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73786" w14:textId="77777777" w:rsidR="009D3501" w:rsidRPr="009D3501" w:rsidRDefault="009D3501" w:rsidP="009D3501">
      <w:pPr>
        <w:rPr>
          <w:b/>
          <w:bCs/>
          <w:sz w:val="28"/>
          <w:szCs w:val="28"/>
        </w:rPr>
      </w:pPr>
      <w:r w:rsidRPr="009D3501">
        <w:rPr>
          <w:b/>
          <w:bCs/>
          <w:sz w:val="28"/>
          <w:szCs w:val="28"/>
        </w:rPr>
        <w:t>Key Insights from the Superstore Dataset</w:t>
      </w:r>
    </w:p>
    <w:p w14:paraId="0249CF4C" w14:textId="77777777" w:rsidR="009D3501" w:rsidRPr="009D3501" w:rsidRDefault="009D3501" w:rsidP="009D3501">
      <w:pPr>
        <w:rPr>
          <w:b/>
          <w:bCs/>
        </w:rPr>
      </w:pPr>
      <w:r w:rsidRPr="009D3501">
        <w:rPr>
          <w:b/>
          <w:bCs/>
        </w:rPr>
        <w:t>1. Regional Sales Performance</w:t>
      </w:r>
    </w:p>
    <w:p w14:paraId="64A25240" w14:textId="77777777" w:rsidR="009D3501" w:rsidRPr="009D3501" w:rsidRDefault="009D3501" w:rsidP="009D3501">
      <w:pPr>
        <w:numPr>
          <w:ilvl w:val="0"/>
          <w:numId w:val="1"/>
        </w:numPr>
      </w:pPr>
      <w:r w:rsidRPr="009D3501">
        <w:rPr>
          <w:b/>
          <w:bCs/>
        </w:rPr>
        <w:t>West Region</w:t>
      </w:r>
      <w:r w:rsidRPr="009D3501">
        <w:t>: Consistently leads in both sales and profit, indicating a strong market presence.</w:t>
      </w:r>
    </w:p>
    <w:p w14:paraId="423A5192" w14:textId="77777777" w:rsidR="009D3501" w:rsidRPr="009D3501" w:rsidRDefault="009D3501" w:rsidP="009D3501">
      <w:pPr>
        <w:numPr>
          <w:ilvl w:val="0"/>
          <w:numId w:val="1"/>
        </w:numPr>
      </w:pPr>
      <w:r w:rsidRPr="009D3501">
        <w:rPr>
          <w:b/>
          <w:bCs/>
        </w:rPr>
        <w:t>East Region</w:t>
      </w:r>
      <w:r w:rsidRPr="009D3501">
        <w:t>: Follows closely, showing significant sales figures.</w:t>
      </w:r>
    </w:p>
    <w:p w14:paraId="5258233B" w14:textId="77777777" w:rsidR="009D3501" w:rsidRPr="009D3501" w:rsidRDefault="009D3501" w:rsidP="009D3501">
      <w:pPr>
        <w:numPr>
          <w:ilvl w:val="0"/>
          <w:numId w:val="1"/>
        </w:numPr>
      </w:pPr>
      <w:r w:rsidRPr="009D3501">
        <w:rPr>
          <w:b/>
          <w:bCs/>
        </w:rPr>
        <w:t>South Region</w:t>
      </w:r>
      <w:r w:rsidRPr="009D3501">
        <w:t>: Underperforms compared to other regions, suggesting potential for targeted marketing strategies.</w:t>
      </w:r>
    </w:p>
    <w:p w14:paraId="0F14BAB0" w14:textId="77777777" w:rsidR="009D3501" w:rsidRPr="009D3501" w:rsidRDefault="009D3501" w:rsidP="003C7ADD">
      <w:pPr>
        <w:numPr>
          <w:ilvl w:val="0"/>
          <w:numId w:val="1"/>
        </w:numPr>
        <w:rPr>
          <w:b/>
          <w:bCs/>
        </w:rPr>
      </w:pPr>
      <w:r w:rsidRPr="009D3501">
        <w:rPr>
          <w:b/>
          <w:bCs/>
        </w:rPr>
        <w:t>Central Region</w:t>
      </w:r>
      <w:r w:rsidRPr="009D3501">
        <w:t>: Exhibits moderate sales but lower profit margins, possibly due to higher discount rates or operational costs</w:t>
      </w:r>
    </w:p>
    <w:p w14:paraId="034E5451" w14:textId="7FEF0160" w:rsidR="009D3501" w:rsidRPr="009D3501" w:rsidRDefault="009D3501" w:rsidP="009D3501">
      <w:pPr>
        <w:rPr>
          <w:b/>
          <w:bCs/>
        </w:rPr>
      </w:pPr>
      <w:r w:rsidRPr="009D3501">
        <w:rPr>
          <w:b/>
          <w:bCs/>
        </w:rPr>
        <w:t>2. Category and Sub-Category Analysis</w:t>
      </w:r>
    </w:p>
    <w:p w14:paraId="6F055E6C" w14:textId="77777777" w:rsidR="009D3501" w:rsidRPr="009D3501" w:rsidRDefault="009D3501" w:rsidP="009D3501">
      <w:pPr>
        <w:numPr>
          <w:ilvl w:val="0"/>
          <w:numId w:val="2"/>
        </w:numPr>
      </w:pPr>
      <w:r w:rsidRPr="009D3501">
        <w:rPr>
          <w:b/>
          <w:bCs/>
        </w:rPr>
        <w:t>Technology</w:t>
      </w:r>
      <w:r w:rsidRPr="009D3501">
        <w:t>: Emerges as the most profitable category, driven by high-margin products like phones and accessories.</w:t>
      </w:r>
    </w:p>
    <w:p w14:paraId="3C043B84" w14:textId="77777777" w:rsidR="009D3501" w:rsidRPr="009D3501" w:rsidRDefault="009D3501" w:rsidP="009D3501">
      <w:pPr>
        <w:numPr>
          <w:ilvl w:val="0"/>
          <w:numId w:val="2"/>
        </w:numPr>
      </w:pPr>
      <w:r w:rsidRPr="009D3501">
        <w:rPr>
          <w:b/>
          <w:bCs/>
        </w:rPr>
        <w:t>Office Supplies</w:t>
      </w:r>
      <w:r w:rsidRPr="009D3501">
        <w:t>: Generates substantial sales but with lower profit margins, indicating high volume but low profitability.</w:t>
      </w:r>
    </w:p>
    <w:p w14:paraId="096BFF1D" w14:textId="77777777" w:rsidR="009D3501" w:rsidRPr="009D3501" w:rsidRDefault="009D3501" w:rsidP="009D3501">
      <w:pPr>
        <w:numPr>
          <w:ilvl w:val="0"/>
          <w:numId w:val="2"/>
        </w:numPr>
      </w:pPr>
      <w:r w:rsidRPr="009D3501">
        <w:rPr>
          <w:b/>
          <w:bCs/>
        </w:rPr>
        <w:t>Furniture</w:t>
      </w:r>
      <w:r w:rsidRPr="009D3501">
        <w:t>: Shows lower sales and profit, possibly due to higher shipping costs and lower turnover rates.</w:t>
      </w:r>
    </w:p>
    <w:p w14:paraId="0F26ABF1" w14:textId="77777777" w:rsidR="009D3501" w:rsidRPr="009D3501" w:rsidRDefault="009D3501" w:rsidP="009D3501">
      <w:pPr>
        <w:numPr>
          <w:ilvl w:val="0"/>
          <w:numId w:val="2"/>
        </w:numPr>
      </w:pPr>
      <w:r w:rsidRPr="009D3501">
        <w:rPr>
          <w:b/>
          <w:bCs/>
        </w:rPr>
        <w:t>Top Sub-Categories</w:t>
      </w:r>
      <w:r w:rsidRPr="009D3501">
        <w:t>:</w:t>
      </w:r>
    </w:p>
    <w:p w14:paraId="599EFD10" w14:textId="77777777" w:rsidR="009D3501" w:rsidRPr="009D3501" w:rsidRDefault="009D3501" w:rsidP="009D3501">
      <w:pPr>
        <w:numPr>
          <w:ilvl w:val="1"/>
          <w:numId w:val="2"/>
        </w:numPr>
      </w:pPr>
      <w:r w:rsidRPr="009D3501">
        <w:rPr>
          <w:b/>
          <w:bCs/>
        </w:rPr>
        <w:t>Copiers</w:t>
      </w:r>
      <w:r w:rsidRPr="009D3501">
        <w:t>: High-profit items, suggesting a focus area for sales strategies.</w:t>
      </w:r>
    </w:p>
    <w:p w14:paraId="435F37B6" w14:textId="77777777" w:rsidR="009D3501" w:rsidRPr="009D3501" w:rsidRDefault="009D3501" w:rsidP="009D3501">
      <w:pPr>
        <w:numPr>
          <w:ilvl w:val="1"/>
          <w:numId w:val="2"/>
        </w:numPr>
      </w:pPr>
      <w:r w:rsidRPr="009D3501">
        <w:rPr>
          <w:b/>
          <w:bCs/>
        </w:rPr>
        <w:t>Binders and Paper</w:t>
      </w:r>
      <w:r w:rsidRPr="009D3501">
        <w:t>: High sales volume but lower profitability, indicating a need for cost management.</w:t>
      </w:r>
    </w:p>
    <w:p w14:paraId="31B25184" w14:textId="77777777" w:rsidR="009D3501" w:rsidRPr="009D3501" w:rsidRDefault="009D3501" w:rsidP="0096100B">
      <w:pPr>
        <w:numPr>
          <w:ilvl w:val="1"/>
          <w:numId w:val="2"/>
        </w:numPr>
        <w:rPr>
          <w:b/>
          <w:bCs/>
        </w:rPr>
      </w:pPr>
      <w:r w:rsidRPr="009D3501">
        <w:rPr>
          <w:b/>
          <w:bCs/>
        </w:rPr>
        <w:t>Tables</w:t>
      </w:r>
      <w:r w:rsidRPr="009D3501">
        <w:t>: Underperforming in both sales and profit, suggesting re</w:t>
      </w:r>
      <w:r>
        <w:t>-</w:t>
      </w:r>
      <w:r w:rsidRPr="009D3501">
        <w:t>evaluation of inventory or pricing.</w:t>
      </w:r>
    </w:p>
    <w:p w14:paraId="2970E705" w14:textId="7098D1B7" w:rsidR="009D3501" w:rsidRPr="009D3501" w:rsidRDefault="009D3501" w:rsidP="009D3501">
      <w:pPr>
        <w:rPr>
          <w:b/>
          <w:bCs/>
        </w:rPr>
      </w:pPr>
      <w:r w:rsidRPr="009D3501">
        <w:rPr>
          <w:b/>
          <w:bCs/>
        </w:rPr>
        <w:t>3. Monthly Sales Trends</w:t>
      </w:r>
    </w:p>
    <w:p w14:paraId="6B5B779E" w14:textId="77777777" w:rsidR="009D3501" w:rsidRPr="009D3501" w:rsidRDefault="009D3501" w:rsidP="009D3501">
      <w:pPr>
        <w:numPr>
          <w:ilvl w:val="0"/>
          <w:numId w:val="3"/>
        </w:numPr>
      </w:pPr>
      <w:r w:rsidRPr="009D3501">
        <w:rPr>
          <w:b/>
          <w:bCs/>
        </w:rPr>
        <w:t>November</w:t>
      </w:r>
      <w:r w:rsidRPr="009D3501">
        <w:t>: Consistently records peak sales, likely due to holiday shopping and promotional events.</w:t>
      </w:r>
    </w:p>
    <w:p w14:paraId="2F08C935" w14:textId="77777777" w:rsidR="009D3501" w:rsidRPr="009D3501" w:rsidRDefault="009D3501" w:rsidP="009D3501">
      <w:pPr>
        <w:numPr>
          <w:ilvl w:val="0"/>
          <w:numId w:val="3"/>
        </w:numPr>
      </w:pPr>
      <w:r w:rsidRPr="009D3501">
        <w:rPr>
          <w:b/>
          <w:bCs/>
        </w:rPr>
        <w:t>June and July</w:t>
      </w:r>
      <w:r w:rsidRPr="009D3501">
        <w:t>: Experience noticeable dips in sales, indicating potential seasonal slowdowns.</w:t>
      </w:r>
    </w:p>
    <w:p w14:paraId="548B983C" w14:textId="77777777" w:rsidR="009D3501" w:rsidRPr="009D3501" w:rsidRDefault="009D3501" w:rsidP="008176FD">
      <w:pPr>
        <w:numPr>
          <w:ilvl w:val="0"/>
          <w:numId w:val="3"/>
        </w:numPr>
        <w:rPr>
          <w:b/>
          <w:bCs/>
        </w:rPr>
      </w:pPr>
      <w:r w:rsidRPr="009D3501">
        <w:rPr>
          <w:b/>
          <w:bCs/>
        </w:rPr>
        <w:t>Q4 (October to December)</w:t>
      </w:r>
      <w:r w:rsidRPr="009D3501">
        <w:t>: Shows a significant increase in sales and profit, highlighting the importance of year-end strategies.</w:t>
      </w:r>
    </w:p>
    <w:p w14:paraId="67338F99" w14:textId="2C4E57D0" w:rsidR="009D3501" w:rsidRPr="009D3501" w:rsidRDefault="009D3501" w:rsidP="009D3501">
      <w:pPr>
        <w:rPr>
          <w:b/>
          <w:bCs/>
        </w:rPr>
      </w:pPr>
      <w:r w:rsidRPr="009D3501">
        <w:rPr>
          <w:b/>
          <w:bCs/>
        </w:rPr>
        <w:t>4. Impact of Discounts on Profit</w:t>
      </w:r>
    </w:p>
    <w:p w14:paraId="4018D1CD" w14:textId="77777777" w:rsidR="009D3501" w:rsidRPr="009D3501" w:rsidRDefault="009D3501" w:rsidP="009D3501">
      <w:pPr>
        <w:numPr>
          <w:ilvl w:val="0"/>
          <w:numId w:val="4"/>
        </w:numPr>
      </w:pPr>
      <w:r w:rsidRPr="009D3501">
        <w:t>Higher discount rates correlate with reduced profit margins, especially in the Furniture category.</w:t>
      </w:r>
    </w:p>
    <w:p w14:paraId="13356A8F" w14:textId="77777777" w:rsidR="009D3501" w:rsidRPr="009D3501" w:rsidRDefault="009D3501" w:rsidP="009D3501">
      <w:pPr>
        <w:numPr>
          <w:ilvl w:val="0"/>
          <w:numId w:val="4"/>
        </w:numPr>
      </w:pPr>
      <w:r w:rsidRPr="009D3501">
        <w:t>Moderate discounts in the Technology category appear to boost sales without significantly impacting profitability</w:t>
      </w:r>
    </w:p>
    <w:p w14:paraId="6DA077E1" w14:textId="77777777" w:rsidR="003902DE" w:rsidRDefault="003902DE"/>
    <w:sectPr w:rsidR="00390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3D36"/>
    <w:multiLevelType w:val="multilevel"/>
    <w:tmpl w:val="EEC0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55A98"/>
    <w:multiLevelType w:val="multilevel"/>
    <w:tmpl w:val="95F0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95149"/>
    <w:multiLevelType w:val="multilevel"/>
    <w:tmpl w:val="6672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60A27"/>
    <w:multiLevelType w:val="multilevel"/>
    <w:tmpl w:val="5B1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874899">
    <w:abstractNumId w:val="3"/>
  </w:num>
  <w:num w:numId="2" w16cid:durableId="28409782">
    <w:abstractNumId w:val="2"/>
  </w:num>
  <w:num w:numId="3" w16cid:durableId="827525570">
    <w:abstractNumId w:val="1"/>
  </w:num>
  <w:num w:numId="4" w16cid:durableId="139496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01"/>
    <w:rsid w:val="003902DE"/>
    <w:rsid w:val="00627706"/>
    <w:rsid w:val="00664A9E"/>
    <w:rsid w:val="009D3501"/>
    <w:rsid w:val="009F497D"/>
    <w:rsid w:val="00C70F6E"/>
    <w:rsid w:val="00E7548A"/>
    <w:rsid w:val="00FE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E38C"/>
  <w15:chartTrackingRefBased/>
  <w15:docId w15:val="{4D7CCC44-8730-4A0F-8589-F09606C2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5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5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5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5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35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Podisheti</dc:creator>
  <cp:keywords/>
  <dc:description/>
  <cp:lastModifiedBy>Ramya Podisheti</cp:lastModifiedBy>
  <cp:revision>2</cp:revision>
  <dcterms:created xsi:type="dcterms:W3CDTF">2025-06-06T14:10:00Z</dcterms:created>
  <dcterms:modified xsi:type="dcterms:W3CDTF">2025-06-06T14:10:00Z</dcterms:modified>
</cp:coreProperties>
</file>