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DFA" w:rsidRDefault="00276DFA" w:rsidP="00EE2965">
      <w:pPr>
        <w:spacing w:after="0"/>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rsidR="00276DFA" w:rsidRDefault="00276DFA" w:rsidP="00EE2965">
      <w:pPr>
        <w:spacing w:after="0"/>
        <w:jc w:val="center"/>
        <w:rPr>
          <w:rFonts w:ascii="Arial" w:eastAsia="Arial" w:hAnsi="Arial" w:cs="Arial"/>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6DFA" w:rsidTr="00DB3EC8">
        <w:trPr>
          <w:jc w:val="center"/>
        </w:trPr>
        <w:tc>
          <w:tcPr>
            <w:tcW w:w="4508" w:type="dxa"/>
          </w:tcPr>
          <w:p w:rsidR="00276DFA" w:rsidRDefault="00276DFA" w:rsidP="00EE2965">
            <w:pPr>
              <w:spacing w:after="0"/>
              <w:rPr>
                <w:rFonts w:ascii="Arial" w:eastAsia="Arial" w:hAnsi="Arial" w:cs="Arial"/>
              </w:rPr>
            </w:pPr>
            <w:r>
              <w:rPr>
                <w:rFonts w:ascii="Arial" w:eastAsia="Arial" w:hAnsi="Arial" w:cs="Arial"/>
              </w:rPr>
              <w:t>Team ID</w:t>
            </w:r>
          </w:p>
        </w:tc>
        <w:tc>
          <w:tcPr>
            <w:tcW w:w="4843" w:type="dxa"/>
          </w:tcPr>
          <w:p w:rsidR="00276DFA" w:rsidRDefault="00276DFA" w:rsidP="00EE2965">
            <w:pPr>
              <w:spacing w:after="0"/>
              <w:rPr>
                <w:rFonts w:ascii="Arial" w:eastAsia="Arial" w:hAnsi="Arial" w:cs="Arial"/>
              </w:rPr>
            </w:pPr>
            <w:r>
              <w:rPr>
                <w:rFonts w:ascii="Arial" w:eastAsia="Arial" w:hAnsi="Arial" w:cs="Arial"/>
              </w:rPr>
              <w:t>MCA</w:t>
            </w:r>
          </w:p>
        </w:tc>
      </w:tr>
      <w:tr w:rsidR="00276DFA" w:rsidTr="00DB3EC8">
        <w:trPr>
          <w:jc w:val="center"/>
        </w:trPr>
        <w:tc>
          <w:tcPr>
            <w:tcW w:w="4508" w:type="dxa"/>
          </w:tcPr>
          <w:p w:rsidR="00276DFA" w:rsidRDefault="00276DFA" w:rsidP="00EE2965">
            <w:pPr>
              <w:spacing w:after="0"/>
              <w:rPr>
                <w:rFonts w:ascii="Arial" w:eastAsia="Arial" w:hAnsi="Arial" w:cs="Arial"/>
              </w:rPr>
            </w:pPr>
            <w:r>
              <w:rPr>
                <w:rFonts w:ascii="Arial" w:eastAsia="Arial" w:hAnsi="Arial" w:cs="Arial"/>
              </w:rPr>
              <w:t>Project Name</w:t>
            </w:r>
          </w:p>
        </w:tc>
        <w:tc>
          <w:tcPr>
            <w:tcW w:w="4843" w:type="dxa"/>
          </w:tcPr>
          <w:p w:rsidR="00276DFA" w:rsidRDefault="00276DFA" w:rsidP="00EE2965">
            <w:pPr>
              <w:spacing w:after="0"/>
              <w:rPr>
                <w:rFonts w:ascii="Arial" w:eastAsia="Arial" w:hAnsi="Arial" w:cs="Arial"/>
              </w:rPr>
            </w:pPr>
            <w:r w:rsidRPr="00276DFA">
              <w:rPr>
                <w:rFonts w:ascii="Arial" w:eastAsia="Arial" w:hAnsi="Arial" w:cs="Arial"/>
              </w:rPr>
              <w:t>Smartphone Usage, Digital Addiction &amp; Well-Being Analytics</w:t>
            </w:r>
          </w:p>
        </w:tc>
      </w:tr>
      <w:tr w:rsidR="00276DFA" w:rsidTr="00DB3EC8">
        <w:trPr>
          <w:jc w:val="center"/>
        </w:trPr>
        <w:tc>
          <w:tcPr>
            <w:tcW w:w="4508" w:type="dxa"/>
          </w:tcPr>
          <w:p w:rsidR="00276DFA" w:rsidRDefault="00276DFA" w:rsidP="00EE2965">
            <w:pPr>
              <w:spacing w:after="0"/>
              <w:rPr>
                <w:rFonts w:ascii="Arial" w:eastAsia="Arial" w:hAnsi="Arial" w:cs="Arial"/>
              </w:rPr>
            </w:pPr>
            <w:r>
              <w:rPr>
                <w:rFonts w:ascii="Arial" w:eastAsia="Arial" w:hAnsi="Arial" w:cs="Arial"/>
              </w:rPr>
              <w:t>Maximum Marks</w:t>
            </w:r>
          </w:p>
        </w:tc>
        <w:tc>
          <w:tcPr>
            <w:tcW w:w="4843" w:type="dxa"/>
          </w:tcPr>
          <w:p w:rsidR="00276DFA" w:rsidRDefault="00276DFA" w:rsidP="00EE2965">
            <w:pPr>
              <w:spacing w:after="0"/>
              <w:rPr>
                <w:rFonts w:ascii="Arial" w:eastAsia="Arial" w:hAnsi="Arial" w:cs="Arial"/>
              </w:rPr>
            </w:pPr>
            <w:r>
              <w:rPr>
                <w:rFonts w:ascii="Arial" w:eastAsia="Arial" w:hAnsi="Arial" w:cs="Arial"/>
              </w:rPr>
              <w:t>5 Marks</w:t>
            </w:r>
          </w:p>
        </w:tc>
      </w:tr>
    </w:tbl>
    <w:p w:rsidR="00276DFA" w:rsidRPr="00276DFA" w:rsidRDefault="00276DFA" w:rsidP="00EE2965">
      <w:pPr>
        <w:spacing w:after="0"/>
        <w:rPr>
          <w:rFonts w:ascii="Cambria" w:eastAsia="Cambria" w:hAnsi="Cambria" w:cs="Cambria"/>
          <w:b/>
          <w:color w:val="000000"/>
          <w:sz w:val="2"/>
          <w:szCs w:val="2"/>
        </w:rPr>
      </w:pPr>
    </w:p>
    <w:p w:rsidR="00276DFA" w:rsidRDefault="00276DFA" w:rsidP="00EE2965">
      <w:pPr>
        <w:spacing w:after="0"/>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276DFA" w:rsidRDefault="00276DFA" w:rsidP="00EE2965">
      <w:pPr>
        <w:spacing w:after="0"/>
        <w:ind w:left="720"/>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rsidR="00276DFA" w:rsidRDefault="00276DFA" w:rsidP="00EE2965">
      <w:pPr>
        <w:spacing w:after="0"/>
        <w:ind w:left="720"/>
        <w:rPr>
          <w:rFonts w:ascii="Cambria" w:eastAsia="Cambria" w:hAnsi="Cambria" w:cs="Cambria"/>
          <w:bCs/>
          <w:color w:val="000000"/>
          <w:sz w:val="24"/>
          <w:szCs w:val="24"/>
          <w:highlight w:val="white"/>
        </w:rPr>
      </w:pPr>
      <w:r w:rsidRPr="00F15253">
        <w:rPr>
          <w:rFonts w:ascii="Cambria" w:eastAsia="Cambria" w:hAnsi="Cambria" w:cs="Cambria"/>
          <w:bCs/>
          <w:color w:val="000000"/>
          <w:sz w:val="24"/>
          <w:szCs w:val="24"/>
          <w:highlight w:val="white"/>
        </w:rPr>
        <w:t xml:space="preserve">The process involves defining specific business questions to guide the creation of meaningful and actionable visualizations in Power BI. Well-framed questions help in identifying key metrics, selecting relevant data, and building </w:t>
      </w:r>
      <w:r>
        <w:rPr>
          <w:rFonts w:ascii="Cambria" w:eastAsia="Cambria" w:hAnsi="Cambria" w:cs="Cambria"/>
          <w:bCs/>
          <w:color w:val="000000"/>
          <w:sz w:val="24"/>
          <w:szCs w:val="24"/>
          <w:highlight w:val="white"/>
        </w:rPr>
        <w:t>visualisation</w:t>
      </w:r>
      <w:r w:rsidRPr="00F15253">
        <w:rPr>
          <w:rFonts w:ascii="Cambria" w:eastAsia="Cambria" w:hAnsi="Cambria" w:cs="Cambria"/>
          <w:bCs/>
          <w:color w:val="000000"/>
          <w:sz w:val="24"/>
          <w:szCs w:val="24"/>
          <w:highlight w:val="white"/>
        </w:rPr>
        <w:t xml:space="preserve"> that provide insights.</w:t>
      </w:r>
    </w:p>
    <w:p w:rsidR="00EC304A" w:rsidRPr="00F15253" w:rsidRDefault="00EC304A" w:rsidP="00EE2965">
      <w:pPr>
        <w:spacing w:after="0"/>
        <w:ind w:left="720"/>
        <w:rPr>
          <w:rFonts w:ascii="Cambria" w:eastAsia="Cambria" w:hAnsi="Cambria" w:cs="Cambria"/>
          <w:bCs/>
          <w:color w:val="000000"/>
          <w:sz w:val="24"/>
          <w:szCs w:val="24"/>
          <w:highlight w:val="white"/>
        </w:rPr>
      </w:pPr>
    </w:p>
    <w:p w:rsidR="00276DFA" w:rsidRPr="00700E57" w:rsidRDefault="00276DFA" w:rsidP="00EE2965">
      <w:pPr>
        <w:pStyle w:val="ListParagraph"/>
        <w:numPr>
          <w:ilvl w:val="0"/>
          <w:numId w:val="2"/>
        </w:numPr>
        <w:spacing w:after="0"/>
        <w:rPr>
          <w:rFonts w:ascii="Cambria" w:eastAsia="Cambria" w:hAnsi="Cambria" w:cs="Cambria"/>
          <w:bCs/>
          <w:color w:val="000000"/>
          <w:sz w:val="24"/>
          <w:szCs w:val="24"/>
          <w:highlight w:val="white"/>
        </w:rPr>
      </w:pPr>
      <w:r w:rsidRPr="00700E57">
        <w:rPr>
          <w:rFonts w:ascii="Cambria" w:eastAsia="Cambria" w:hAnsi="Cambria" w:cs="Cambria"/>
          <w:b/>
          <w:bCs/>
          <w:color w:val="000000"/>
          <w:sz w:val="24"/>
          <w:szCs w:val="24"/>
        </w:rPr>
        <w:t>Is there a significant variation in phone dependency when grouped by user gender?</w:t>
      </w:r>
    </w:p>
    <w:p w:rsidR="00276DFA" w:rsidRDefault="00276DFA" w:rsidP="00EE2965">
      <w:pPr>
        <w:numPr>
          <w:ilvl w:val="1"/>
          <w:numId w:val="1"/>
        </w:numPr>
        <w:spacing w:after="0"/>
        <w:rPr>
          <w:rFonts w:ascii="Cambria" w:eastAsia="Cambria" w:hAnsi="Cambria" w:cs="Cambria"/>
          <w:bCs/>
          <w:color w:val="000000"/>
          <w:sz w:val="24"/>
          <w:szCs w:val="24"/>
          <w:highlight w:val="white"/>
        </w:rPr>
      </w:pPr>
      <w:r w:rsidRPr="00F15253">
        <w:rPr>
          <w:rFonts w:ascii="Cambria" w:eastAsia="Cambria" w:hAnsi="Cambria" w:cs="Cambria"/>
          <w:bCs/>
          <w:i/>
          <w:iCs/>
          <w:color w:val="000000"/>
          <w:sz w:val="24"/>
          <w:szCs w:val="24"/>
          <w:highlight w:val="white"/>
        </w:rPr>
        <w:t>Visualization</w:t>
      </w:r>
      <w:r w:rsidRPr="00F15253">
        <w:rPr>
          <w:rFonts w:ascii="Cambria" w:eastAsia="Cambria" w:hAnsi="Cambria" w:cs="Cambria"/>
          <w:bCs/>
          <w:color w:val="000000"/>
          <w:sz w:val="24"/>
          <w:szCs w:val="24"/>
          <w:highlight w:val="white"/>
        </w:rPr>
        <w:t xml:space="preserve">: </w:t>
      </w:r>
      <w:r w:rsidRPr="00700E57">
        <w:rPr>
          <w:rFonts w:ascii="Cambria" w:eastAsia="Cambria" w:hAnsi="Cambria" w:cs="Cambria"/>
          <w:bCs/>
          <w:color w:val="000000"/>
          <w:sz w:val="24"/>
          <w:szCs w:val="24"/>
        </w:rPr>
        <w:t xml:space="preserve">Clustered Bar Chart </w:t>
      </w:r>
      <w:proofErr w:type="gramStart"/>
      <w:r w:rsidRPr="00700E57">
        <w:rPr>
          <w:rFonts w:ascii="Cambria" w:eastAsia="Cambria" w:hAnsi="Cambria" w:cs="Cambria"/>
          <w:bCs/>
          <w:color w:val="000000"/>
          <w:sz w:val="24"/>
          <w:szCs w:val="24"/>
        </w:rPr>
        <w:t>tracking</w:t>
      </w:r>
      <w:proofErr w:type="gramEnd"/>
      <w:r w:rsidRPr="00700E57">
        <w:rPr>
          <w:rFonts w:ascii="Cambria" w:eastAsia="Cambria" w:hAnsi="Cambria" w:cs="Cambria"/>
          <w:bCs/>
          <w:color w:val="000000"/>
          <w:sz w:val="24"/>
          <w:szCs w:val="24"/>
        </w:rPr>
        <w:t xml:space="preserve"> Average Daily Screen Time by Gender (Male, Female, Other).</w:t>
      </w:r>
    </w:p>
    <w:p w:rsidR="00276DFA" w:rsidRDefault="00276DFA" w:rsidP="00EE2965">
      <w:pPr>
        <w:spacing w:after="0"/>
        <w:ind w:left="1440"/>
        <w:rPr>
          <w:rFonts w:ascii="Cambria" w:eastAsia="Cambria" w:hAnsi="Cambria" w:cs="Cambria"/>
          <w:bCs/>
          <w:color w:val="000000"/>
          <w:sz w:val="24"/>
          <w:szCs w:val="24"/>
          <w:highlight w:val="white"/>
        </w:rPr>
      </w:pPr>
      <w:r>
        <w:rPr>
          <w:rFonts w:ascii="Cambria" w:eastAsia="Cambria" w:hAnsi="Cambria" w:cs="Cambria"/>
          <w:bCs/>
          <w:noProof/>
          <w:color w:val="000000"/>
          <w:sz w:val="24"/>
          <w:szCs w:val="24"/>
        </w:rPr>
        <w:drawing>
          <wp:inline distT="0" distB="0" distL="0" distR="0" wp14:anchorId="4AF2656E" wp14:editId="502A05D3">
            <wp:extent cx="1659616" cy="156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0 153907.png"/>
                    <pic:cNvPicPr/>
                  </pic:nvPicPr>
                  <pic:blipFill>
                    <a:blip r:embed="rId5">
                      <a:extLst>
                        <a:ext uri="{28A0092B-C50C-407E-A947-70E740481C1C}">
                          <a14:useLocalDpi xmlns:a14="http://schemas.microsoft.com/office/drawing/2010/main" val="0"/>
                        </a:ext>
                      </a:extLst>
                    </a:blip>
                    <a:stretch>
                      <a:fillRect/>
                    </a:stretch>
                  </pic:blipFill>
                  <pic:spPr>
                    <a:xfrm>
                      <a:off x="0" y="0"/>
                      <a:ext cx="1678638" cy="1587712"/>
                    </a:xfrm>
                    <a:prstGeom prst="rect">
                      <a:avLst/>
                    </a:prstGeom>
                  </pic:spPr>
                </pic:pic>
              </a:graphicData>
            </a:graphic>
          </wp:inline>
        </w:drawing>
      </w:r>
      <w:bookmarkStart w:id="0" w:name="_GoBack"/>
      <w:bookmarkEnd w:id="0"/>
    </w:p>
    <w:p w:rsidR="00276DFA" w:rsidRPr="00FE52D3" w:rsidRDefault="00276DFA" w:rsidP="00EE2965">
      <w:pPr>
        <w:pStyle w:val="ListParagraph"/>
        <w:numPr>
          <w:ilvl w:val="0"/>
          <w:numId w:val="2"/>
        </w:numPr>
        <w:spacing w:before="240" w:after="0" w:line="240" w:lineRule="auto"/>
        <w:rPr>
          <w:rFonts w:ascii="Cambria" w:eastAsia="Cambria" w:hAnsi="Cambria" w:cs="Cambria"/>
          <w:bCs/>
          <w:color w:val="000000"/>
          <w:sz w:val="24"/>
          <w:szCs w:val="24"/>
          <w:highlight w:val="white"/>
        </w:rPr>
      </w:pPr>
      <w:r w:rsidRPr="00FE52D3">
        <w:rPr>
          <w:rFonts w:ascii="Times New Roman" w:eastAsia="Times New Roman" w:hAnsi="Times New Roman" w:cs="Times New Roman"/>
          <w:b/>
          <w:bCs/>
          <w:sz w:val="24"/>
          <w:szCs w:val="24"/>
        </w:rPr>
        <w:t>How are the 7,500 active users distributed across explicit clinical addiction level metrics?</w:t>
      </w:r>
    </w:p>
    <w:p w:rsidR="00276DFA" w:rsidRPr="00FE52D3" w:rsidRDefault="00276DFA" w:rsidP="00EE2965">
      <w:pPr>
        <w:numPr>
          <w:ilvl w:val="1"/>
          <w:numId w:val="1"/>
        </w:numPr>
        <w:spacing w:before="240" w:after="0" w:line="240" w:lineRule="auto"/>
        <w:rPr>
          <w:rFonts w:ascii="Cambria" w:eastAsia="Cambria" w:hAnsi="Cambria" w:cs="Cambria"/>
          <w:bCs/>
          <w:color w:val="000000"/>
          <w:sz w:val="24"/>
          <w:szCs w:val="24"/>
          <w:highlight w:val="white"/>
        </w:rPr>
      </w:pPr>
      <w:r w:rsidRPr="00F15253">
        <w:rPr>
          <w:rFonts w:ascii="Cambria" w:eastAsia="Cambria" w:hAnsi="Cambria" w:cs="Cambria"/>
          <w:bCs/>
          <w:i/>
          <w:iCs/>
          <w:color w:val="000000"/>
          <w:sz w:val="24"/>
          <w:szCs w:val="24"/>
          <w:highlight w:val="white"/>
        </w:rPr>
        <w:t>Visualization</w:t>
      </w:r>
      <w:r w:rsidRPr="00F15253">
        <w:rPr>
          <w:rFonts w:ascii="Cambria" w:eastAsia="Cambria" w:hAnsi="Cambria" w:cs="Cambria"/>
          <w:bCs/>
          <w:color w:val="000000"/>
          <w:sz w:val="24"/>
          <w:szCs w:val="24"/>
          <w:highlight w:val="white"/>
        </w:rPr>
        <w:t xml:space="preserve">: </w:t>
      </w:r>
      <w:r w:rsidRPr="00FE52D3">
        <w:rPr>
          <w:rFonts w:ascii="Times New Roman" w:eastAsia="Times New Roman" w:hAnsi="Times New Roman" w:cs="Times New Roman"/>
          <w:sz w:val="24"/>
          <w:szCs w:val="24"/>
        </w:rPr>
        <w:t xml:space="preserve">Horizontal Bar Chart </w:t>
      </w:r>
      <w:proofErr w:type="gramStart"/>
      <w:r w:rsidRPr="00FE52D3">
        <w:rPr>
          <w:rFonts w:ascii="Times New Roman" w:eastAsia="Times New Roman" w:hAnsi="Times New Roman" w:cs="Times New Roman"/>
          <w:sz w:val="24"/>
          <w:szCs w:val="24"/>
        </w:rPr>
        <w:t>mapping</w:t>
      </w:r>
      <w:proofErr w:type="gramEnd"/>
      <w:r w:rsidRPr="00FE52D3">
        <w:rPr>
          <w:rFonts w:ascii="Times New Roman" w:eastAsia="Times New Roman" w:hAnsi="Times New Roman" w:cs="Times New Roman"/>
          <w:sz w:val="24"/>
          <w:szCs w:val="24"/>
        </w:rPr>
        <w:t xml:space="preserve"> Users by Addiction Level (Severe, Moderate, Mild, None).</w:t>
      </w:r>
    </w:p>
    <w:p w:rsidR="00276DFA" w:rsidRDefault="00276DFA" w:rsidP="00EE2965">
      <w:pPr>
        <w:spacing w:before="240" w:after="0" w:line="240" w:lineRule="auto"/>
        <w:ind w:left="1080"/>
        <w:rPr>
          <w:rFonts w:ascii="Cambria" w:eastAsia="Cambria" w:hAnsi="Cambria" w:cs="Cambria"/>
          <w:bCs/>
          <w:color w:val="000000"/>
          <w:sz w:val="24"/>
          <w:szCs w:val="24"/>
          <w:highlight w:val="white"/>
        </w:rPr>
      </w:pPr>
      <w:r>
        <w:rPr>
          <w:rFonts w:ascii="Cambria" w:eastAsia="Cambria" w:hAnsi="Cambria" w:cs="Cambria"/>
          <w:bCs/>
          <w:i/>
          <w:iCs/>
          <w:color w:val="000000"/>
          <w:sz w:val="24"/>
          <w:szCs w:val="24"/>
          <w:highlight w:val="white"/>
        </w:rPr>
        <w:t xml:space="preserve">      </w:t>
      </w:r>
      <w:r>
        <w:rPr>
          <w:rFonts w:ascii="Cambria" w:eastAsia="Cambria" w:hAnsi="Cambria" w:cs="Cambria"/>
          <w:bCs/>
          <w:noProof/>
          <w:color w:val="000000"/>
          <w:sz w:val="24"/>
          <w:szCs w:val="24"/>
        </w:rPr>
        <w:drawing>
          <wp:inline distT="0" distB="0" distL="0" distR="0" wp14:anchorId="772E59D3" wp14:editId="4838DC41">
            <wp:extent cx="1664970" cy="1653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20 154331.png"/>
                    <pic:cNvPicPr/>
                  </pic:nvPicPr>
                  <pic:blipFill>
                    <a:blip r:embed="rId6">
                      <a:extLst>
                        <a:ext uri="{28A0092B-C50C-407E-A947-70E740481C1C}">
                          <a14:useLocalDpi xmlns:a14="http://schemas.microsoft.com/office/drawing/2010/main" val="0"/>
                        </a:ext>
                      </a:extLst>
                    </a:blip>
                    <a:stretch>
                      <a:fillRect/>
                    </a:stretch>
                  </pic:blipFill>
                  <pic:spPr>
                    <a:xfrm>
                      <a:off x="0" y="0"/>
                      <a:ext cx="1689674" cy="1678074"/>
                    </a:xfrm>
                    <a:prstGeom prst="rect">
                      <a:avLst/>
                    </a:prstGeom>
                  </pic:spPr>
                </pic:pic>
              </a:graphicData>
            </a:graphic>
          </wp:inline>
        </w:drawing>
      </w:r>
    </w:p>
    <w:p w:rsidR="00276DFA" w:rsidRPr="00276DFA" w:rsidRDefault="00276DFA" w:rsidP="00EE2965">
      <w:pPr>
        <w:pStyle w:val="ListParagraph"/>
        <w:numPr>
          <w:ilvl w:val="0"/>
          <w:numId w:val="2"/>
        </w:numPr>
        <w:spacing w:after="0"/>
        <w:rPr>
          <w:rFonts w:ascii="Cambria" w:eastAsia="Cambria" w:hAnsi="Cambria" w:cs="Cambria"/>
          <w:bCs/>
          <w:color w:val="000000"/>
          <w:sz w:val="24"/>
          <w:szCs w:val="24"/>
          <w:highlight w:val="white"/>
        </w:rPr>
      </w:pPr>
      <w:r w:rsidRPr="00276DFA">
        <w:rPr>
          <w:rFonts w:ascii="Cambria" w:eastAsia="Cambria" w:hAnsi="Cambria" w:cs="Cambria"/>
          <w:b/>
          <w:bCs/>
          <w:color w:val="000000"/>
          <w:sz w:val="24"/>
          <w:szCs w:val="24"/>
        </w:rPr>
        <w:lastRenderedPageBreak/>
        <w:t>What is the exact percentage breakdown of individuals flagged as digitally addicted within our database?</w:t>
      </w:r>
    </w:p>
    <w:p w:rsidR="00276DFA" w:rsidRPr="00276DFA" w:rsidRDefault="00276DFA" w:rsidP="00EE2965">
      <w:pPr>
        <w:pStyle w:val="ListParagraph"/>
        <w:numPr>
          <w:ilvl w:val="0"/>
          <w:numId w:val="4"/>
        </w:numPr>
        <w:spacing w:after="0"/>
        <w:rPr>
          <w:rFonts w:ascii="Cambria" w:eastAsia="Cambria" w:hAnsi="Cambria" w:cs="Cambria"/>
          <w:bCs/>
          <w:color w:val="000000"/>
          <w:sz w:val="24"/>
          <w:szCs w:val="24"/>
          <w:highlight w:val="white"/>
        </w:rPr>
      </w:pPr>
      <w:r w:rsidRPr="00276DFA">
        <w:rPr>
          <w:rFonts w:ascii="Cambria" w:eastAsia="Cambria" w:hAnsi="Cambria" w:cs="Cambria"/>
          <w:bCs/>
          <w:i/>
          <w:iCs/>
          <w:color w:val="000000"/>
          <w:sz w:val="24"/>
          <w:szCs w:val="24"/>
          <w:highlight w:val="white"/>
        </w:rPr>
        <w:t>V</w:t>
      </w:r>
      <w:r w:rsidRPr="00276DFA">
        <w:rPr>
          <w:rFonts w:ascii="Cambria" w:eastAsia="Cambria" w:hAnsi="Cambria" w:cs="Cambria"/>
          <w:bCs/>
          <w:i/>
          <w:iCs/>
          <w:color w:val="000000"/>
          <w:sz w:val="24"/>
          <w:szCs w:val="24"/>
          <w:highlight w:val="white"/>
        </w:rPr>
        <w:t>isualization</w:t>
      </w:r>
      <w:r w:rsidRPr="00276DFA">
        <w:rPr>
          <w:rFonts w:ascii="Cambria" w:eastAsia="Cambria" w:hAnsi="Cambria" w:cs="Cambria"/>
          <w:bCs/>
          <w:color w:val="000000"/>
          <w:sz w:val="24"/>
          <w:szCs w:val="24"/>
          <w:highlight w:val="white"/>
        </w:rPr>
        <w:t>:</w:t>
      </w:r>
      <w:r w:rsidRPr="00F15253">
        <w:t xml:space="preserve"> </w:t>
      </w:r>
      <w:r w:rsidRPr="00276DFA">
        <w:rPr>
          <w:rFonts w:ascii="Cambria" w:eastAsia="Cambria" w:hAnsi="Cambria" w:cs="Cambria"/>
          <w:bCs/>
          <w:color w:val="000000"/>
          <w:sz w:val="24"/>
          <w:szCs w:val="24"/>
        </w:rPr>
        <w:t>Donut Chart (Addicted vs Non-Addicted Users) showing a central volume of 7.5K rows with a 29.23% true positive rate.</w:t>
      </w:r>
    </w:p>
    <w:p w:rsidR="00276DFA" w:rsidRDefault="00276DFA" w:rsidP="00EE2965">
      <w:pPr>
        <w:pStyle w:val="ListParagraph"/>
        <w:spacing w:after="0"/>
        <w:ind w:left="1464"/>
        <w:rPr>
          <w:rFonts w:ascii="Cambria" w:eastAsia="Cambria" w:hAnsi="Cambria" w:cs="Cambria"/>
          <w:bCs/>
          <w:color w:val="000000"/>
          <w:sz w:val="24"/>
          <w:szCs w:val="24"/>
          <w:highlight w:val="white"/>
        </w:rPr>
      </w:pPr>
      <w:r>
        <w:rPr>
          <w:rFonts w:ascii="Cambria" w:eastAsia="Cambria" w:hAnsi="Cambria" w:cs="Cambria"/>
          <w:bCs/>
          <w:noProof/>
          <w:color w:val="000000"/>
          <w:sz w:val="24"/>
          <w:szCs w:val="24"/>
          <w14:ligatures w14:val="standardContextual"/>
        </w:rPr>
        <w:drawing>
          <wp:inline distT="0" distB="0" distL="0" distR="0">
            <wp:extent cx="1699260" cy="1721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0 154852.png"/>
                    <pic:cNvPicPr/>
                  </pic:nvPicPr>
                  <pic:blipFill>
                    <a:blip r:embed="rId7">
                      <a:extLst>
                        <a:ext uri="{28A0092B-C50C-407E-A947-70E740481C1C}">
                          <a14:useLocalDpi xmlns:a14="http://schemas.microsoft.com/office/drawing/2010/main" val="0"/>
                        </a:ext>
                      </a:extLst>
                    </a:blip>
                    <a:stretch>
                      <a:fillRect/>
                    </a:stretch>
                  </pic:blipFill>
                  <pic:spPr>
                    <a:xfrm>
                      <a:off x="0" y="0"/>
                      <a:ext cx="1711891" cy="1734008"/>
                    </a:xfrm>
                    <a:prstGeom prst="rect">
                      <a:avLst/>
                    </a:prstGeom>
                  </pic:spPr>
                </pic:pic>
              </a:graphicData>
            </a:graphic>
          </wp:inline>
        </w:drawing>
      </w:r>
    </w:p>
    <w:p w:rsidR="00276DFA" w:rsidRDefault="00276DFA" w:rsidP="00EE2965">
      <w:pPr>
        <w:spacing w:after="0"/>
        <w:rPr>
          <w:rFonts w:ascii="Cambria" w:eastAsia="Cambria" w:hAnsi="Cambria" w:cs="Cambria"/>
          <w:bCs/>
          <w:color w:val="000000"/>
          <w:sz w:val="24"/>
          <w:szCs w:val="24"/>
          <w:highlight w:val="white"/>
        </w:rPr>
      </w:pPr>
    </w:p>
    <w:p w:rsidR="00276DFA" w:rsidRPr="00276DFA" w:rsidRDefault="00276DFA" w:rsidP="00EE2965">
      <w:pPr>
        <w:pStyle w:val="ListParagraph"/>
        <w:numPr>
          <w:ilvl w:val="0"/>
          <w:numId w:val="2"/>
        </w:numPr>
        <w:spacing w:after="0"/>
        <w:rPr>
          <w:rFonts w:ascii="Cambria" w:eastAsia="Cambria" w:hAnsi="Cambria" w:cs="Cambria"/>
          <w:bCs/>
          <w:color w:val="000000"/>
          <w:sz w:val="24"/>
          <w:szCs w:val="24"/>
          <w:highlight w:val="white"/>
        </w:rPr>
      </w:pPr>
      <w:r w:rsidRPr="00276DFA">
        <w:rPr>
          <w:rFonts w:ascii="Cambria" w:eastAsia="Cambria" w:hAnsi="Cambria" w:cs="Cambria"/>
          <w:b/>
          <w:bCs/>
          <w:color w:val="000000"/>
          <w:sz w:val="24"/>
          <w:szCs w:val="24"/>
        </w:rPr>
        <w:t>Which target demographic age bracket exhibits the highest daily screen time baseline scores?</w:t>
      </w:r>
    </w:p>
    <w:p w:rsidR="00276DFA" w:rsidRDefault="00276DFA" w:rsidP="00EE2965">
      <w:pPr>
        <w:numPr>
          <w:ilvl w:val="1"/>
          <w:numId w:val="1"/>
        </w:numPr>
        <w:spacing w:after="0"/>
        <w:rPr>
          <w:rFonts w:ascii="Cambria" w:eastAsia="Cambria" w:hAnsi="Cambria" w:cs="Cambria"/>
          <w:bCs/>
          <w:color w:val="000000"/>
          <w:sz w:val="24"/>
          <w:szCs w:val="24"/>
          <w:highlight w:val="white"/>
        </w:rPr>
      </w:pPr>
      <w:r w:rsidRPr="00F15253">
        <w:rPr>
          <w:rFonts w:ascii="Cambria" w:eastAsia="Cambria" w:hAnsi="Cambria" w:cs="Cambria"/>
          <w:bCs/>
          <w:i/>
          <w:iCs/>
          <w:color w:val="000000"/>
          <w:sz w:val="24"/>
          <w:szCs w:val="24"/>
          <w:highlight w:val="white"/>
        </w:rPr>
        <w:t>Visualization</w:t>
      </w:r>
      <w:r w:rsidRPr="00F15253">
        <w:rPr>
          <w:rFonts w:ascii="Cambria" w:eastAsia="Cambria" w:hAnsi="Cambria" w:cs="Cambria"/>
          <w:bCs/>
          <w:color w:val="000000"/>
          <w:sz w:val="24"/>
          <w:szCs w:val="24"/>
          <w:highlight w:val="white"/>
        </w:rPr>
        <w:t xml:space="preserve">: </w:t>
      </w:r>
      <w:r w:rsidRPr="00276DFA">
        <w:rPr>
          <w:rFonts w:ascii="Cambria" w:eastAsia="Cambria" w:hAnsi="Cambria" w:cs="Cambria"/>
          <w:bCs/>
          <w:color w:val="000000"/>
          <w:sz w:val="24"/>
          <w:szCs w:val="24"/>
        </w:rPr>
        <w:t>Clustered Column Chart comparing Average Daily Screen Time by Age Group (Under 20, 20-29, 30-39).</w:t>
      </w:r>
    </w:p>
    <w:p w:rsidR="00276DFA" w:rsidRDefault="00276DFA" w:rsidP="00EE2965">
      <w:pPr>
        <w:spacing w:after="0"/>
        <w:ind w:left="1440"/>
        <w:rPr>
          <w:rFonts w:ascii="Cambria" w:eastAsia="Cambria" w:hAnsi="Cambria" w:cs="Cambria"/>
          <w:bCs/>
          <w:color w:val="000000"/>
          <w:sz w:val="24"/>
          <w:szCs w:val="24"/>
          <w:highlight w:val="white"/>
        </w:rPr>
      </w:pPr>
      <w:r>
        <w:rPr>
          <w:rFonts w:ascii="Cambria" w:eastAsia="Cambria" w:hAnsi="Cambria" w:cs="Cambria"/>
          <w:bCs/>
          <w:noProof/>
          <w:color w:val="000000"/>
          <w:sz w:val="24"/>
          <w:szCs w:val="24"/>
          <w14:ligatures w14:val="standardContextual"/>
        </w:rPr>
        <w:drawing>
          <wp:inline distT="0" distB="0" distL="0" distR="0">
            <wp:extent cx="1962756" cy="1767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20 155127.png"/>
                    <pic:cNvPicPr/>
                  </pic:nvPicPr>
                  <pic:blipFill>
                    <a:blip r:embed="rId8">
                      <a:extLst>
                        <a:ext uri="{28A0092B-C50C-407E-A947-70E740481C1C}">
                          <a14:useLocalDpi xmlns:a14="http://schemas.microsoft.com/office/drawing/2010/main" val="0"/>
                        </a:ext>
                      </a:extLst>
                    </a:blip>
                    <a:stretch>
                      <a:fillRect/>
                    </a:stretch>
                  </pic:blipFill>
                  <pic:spPr>
                    <a:xfrm>
                      <a:off x="0" y="0"/>
                      <a:ext cx="1962756" cy="1767840"/>
                    </a:xfrm>
                    <a:prstGeom prst="rect">
                      <a:avLst/>
                    </a:prstGeom>
                  </pic:spPr>
                </pic:pic>
              </a:graphicData>
            </a:graphic>
          </wp:inline>
        </w:drawing>
      </w:r>
    </w:p>
    <w:p w:rsidR="009D633F" w:rsidRDefault="009D633F" w:rsidP="00EE2965">
      <w:pPr>
        <w:spacing w:after="0"/>
        <w:ind w:left="1440"/>
        <w:rPr>
          <w:rFonts w:ascii="Cambria" w:eastAsia="Cambria" w:hAnsi="Cambria" w:cs="Cambria"/>
          <w:bCs/>
          <w:color w:val="000000"/>
          <w:sz w:val="24"/>
          <w:szCs w:val="24"/>
          <w:highlight w:val="white"/>
        </w:rPr>
      </w:pPr>
    </w:p>
    <w:p w:rsidR="00276DFA" w:rsidRPr="00276DFA" w:rsidRDefault="00276DFA" w:rsidP="00EE2965">
      <w:pPr>
        <w:pStyle w:val="ListParagraph"/>
        <w:numPr>
          <w:ilvl w:val="0"/>
          <w:numId w:val="2"/>
        </w:numPr>
        <w:spacing w:after="0"/>
        <w:rPr>
          <w:rFonts w:ascii="Cambria" w:eastAsia="Cambria" w:hAnsi="Cambria" w:cs="Cambria"/>
          <w:bCs/>
          <w:color w:val="000000"/>
          <w:sz w:val="24"/>
          <w:szCs w:val="24"/>
          <w:highlight w:val="white"/>
        </w:rPr>
      </w:pPr>
      <w:r w:rsidRPr="00276DFA">
        <w:rPr>
          <w:rFonts w:ascii="Cambria" w:eastAsia="Cambria" w:hAnsi="Cambria" w:cs="Cambria"/>
          <w:b/>
          <w:bCs/>
          <w:color w:val="000000"/>
          <w:sz w:val="24"/>
          <w:szCs w:val="24"/>
        </w:rPr>
        <w:t>Is there a visible correlation between a user's daily total screen time hours and their nightly sleep logs?</w:t>
      </w:r>
    </w:p>
    <w:p w:rsidR="00276DFA" w:rsidRPr="00276DFA" w:rsidRDefault="00276DFA" w:rsidP="00EE2965">
      <w:pPr>
        <w:numPr>
          <w:ilvl w:val="1"/>
          <w:numId w:val="1"/>
        </w:numPr>
        <w:spacing w:after="0"/>
        <w:rPr>
          <w:rFonts w:ascii="Cambria" w:eastAsia="Cambria" w:hAnsi="Cambria" w:cs="Cambria"/>
          <w:bCs/>
          <w:color w:val="000000"/>
          <w:sz w:val="24"/>
          <w:szCs w:val="24"/>
          <w:highlight w:val="white"/>
        </w:rPr>
      </w:pPr>
      <w:r w:rsidRPr="00F15253">
        <w:rPr>
          <w:rFonts w:ascii="Cambria" w:eastAsia="Cambria" w:hAnsi="Cambria" w:cs="Cambria"/>
          <w:bCs/>
          <w:i/>
          <w:iCs/>
          <w:color w:val="000000"/>
          <w:sz w:val="24"/>
          <w:szCs w:val="24"/>
          <w:highlight w:val="white"/>
        </w:rPr>
        <w:t>Visualization</w:t>
      </w:r>
      <w:r w:rsidRPr="00F15253">
        <w:rPr>
          <w:rFonts w:ascii="Cambria" w:eastAsia="Cambria" w:hAnsi="Cambria" w:cs="Cambria"/>
          <w:bCs/>
          <w:color w:val="000000"/>
          <w:sz w:val="24"/>
          <w:szCs w:val="24"/>
          <w:highlight w:val="white"/>
        </w:rPr>
        <w:t xml:space="preserve">: </w:t>
      </w:r>
      <w:r w:rsidRPr="00276DFA">
        <w:rPr>
          <w:rFonts w:ascii="Cambria" w:eastAsia="Cambria" w:hAnsi="Cambria" w:cs="Cambria"/>
          <w:bCs/>
          <w:color w:val="000000"/>
          <w:sz w:val="24"/>
          <w:szCs w:val="24"/>
        </w:rPr>
        <w:t>Scatter Plot mapping daily screen time hours and sleep hours across a dense, custom-masked point distribution block.</w:t>
      </w:r>
    </w:p>
    <w:p w:rsidR="00276DFA" w:rsidRDefault="00323785" w:rsidP="00EE2965">
      <w:pPr>
        <w:spacing w:after="0"/>
        <w:ind w:left="1440"/>
        <w:rPr>
          <w:rFonts w:ascii="Cambria" w:eastAsia="Cambria" w:hAnsi="Cambria" w:cs="Cambria"/>
          <w:bCs/>
          <w:color w:val="000000"/>
          <w:sz w:val="24"/>
          <w:szCs w:val="24"/>
          <w:highlight w:val="white"/>
        </w:rPr>
      </w:pPr>
      <w:r>
        <w:rPr>
          <w:rFonts w:ascii="Cambria" w:eastAsia="Cambria" w:hAnsi="Cambria" w:cs="Cambria"/>
          <w:bCs/>
          <w:noProof/>
          <w:color w:val="000000"/>
          <w:sz w:val="24"/>
          <w:szCs w:val="24"/>
          <w14:ligatures w14:val="standardContextual"/>
        </w:rPr>
        <w:drawing>
          <wp:inline distT="0" distB="0" distL="0" distR="0">
            <wp:extent cx="2976954" cy="19354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20 155324.png"/>
                    <pic:cNvPicPr/>
                  </pic:nvPicPr>
                  <pic:blipFill>
                    <a:blip r:embed="rId9">
                      <a:extLst>
                        <a:ext uri="{28A0092B-C50C-407E-A947-70E740481C1C}">
                          <a14:useLocalDpi xmlns:a14="http://schemas.microsoft.com/office/drawing/2010/main" val="0"/>
                        </a:ext>
                      </a:extLst>
                    </a:blip>
                    <a:stretch>
                      <a:fillRect/>
                    </a:stretch>
                  </pic:blipFill>
                  <pic:spPr>
                    <a:xfrm>
                      <a:off x="0" y="0"/>
                      <a:ext cx="2993897" cy="1946496"/>
                    </a:xfrm>
                    <a:prstGeom prst="rect">
                      <a:avLst/>
                    </a:prstGeom>
                  </pic:spPr>
                </pic:pic>
              </a:graphicData>
            </a:graphic>
          </wp:inline>
        </w:drawing>
      </w:r>
    </w:p>
    <w:p w:rsidR="009D633F" w:rsidRDefault="009D633F" w:rsidP="00EE2965">
      <w:pPr>
        <w:spacing w:after="0"/>
        <w:ind w:left="1440"/>
        <w:rPr>
          <w:rFonts w:ascii="Cambria" w:eastAsia="Cambria" w:hAnsi="Cambria" w:cs="Cambria"/>
          <w:bCs/>
          <w:color w:val="000000"/>
          <w:sz w:val="24"/>
          <w:szCs w:val="24"/>
          <w:highlight w:val="white"/>
        </w:rPr>
      </w:pPr>
    </w:p>
    <w:p w:rsidR="009D633F" w:rsidRDefault="009D633F" w:rsidP="00EE2965">
      <w:pPr>
        <w:spacing w:after="0"/>
        <w:ind w:left="1440"/>
        <w:rPr>
          <w:rFonts w:ascii="Cambria" w:eastAsia="Cambria" w:hAnsi="Cambria" w:cs="Cambria"/>
          <w:bCs/>
          <w:color w:val="000000"/>
          <w:sz w:val="24"/>
          <w:szCs w:val="24"/>
          <w:highlight w:val="white"/>
        </w:rPr>
      </w:pPr>
    </w:p>
    <w:p w:rsidR="009D633F" w:rsidRDefault="009D633F" w:rsidP="00EE2965">
      <w:pPr>
        <w:spacing w:after="0"/>
        <w:ind w:left="1440"/>
        <w:rPr>
          <w:rFonts w:ascii="Cambria" w:eastAsia="Cambria" w:hAnsi="Cambria" w:cs="Cambria"/>
          <w:bCs/>
          <w:color w:val="000000"/>
          <w:sz w:val="24"/>
          <w:szCs w:val="24"/>
          <w:highlight w:val="white"/>
        </w:rPr>
      </w:pPr>
    </w:p>
    <w:p w:rsidR="00323785" w:rsidRPr="00323785" w:rsidRDefault="00323785" w:rsidP="00EE2965">
      <w:pPr>
        <w:pStyle w:val="ListParagraph"/>
        <w:numPr>
          <w:ilvl w:val="0"/>
          <w:numId w:val="2"/>
        </w:numPr>
        <w:spacing w:after="0"/>
        <w:rPr>
          <w:rFonts w:ascii="Cambria" w:eastAsia="Cambria" w:hAnsi="Cambria" w:cs="Cambria"/>
          <w:bCs/>
          <w:color w:val="000000"/>
          <w:sz w:val="24"/>
          <w:szCs w:val="24"/>
          <w:highlight w:val="white"/>
        </w:rPr>
      </w:pPr>
      <w:r w:rsidRPr="00323785">
        <w:rPr>
          <w:rFonts w:ascii="Cambria" w:eastAsia="Cambria" w:hAnsi="Cambria" w:cs="Cambria"/>
          <w:b/>
          <w:bCs/>
          <w:color w:val="000000"/>
          <w:sz w:val="24"/>
          <w:szCs w:val="24"/>
        </w:rPr>
        <w:lastRenderedPageBreak/>
        <w:t>How does intensive mobile gaming duration compare directly against active social media engagement loops?</w:t>
      </w:r>
    </w:p>
    <w:p w:rsidR="00323785" w:rsidRDefault="00323785" w:rsidP="00EE2965">
      <w:pPr>
        <w:numPr>
          <w:ilvl w:val="1"/>
          <w:numId w:val="1"/>
        </w:numPr>
        <w:spacing w:after="0"/>
        <w:rPr>
          <w:rFonts w:ascii="Cambria" w:eastAsia="Cambria" w:hAnsi="Cambria" w:cs="Cambria"/>
          <w:bCs/>
          <w:color w:val="000000"/>
          <w:sz w:val="24"/>
          <w:szCs w:val="24"/>
          <w:highlight w:val="white"/>
        </w:rPr>
      </w:pPr>
      <w:r w:rsidRPr="00F15253">
        <w:rPr>
          <w:rFonts w:ascii="Cambria" w:eastAsia="Cambria" w:hAnsi="Cambria" w:cs="Cambria"/>
          <w:bCs/>
          <w:i/>
          <w:iCs/>
          <w:color w:val="000000"/>
          <w:sz w:val="24"/>
          <w:szCs w:val="24"/>
          <w:highlight w:val="white"/>
        </w:rPr>
        <w:t>Visualization</w:t>
      </w:r>
      <w:r w:rsidRPr="00F15253">
        <w:rPr>
          <w:rFonts w:ascii="Cambria" w:eastAsia="Cambria" w:hAnsi="Cambria" w:cs="Cambria"/>
          <w:bCs/>
          <w:color w:val="000000"/>
          <w:sz w:val="24"/>
          <w:szCs w:val="24"/>
          <w:highlight w:val="white"/>
        </w:rPr>
        <w:t xml:space="preserve">: </w:t>
      </w:r>
      <w:r w:rsidRPr="00323785">
        <w:rPr>
          <w:rFonts w:ascii="Cambria" w:eastAsia="Cambria" w:hAnsi="Cambria" w:cs="Cambria"/>
          <w:bCs/>
          <w:color w:val="000000"/>
          <w:sz w:val="24"/>
          <w:szCs w:val="24"/>
        </w:rPr>
        <w:t xml:space="preserve">Dual-Clustered Column Chart (Average Gaming </w:t>
      </w:r>
      <w:proofErr w:type="gramStart"/>
      <w:r w:rsidRPr="00323785">
        <w:rPr>
          <w:rFonts w:ascii="Cambria" w:eastAsia="Cambria" w:hAnsi="Cambria" w:cs="Cambria"/>
          <w:bCs/>
          <w:color w:val="000000"/>
          <w:sz w:val="24"/>
          <w:szCs w:val="24"/>
        </w:rPr>
        <w:t>vs</w:t>
      </w:r>
      <w:proofErr w:type="gramEnd"/>
      <w:r w:rsidRPr="00323785">
        <w:rPr>
          <w:rFonts w:ascii="Cambria" w:eastAsia="Cambria" w:hAnsi="Cambria" w:cs="Cambria"/>
          <w:bCs/>
          <w:color w:val="000000"/>
          <w:sz w:val="24"/>
          <w:szCs w:val="24"/>
        </w:rPr>
        <w:t xml:space="preserve"> Social Media Usage) plotting </w:t>
      </w:r>
      <w:proofErr w:type="spellStart"/>
      <w:r w:rsidRPr="00323785">
        <w:rPr>
          <w:rFonts w:ascii="Cambria" w:eastAsia="Cambria" w:hAnsi="Cambria" w:cs="Cambria"/>
          <w:bCs/>
          <w:color w:val="000000"/>
          <w:sz w:val="24"/>
          <w:szCs w:val="24"/>
        </w:rPr>
        <w:t>behavioral</w:t>
      </w:r>
      <w:proofErr w:type="spellEnd"/>
      <w:r w:rsidRPr="00323785">
        <w:rPr>
          <w:rFonts w:ascii="Cambria" w:eastAsia="Cambria" w:hAnsi="Cambria" w:cs="Cambria"/>
          <w:bCs/>
          <w:color w:val="000000"/>
          <w:sz w:val="24"/>
          <w:szCs w:val="24"/>
        </w:rPr>
        <w:t xml:space="preserve"> category means side by side.</w:t>
      </w:r>
    </w:p>
    <w:p w:rsidR="00323785" w:rsidRDefault="00323785" w:rsidP="00EE2965">
      <w:pPr>
        <w:spacing w:after="0"/>
        <w:ind w:left="1440"/>
        <w:rPr>
          <w:rFonts w:ascii="Cambria" w:eastAsia="Cambria" w:hAnsi="Cambria" w:cs="Cambria"/>
          <w:bCs/>
          <w:color w:val="000000"/>
          <w:sz w:val="24"/>
          <w:szCs w:val="24"/>
          <w:highlight w:val="white"/>
        </w:rPr>
      </w:pPr>
      <w:r>
        <w:rPr>
          <w:rFonts w:ascii="Cambria" w:eastAsia="Cambria" w:hAnsi="Cambria" w:cs="Cambria"/>
          <w:bCs/>
          <w:noProof/>
          <w:color w:val="000000"/>
          <w:sz w:val="24"/>
          <w:szCs w:val="24"/>
          <w14:ligatures w14:val="standardContextual"/>
        </w:rPr>
        <w:drawing>
          <wp:inline distT="0" distB="0" distL="0" distR="0">
            <wp:extent cx="1470660" cy="19485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20 155555.png"/>
                    <pic:cNvPicPr/>
                  </pic:nvPicPr>
                  <pic:blipFill>
                    <a:blip r:embed="rId10">
                      <a:extLst>
                        <a:ext uri="{28A0092B-C50C-407E-A947-70E740481C1C}">
                          <a14:useLocalDpi xmlns:a14="http://schemas.microsoft.com/office/drawing/2010/main" val="0"/>
                        </a:ext>
                      </a:extLst>
                    </a:blip>
                    <a:stretch>
                      <a:fillRect/>
                    </a:stretch>
                  </pic:blipFill>
                  <pic:spPr>
                    <a:xfrm>
                      <a:off x="0" y="0"/>
                      <a:ext cx="1478577" cy="1958998"/>
                    </a:xfrm>
                    <a:prstGeom prst="rect">
                      <a:avLst/>
                    </a:prstGeom>
                  </pic:spPr>
                </pic:pic>
              </a:graphicData>
            </a:graphic>
          </wp:inline>
        </w:drawing>
      </w:r>
    </w:p>
    <w:p w:rsidR="009D633F" w:rsidRDefault="009D633F" w:rsidP="00EE2965">
      <w:pPr>
        <w:spacing w:after="0"/>
        <w:ind w:left="1440"/>
        <w:rPr>
          <w:rFonts w:ascii="Cambria" w:eastAsia="Cambria" w:hAnsi="Cambria" w:cs="Cambria"/>
          <w:bCs/>
          <w:color w:val="000000"/>
          <w:sz w:val="24"/>
          <w:szCs w:val="24"/>
          <w:highlight w:val="white"/>
        </w:rPr>
      </w:pPr>
    </w:p>
    <w:p w:rsidR="00323785" w:rsidRPr="00323785" w:rsidRDefault="00323785" w:rsidP="00EE2965">
      <w:pPr>
        <w:pStyle w:val="ListParagraph"/>
        <w:numPr>
          <w:ilvl w:val="0"/>
          <w:numId w:val="2"/>
        </w:numPr>
        <w:spacing w:after="0"/>
        <w:rPr>
          <w:rFonts w:ascii="Cambria" w:eastAsia="Cambria" w:hAnsi="Cambria" w:cs="Cambria"/>
          <w:bCs/>
          <w:color w:val="000000"/>
          <w:sz w:val="24"/>
          <w:szCs w:val="24"/>
          <w:highlight w:val="white"/>
        </w:rPr>
      </w:pPr>
      <w:r w:rsidRPr="00323785">
        <w:rPr>
          <w:rFonts w:ascii="Cambria" w:eastAsia="Cambria" w:hAnsi="Cambria" w:cs="Cambria"/>
          <w:b/>
          <w:bCs/>
          <w:color w:val="000000"/>
          <w:sz w:val="24"/>
          <w:szCs w:val="24"/>
        </w:rPr>
        <w:t>How can dashboard consumers dynamically filter the dataset by age cohort and gender variables simultaneously?</w:t>
      </w:r>
    </w:p>
    <w:p w:rsidR="00043AFE" w:rsidRPr="00323785" w:rsidRDefault="00323785" w:rsidP="00EE2965">
      <w:pPr>
        <w:numPr>
          <w:ilvl w:val="1"/>
          <w:numId w:val="1"/>
        </w:numPr>
        <w:spacing w:after="0"/>
      </w:pPr>
      <w:r w:rsidRPr="00323785">
        <w:rPr>
          <w:rFonts w:ascii="Cambria" w:eastAsia="Cambria" w:hAnsi="Cambria" w:cs="Cambria"/>
          <w:bCs/>
          <w:i/>
          <w:iCs/>
          <w:color w:val="000000"/>
          <w:sz w:val="24"/>
          <w:szCs w:val="24"/>
          <w:highlight w:val="white"/>
        </w:rPr>
        <w:t>Visualization</w:t>
      </w:r>
      <w:r w:rsidRPr="00323785">
        <w:rPr>
          <w:rFonts w:ascii="Cambria" w:eastAsia="Cambria" w:hAnsi="Cambria" w:cs="Cambria"/>
          <w:bCs/>
          <w:color w:val="000000"/>
          <w:sz w:val="24"/>
          <w:szCs w:val="24"/>
          <w:highlight w:val="white"/>
        </w:rPr>
        <w:t xml:space="preserve">: </w:t>
      </w:r>
      <w:r w:rsidRPr="00323785">
        <w:rPr>
          <w:rFonts w:ascii="Cambria" w:eastAsia="Cambria" w:hAnsi="Cambria" w:cs="Cambria"/>
          <w:bCs/>
          <w:color w:val="000000"/>
          <w:sz w:val="24"/>
          <w:szCs w:val="24"/>
        </w:rPr>
        <w:t>Interactive Vertical Slicer Checkbox Menus configured for gender and Age Group parameters.</w:t>
      </w:r>
    </w:p>
    <w:p w:rsidR="00323785" w:rsidRDefault="00323785" w:rsidP="00EE2965">
      <w:pPr>
        <w:spacing w:after="0"/>
        <w:ind w:left="1440"/>
      </w:pPr>
      <w:r>
        <w:rPr>
          <w:noProof/>
          <w14:ligatures w14:val="standardContextual"/>
        </w:rPr>
        <w:drawing>
          <wp:inline distT="0" distB="0" distL="0" distR="0">
            <wp:extent cx="716280" cy="2348619"/>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20 155820.png"/>
                    <pic:cNvPicPr/>
                  </pic:nvPicPr>
                  <pic:blipFill>
                    <a:blip r:embed="rId11">
                      <a:extLst>
                        <a:ext uri="{28A0092B-C50C-407E-A947-70E740481C1C}">
                          <a14:useLocalDpi xmlns:a14="http://schemas.microsoft.com/office/drawing/2010/main" val="0"/>
                        </a:ext>
                      </a:extLst>
                    </a:blip>
                    <a:stretch>
                      <a:fillRect/>
                    </a:stretch>
                  </pic:blipFill>
                  <pic:spPr>
                    <a:xfrm>
                      <a:off x="0" y="0"/>
                      <a:ext cx="724168" cy="2374482"/>
                    </a:xfrm>
                    <a:prstGeom prst="rect">
                      <a:avLst/>
                    </a:prstGeom>
                  </pic:spPr>
                </pic:pic>
              </a:graphicData>
            </a:graphic>
          </wp:inline>
        </w:drawing>
      </w:r>
    </w:p>
    <w:p w:rsidR="00FB4B72" w:rsidRDefault="00FB4B72" w:rsidP="00EE2965">
      <w:pPr>
        <w:spacing w:after="0"/>
        <w:ind w:left="1440"/>
      </w:pPr>
    </w:p>
    <w:p w:rsidR="00323785" w:rsidRPr="00323785" w:rsidRDefault="00323785" w:rsidP="00EE2965">
      <w:pPr>
        <w:pStyle w:val="ListParagraph"/>
        <w:numPr>
          <w:ilvl w:val="0"/>
          <w:numId w:val="2"/>
        </w:numPr>
        <w:spacing w:after="0"/>
        <w:rPr>
          <w:rFonts w:ascii="Cambria" w:eastAsia="Cambria" w:hAnsi="Cambria" w:cs="Cambria"/>
          <w:bCs/>
          <w:color w:val="000000"/>
          <w:sz w:val="24"/>
          <w:szCs w:val="24"/>
          <w:highlight w:val="white"/>
        </w:rPr>
      </w:pPr>
      <w:r w:rsidRPr="00323785">
        <w:rPr>
          <w:rFonts w:ascii="Cambria" w:eastAsia="Cambria" w:hAnsi="Cambria" w:cs="Cambria"/>
          <w:b/>
          <w:bCs/>
          <w:color w:val="000000"/>
          <w:sz w:val="24"/>
          <w:szCs w:val="24"/>
        </w:rPr>
        <w:t xml:space="preserve">How can tracking parents or administrators isolate specific </w:t>
      </w:r>
      <w:proofErr w:type="spellStart"/>
      <w:r w:rsidRPr="00323785">
        <w:rPr>
          <w:rFonts w:ascii="Cambria" w:eastAsia="Cambria" w:hAnsi="Cambria" w:cs="Cambria"/>
          <w:b/>
          <w:bCs/>
          <w:color w:val="000000"/>
          <w:sz w:val="24"/>
          <w:szCs w:val="24"/>
        </w:rPr>
        <w:t>behavioral</w:t>
      </w:r>
      <w:proofErr w:type="spellEnd"/>
      <w:r w:rsidRPr="00323785">
        <w:rPr>
          <w:rFonts w:ascii="Cambria" w:eastAsia="Cambria" w:hAnsi="Cambria" w:cs="Cambria"/>
          <w:b/>
          <w:bCs/>
          <w:color w:val="000000"/>
          <w:sz w:val="24"/>
          <w:szCs w:val="24"/>
        </w:rPr>
        <w:t xml:space="preserve"> severities dynamically across charts?</w:t>
      </w:r>
    </w:p>
    <w:p w:rsidR="00323785" w:rsidRDefault="00323785" w:rsidP="00EE2965">
      <w:pPr>
        <w:numPr>
          <w:ilvl w:val="1"/>
          <w:numId w:val="1"/>
        </w:numPr>
        <w:spacing w:after="0"/>
        <w:rPr>
          <w:rFonts w:ascii="Cambria" w:eastAsia="Cambria" w:hAnsi="Cambria" w:cs="Cambria"/>
          <w:bCs/>
          <w:color w:val="000000"/>
          <w:sz w:val="24"/>
          <w:szCs w:val="24"/>
          <w:highlight w:val="white"/>
        </w:rPr>
      </w:pPr>
      <w:r w:rsidRPr="00F15253">
        <w:rPr>
          <w:rFonts w:ascii="Cambria" w:eastAsia="Cambria" w:hAnsi="Cambria" w:cs="Cambria"/>
          <w:bCs/>
          <w:i/>
          <w:iCs/>
          <w:color w:val="000000"/>
          <w:sz w:val="24"/>
          <w:szCs w:val="24"/>
          <w:highlight w:val="white"/>
        </w:rPr>
        <w:t>Visualization</w:t>
      </w:r>
      <w:r w:rsidRPr="00F15253">
        <w:rPr>
          <w:rFonts w:ascii="Cambria" w:eastAsia="Cambria" w:hAnsi="Cambria" w:cs="Cambria"/>
          <w:bCs/>
          <w:color w:val="000000"/>
          <w:sz w:val="24"/>
          <w:szCs w:val="24"/>
          <w:highlight w:val="white"/>
        </w:rPr>
        <w:t>:</w:t>
      </w:r>
      <w:r w:rsidRPr="00323785">
        <w:rPr>
          <w:rFonts w:ascii="Cambria" w:eastAsia="Cambria" w:hAnsi="Cambria" w:cs="Cambria"/>
          <w:bCs/>
          <w:color w:val="000000"/>
          <w:sz w:val="24"/>
          <w:szCs w:val="24"/>
        </w:rPr>
        <w:t xml:space="preserve"> Interactive Vertical Slicer Checklist configured exclusively for user addiction level tags.</w:t>
      </w:r>
    </w:p>
    <w:p w:rsidR="00323785" w:rsidRDefault="00323785" w:rsidP="00EE2965">
      <w:pPr>
        <w:spacing w:after="0"/>
        <w:ind w:left="1440"/>
        <w:rPr>
          <w:rFonts w:ascii="Cambria" w:eastAsia="Cambria" w:hAnsi="Cambria" w:cs="Cambria"/>
          <w:bCs/>
          <w:color w:val="000000"/>
          <w:sz w:val="24"/>
          <w:szCs w:val="24"/>
          <w:highlight w:val="white"/>
        </w:rPr>
      </w:pPr>
      <w:r>
        <w:rPr>
          <w:rFonts w:ascii="Cambria" w:eastAsia="Cambria" w:hAnsi="Cambria" w:cs="Cambria"/>
          <w:bCs/>
          <w:noProof/>
          <w:color w:val="000000"/>
          <w:sz w:val="24"/>
          <w:szCs w:val="24"/>
          <w14:ligatures w14:val="standardContextual"/>
        </w:rPr>
        <w:drawing>
          <wp:inline distT="0" distB="0" distL="0" distR="0">
            <wp:extent cx="1217334" cy="144780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9-20 160003.png"/>
                    <pic:cNvPicPr/>
                  </pic:nvPicPr>
                  <pic:blipFill>
                    <a:blip r:embed="rId12">
                      <a:extLst>
                        <a:ext uri="{28A0092B-C50C-407E-A947-70E740481C1C}">
                          <a14:useLocalDpi xmlns:a14="http://schemas.microsoft.com/office/drawing/2010/main" val="0"/>
                        </a:ext>
                      </a:extLst>
                    </a:blip>
                    <a:stretch>
                      <a:fillRect/>
                    </a:stretch>
                  </pic:blipFill>
                  <pic:spPr>
                    <a:xfrm>
                      <a:off x="0" y="0"/>
                      <a:ext cx="1234999" cy="1468809"/>
                    </a:xfrm>
                    <a:prstGeom prst="rect">
                      <a:avLst/>
                    </a:prstGeom>
                  </pic:spPr>
                </pic:pic>
              </a:graphicData>
            </a:graphic>
          </wp:inline>
        </w:drawing>
      </w:r>
    </w:p>
    <w:p w:rsidR="00323785" w:rsidRDefault="00323785" w:rsidP="00EE2965">
      <w:pPr>
        <w:spacing w:after="0"/>
      </w:pPr>
    </w:p>
    <w:sectPr w:rsidR="0032378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31823"/>
    <w:multiLevelType w:val="hybridMultilevel"/>
    <w:tmpl w:val="574450BC"/>
    <w:lvl w:ilvl="0" w:tplc="40090003">
      <w:start w:val="1"/>
      <w:numFmt w:val="bullet"/>
      <w:lvlText w:val="o"/>
      <w:lvlJc w:val="left"/>
      <w:pPr>
        <w:ind w:left="1092" w:hanging="360"/>
      </w:pPr>
      <w:rPr>
        <w:rFonts w:ascii="Courier New" w:hAnsi="Courier New" w:cs="Courier New" w:hint="default"/>
      </w:rPr>
    </w:lvl>
    <w:lvl w:ilvl="1" w:tplc="40090003" w:tentative="1">
      <w:start w:val="1"/>
      <w:numFmt w:val="bullet"/>
      <w:lvlText w:val="o"/>
      <w:lvlJc w:val="left"/>
      <w:pPr>
        <w:ind w:left="1812" w:hanging="360"/>
      </w:pPr>
      <w:rPr>
        <w:rFonts w:ascii="Courier New" w:hAnsi="Courier New" w:cs="Courier New" w:hint="default"/>
      </w:rPr>
    </w:lvl>
    <w:lvl w:ilvl="2" w:tplc="40090005" w:tentative="1">
      <w:start w:val="1"/>
      <w:numFmt w:val="bullet"/>
      <w:lvlText w:val=""/>
      <w:lvlJc w:val="left"/>
      <w:pPr>
        <w:ind w:left="2532" w:hanging="360"/>
      </w:pPr>
      <w:rPr>
        <w:rFonts w:ascii="Wingdings" w:hAnsi="Wingdings" w:hint="default"/>
      </w:rPr>
    </w:lvl>
    <w:lvl w:ilvl="3" w:tplc="40090001" w:tentative="1">
      <w:start w:val="1"/>
      <w:numFmt w:val="bullet"/>
      <w:lvlText w:val=""/>
      <w:lvlJc w:val="left"/>
      <w:pPr>
        <w:ind w:left="3252" w:hanging="360"/>
      </w:pPr>
      <w:rPr>
        <w:rFonts w:ascii="Symbol" w:hAnsi="Symbol" w:hint="default"/>
      </w:rPr>
    </w:lvl>
    <w:lvl w:ilvl="4" w:tplc="40090003" w:tentative="1">
      <w:start w:val="1"/>
      <w:numFmt w:val="bullet"/>
      <w:lvlText w:val="o"/>
      <w:lvlJc w:val="left"/>
      <w:pPr>
        <w:ind w:left="3972" w:hanging="360"/>
      </w:pPr>
      <w:rPr>
        <w:rFonts w:ascii="Courier New" w:hAnsi="Courier New" w:cs="Courier New" w:hint="default"/>
      </w:rPr>
    </w:lvl>
    <w:lvl w:ilvl="5" w:tplc="40090005" w:tentative="1">
      <w:start w:val="1"/>
      <w:numFmt w:val="bullet"/>
      <w:lvlText w:val=""/>
      <w:lvlJc w:val="left"/>
      <w:pPr>
        <w:ind w:left="4692" w:hanging="360"/>
      </w:pPr>
      <w:rPr>
        <w:rFonts w:ascii="Wingdings" w:hAnsi="Wingdings" w:hint="default"/>
      </w:rPr>
    </w:lvl>
    <w:lvl w:ilvl="6" w:tplc="40090001" w:tentative="1">
      <w:start w:val="1"/>
      <w:numFmt w:val="bullet"/>
      <w:lvlText w:val=""/>
      <w:lvlJc w:val="left"/>
      <w:pPr>
        <w:ind w:left="5412" w:hanging="360"/>
      </w:pPr>
      <w:rPr>
        <w:rFonts w:ascii="Symbol" w:hAnsi="Symbol" w:hint="default"/>
      </w:rPr>
    </w:lvl>
    <w:lvl w:ilvl="7" w:tplc="40090003" w:tentative="1">
      <w:start w:val="1"/>
      <w:numFmt w:val="bullet"/>
      <w:lvlText w:val="o"/>
      <w:lvlJc w:val="left"/>
      <w:pPr>
        <w:ind w:left="6132" w:hanging="360"/>
      </w:pPr>
      <w:rPr>
        <w:rFonts w:ascii="Courier New" w:hAnsi="Courier New" w:cs="Courier New" w:hint="default"/>
      </w:rPr>
    </w:lvl>
    <w:lvl w:ilvl="8" w:tplc="40090005" w:tentative="1">
      <w:start w:val="1"/>
      <w:numFmt w:val="bullet"/>
      <w:lvlText w:val=""/>
      <w:lvlJc w:val="left"/>
      <w:pPr>
        <w:ind w:left="6852" w:hanging="360"/>
      </w:pPr>
      <w:rPr>
        <w:rFonts w:ascii="Wingdings" w:hAnsi="Wingdings" w:hint="default"/>
      </w:rPr>
    </w:lvl>
  </w:abstractNum>
  <w:abstractNum w:abstractNumId="2" w15:restartNumberingAfterBreak="0">
    <w:nsid w:val="15BC0684"/>
    <w:multiLevelType w:val="hybridMultilevel"/>
    <w:tmpl w:val="0BAC1B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B237E3"/>
    <w:multiLevelType w:val="hybridMultilevel"/>
    <w:tmpl w:val="8F9E10E6"/>
    <w:lvl w:ilvl="0" w:tplc="40090003">
      <w:start w:val="1"/>
      <w:numFmt w:val="bullet"/>
      <w:lvlText w:val="o"/>
      <w:lvlJc w:val="left"/>
      <w:pPr>
        <w:ind w:left="1464" w:hanging="360"/>
      </w:pPr>
      <w:rPr>
        <w:rFonts w:ascii="Courier New" w:hAnsi="Courier New" w:cs="Courier New" w:hint="default"/>
      </w:rPr>
    </w:lvl>
    <w:lvl w:ilvl="1" w:tplc="40090003" w:tentative="1">
      <w:start w:val="1"/>
      <w:numFmt w:val="bullet"/>
      <w:lvlText w:val="o"/>
      <w:lvlJc w:val="left"/>
      <w:pPr>
        <w:ind w:left="2184" w:hanging="360"/>
      </w:pPr>
      <w:rPr>
        <w:rFonts w:ascii="Courier New" w:hAnsi="Courier New" w:cs="Courier New" w:hint="default"/>
      </w:rPr>
    </w:lvl>
    <w:lvl w:ilvl="2" w:tplc="40090005" w:tentative="1">
      <w:start w:val="1"/>
      <w:numFmt w:val="bullet"/>
      <w:lvlText w:val=""/>
      <w:lvlJc w:val="left"/>
      <w:pPr>
        <w:ind w:left="2904" w:hanging="360"/>
      </w:pPr>
      <w:rPr>
        <w:rFonts w:ascii="Wingdings" w:hAnsi="Wingdings" w:hint="default"/>
      </w:rPr>
    </w:lvl>
    <w:lvl w:ilvl="3" w:tplc="40090001" w:tentative="1">
      <w:start w:val="1"/>
      <w:numFmt w:val="bullet"/>
      <w:lvlText w:val=""/>
      <w:lvlJc w:val="left"/>
      <w:pPr>
        <w:ind w:left="3624" w:hanging="360"/>
      </w:pPr>
      <w:rPr>
        <w:rFonts w:ascii="Symbol" w:hAnsi="Symbol" w:hint="default"/>
      </w:rPr>
    </w:lvl>
    <w:lvl w:ilvl="4" w:tplc="40090003" w:tentative="1">
      <w:start w:val="1"/>
      <w:numFmt w:val="bullet"/>
      <w:lvlText w:val="o"/>
      <w:lvlJc w:val="left"/>
      <w:pPr>
        <w:ind w:left="4344" w:hanging="360"/>
      </w:pPr>
      <w:rPr>
        <w:rFonts w:ascii="Courier New" w:hAnsi="Courier New" w:cs="Courier New" w:hint="default"/>
      </w:rPr>
    </w:lvl>
    <w:lvl w:ilvl="5" w:tplc="40090005" w:tentative="1">
      <w:start w:val="1"/>
      <w:numFmt w:val="bullet"/>
      <w:lvlText w:val=""/>
      <w:lvlJc w:val="left"/>
      <w:pPr>
        <w:ind w:left="5064" w:hanging="360"/>
      </w:pPr>
      <w:rPr>
        <w:rFonts w:ascii="Wingdings" w:hAnsi="Wingdings" w:hint="default"/>
      </w:rPr>
    </w:lvl>
    <w:lvl w:ilvl="6" w:tplc="40090001" w:tentative="1">
      <w:start w:val="1"/>
      <w:numFmt w:val="bullet"/>
      <w:lvlText w:val=""/>
      <w:lvlJc w:val="left"/>
      <w:pPr>
        <w:ind w:left="5784" w:hanging="360"/>
      </w:pPr>
      <w:rPr>
        <w:rFonts w:ascii="Symbol" w:hAnsi="Symbol" w:hint="default"/>
      </w:rPr>
    </w:lvl>
    <w:lvl w:ilvl="7" w:tplc="40090003" w:tentative="1">
      <w:start w:val="1"/>
      <w:numFmt w:val="bullet"/>
      <w:lvlText w:val="o"/>
      <w:lvlJc w:val="left"/>
      <w:pPr>
        <w:ind w:left="6504" w:hanging="360"/>
      </w:pPr>
      <w:rPr>
        <w:rFonts w:ascii="Courier New" w:hAnsi="Courier New" w:cs="Courier New" w:hint="default"/>
      </w:rPr>
    </w:lvl>
    <w:lvl w:ilvl="8" w:tplc="40090005" w:tentative="1">
      <w:start w:val="1"/>
      <w:numFmt w:val="bullet"/>
      <w:lvlText w:val=""/>
      <w:lvlJc w:val="left"/>
      <w:pPr>
        <w:ind w:left="7224"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DFA"/>
    <w:rsid w:val="00043AFE"/>
    <w:rsid w:val="00276DFA"/>
    <w:rsid w:val="00323785"/>
    <w:rsid w:val="004B7EBD"/>
    <w:rsid w:val="009D633F"/>
    <w:rsid w:val="00EC304A"/>
    <w:rsid w:val="00EE2965"/>
    <w:rsid w:val="00FB4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8FF9"/>
  <w15:chartTrackingRefBased/>
  <w15:docId w15:val="{024AA418-D21B-4E34-A507-0D3092E00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DFA"/>
    <w:rPr>
      <w:rFonts w:ascii="Calibri" w:eastAsia="Calibri" w:hAnsi="Calibri" w:cs="Calibri"/>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DFA"/>
    <w:pPr>
      <w:ind w:left="720"/>
      <w:contextualSpacing/>
    </w:pPr>
  </w:style>
  <w:style w:type="character" w:styleId="Strong">
    <w:name w:val="Strong"/>
    <w:basedOn w:val="DefaultParagraphFont"/>
    <w:uiPriority w:val="22"/>
    <w:qFormat/>
    <w:rsid w:val="00323785"/>
    <w:rPr>
      <w:b/>
      <w:bCs/>
    </w:rPr>
  </w:style>
  <w:style w:type="character" w:styleId="HTMLCode">
    <w:name w:val="HTML Code"/>
    <w:basedOn w:val="DefaultParagraphFont"/>
    <w:uiPriority w:val="99"/>
    <w:semiHidden/>
    <w:unhideWhenUsed/>
    <w:rsid w:val="003237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Kantipudi</dc:creator>
  <cp:keywords/>
  <dc:description/>
  <cp:lastModifiedBy>Ramya Kantipudi</cp:lastModifiedBy>
  <cp:revision>4</cp:revision>
  <dcterms:created xsi:type="dcterms:W3CDTF">2026-09-20T10:02:00Z</dcterms:created>
  <dcterms:modified xsi:type="dcterms:W3CDTF">2026-09-20T10:34:00Z</dcterms:modified>
</cp:coreProperties>
</file>