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00"/>
          <w:szCs w:val="400"/>
        </w:rPr>
      </w:pPr>
      <w:r w:rsidDel="00000000" w:rsidR="00000000" w:rsidRPr="00000000">
        <w:rPr>
          <w:sz w:val="192"/>
          <w:szCs w:val="192"/>
          <w:rtl w:val="0"/>
        </w:rPr>
        <w:t xml:space="preserve">    </w:t>
      </w:r>
      <w:r w:rsidDel="00000000" w:rsidR="00000000" w:rsidRPr="00000000">
        <w:rPr>
          <w:sz w:val="400"/>
          <w:szCs w:val="400"/>
          <w:rtl w:val="0"/>
        </w:rPr>
        <w:t xml:space="preserve">V2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