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1F2" w:rsidRDefault="00C711F2">
      <w:pPr>
        <w:pStyle w:val="normal0"/>
        <w:widowControl/>
        <w:spacing w:line="259" w:lineRule="auto"/>
        <w:rPr>
          <w:rFonts w:ascii="Times New Roman" w:eastAsia="Times New Roman" w:hAnsi="Times New Roman" w:cs="Times New Roman"/>
          <w:b/>
          <w:sz w:val="28"/>
          <w:szCs w:val="28"/>
        </w:rPr>
      </w:pPr>
    </w:p>
    <w:p w:rsidR="00C711F2" w:rsidRDefault="009E1F68">
      <w:pPr>
        <w:pStyle w:val="normal0"/>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C711F2" w:rsidRDefault="00C711F2">
      <w:pPr>
        <w:pStyle w:val="normal0"/>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C711F2">
        <w:trPr>
          <w:cantSplit/>
          <w:tblHeader/>
        </w:trPr>
        <w:tc>
          <w:tcPr>
            <w:tcW w:w="4680" w:type="dxa"/>
            <w:shd w:val="clear" w:color="auto" w:fill="auto"/>
            <w:tcMar>
              <w:top w:w="100" w:type="dxa"/>
              <w:left w:w="100" w:type="dxa"/>
              <w:bottom w:w="100" w:type="dxa"/>
              <w:right w:w="100" w:type="dxa"/>
            </w:tcMar>
          </w:tcPr>
          <w:p w:rsidR="00C711F2" w:rsidRDefault="009E1F68">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C711F2" w:rsidRDefault="009E1F68">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C711F2">
        <w:trPr>
          <w:cantSplit/>
          <w:tblHeader/>
        </w:trPr>
        <w:tc>
          <w:tcPr>
            <w:tcW w:w="4680" w:type="dxa"/>
            <w:shd w:val="clear" w:color="auto" w:fill="auto"/>
            <w:tcMar>
              <w:top w:w="100" w:type="dxa"/>
              <w:left w:w="100" w:type="dxa"/>
              <w:bottom w:w="100" w:type="dxa"/>
              <w:right w:w="100" w:type="dxa"/>
            </w:tcMar>
          </w:tcPr>
          <w:p w:rsidR="00C711F2" w:rsidRDefault="009E1F68">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C711F2" w:rsidRDefault="006F6C9A">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739666</w:t>
            </w:r>
          </w:p>
        </w:tc>
      </w:tr>
      <w:tr w:rsidR="00C711F2">
        <w:trPr>
          <w:cantSplit/>
          <w:tblHeader/>
        </w:trPr>
        <w:tc>
          <w:tcPr>
            <w:tcW w:w="4680" w:type="dxa"/>
            <w:shd w:val="clear" w:color="auto" w:fill="auto"/>
            <w:tcMar>
              <w:top w:w="100" w:type="dxa"/>
              <w:left w:w="100" w:type="dxa"/>
              <w:bottom w:w="100" w:type="dxa"/>
              <w:right w:w="100" w:type="dxa"/>
            </w:tcMar>
          </w:tcPr>
          <w:p w:rsidR="00C711F2" w:rsidRDefault="009E1F68">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C711F2" w:rsidRPr="006F6C9A" w:rsidRDefault="006F6C9A">
            <w:pPr>
              <w:pStyle w:val="normal0"/>
              <w:pBdr>
                <w:top w:val="nil"/>
                <w:left w:val="nil"/>
                <w:bottom w:val="nil"/>
                <w:right w:val="nil"/>
                <w:between w:val="nil"/>
              </w:pBd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lang w:val="en-US"/>
              </w:rPr>
              <w:t>tudent Adaptability Level of Online Education</w:t>
            </w:r>
          </w:p>
        </w:tc>
      </w:tr>
      <w:tr w:rsidR="00C711F2">
        <w:trPr>
          <w:cantSplit/>
          <w:tblHeader/>
        </w:trPr>
        <w:tc>
          <w:tcPr>
            <w:tcW w:w="4680" w:type="dxa"/>
            <w:shd w:val="clear" w:color="auto" w:fill="auto"/>
            <w:tcMar>
              <w:top w:w="100" w:type="dxa"/>
              <w:left w:w="100" w:type="dxa"/>
              <w:bottom w:w="100" w:type="dxa"/>
              <w:right w:w="100" w:type="dxa"/>
            </w:tcMar>
          </w:tcPr>
          <w:p w:rsidR="00C711F2" w:rsidRDefault="009E1F68">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C711F2" w:rsidRDefault="009E1F68">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rsidR="00C711F2" w:rsidRDefault="00C711F2">
      <w:pPr>
        <w:pStyle w:val="normal0"/>
        <w:widowControl/>
        <w:spacing w:after="160" w:line="259" w:lineRule="auto"/>
        <w:rPr>
          <w:rFonts w:ascii="Times New Roman" w:eastAsia="Times New Roman" w:hAnsi="Times New Roman" w:cs="Times New Roman"/>
        </w:rPr>
      </w:pPr>
    </w:p>
    <w:p w:rsidR="00C711F2" w:rsidRDefault="009E1F68">
      <w:pPr>
        <w:pStyle w:val="normal0"/>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rsidR="00C711F2" w:rsidRPr="006F6C9A" w:rsidRDefault="009E1F68">
      <w:pPr>
        <w:pStyle w:val="normal0"/>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data sources, assesses quality issues like missing values and duplicates, and implements resolution plans to ensure accurate and reliable analysis.</w:t>
      </w:r>
    </w:p>
    <w:tbl>
      <w:tblPr>
        <w:tblStyle w:val="a0"/>
        <w:tblW w:w="9360" w:type="dxa"/>
        <w:tblBorders>
          <w:top w:val="nil"/>
          <w:left w:val="nil"/>
          <w:bottom w:val="nil"/>
          <w:right w:val="nil"/>
          <w:insideH w:val="nil"/>
          <w:insideV w:val="nil"/>
        </w:tblBorders>
        <w:tblLayout w:type="fixed"/>
        <w:tblLook w:val="0600"/>
      </w:tblPr>
      <w:tblGrid>
        <w:gridCol w:w="3004"/>
        <w:gridCol w:w="6356"/>
      </w:tblGrid>
      <w:tr w:rsidR="00C711F2">
        <w:trPr>
          <w:cantSplit/>
          <w:trHeight w:val="465"/>
          <w:tblHeader/>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C711F2" w:rsidRDefault="009E1F6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C711F2" w:rsidRDefault="009E1F6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C711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6F6C9A" w:rsidP="006F6C9A">
            <w:pPr>
              <w:pStyle w:val="normal0"/>
              <w:rPr>
                <w:rFonts w:ascii="Times New Roman" w:eastAsia="Times New Roman" w:hAnsi="Times New Roman" w:cs="Times New Roman"/>
                <w:sz w:val="24"/>
                <w:szCs w:val="24"/>
              </w:rPr>
            </w:pPr>
            <w:r w:rsidRPr="006F6C9A">
              <w:rPr>
                <w:rFonts w:ascii="Times New Roman" w:eastAsia="Times New Roman" w:hAnsi="Times New Roman" w:cs="Times New Roman"/>
                <w:sz w:val="24"/>
                <w:szCs w:val="24"/>
              </w:rPr>
              <w:t>Provide an overview of the data used to assess student adaptability, including sources like LMS logs, assessment scores, and survey data. Include basic statistics, dimensions, and structure of the data.</w:t>
            </w:r>
          </w:p>
        </w:tc>
      </w:tr>
      <w:tr w:rsidR="00C711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Univariate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6F6C9A">
            <w:pPr>
              <w:pStyle w:val="normal0"/>
              <w:rPr>
                <w:rFonts w:ascii="Times New Roman" w:eastAsia="Times New Roman" w:hAnsi="Times New Roman" w:cs="Times New Roman"/>
                <w:sz w:val="24"/>
                <w:szCs w:val="24"/>
              </w:rPr>
            </w:pPr>
            <w:r w:rsidRPr="006F6C9A">
              <w:rPr>
                <w:rFonts w:ascii="Times New Roman" w:eastAsia="Times New Roman" w:hAnsi="Times New Roman" w:cs="Times New Roman"/>
                <w:sz w:val="24"/>
                <w:szCs w:val="24"/>
              </w:rPr>
              <w:t>Explore individual variables that indicate student adaptability, such as average time spent on the platform, quiz scores, participation in discussions, etc. Analyze their mean, median, mode, and distribution.</w:t>
            </w:r>
          </w:p>
        </w:tc>
      </w:tr>
      <w:tr w:rsidR="00C711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Bivariate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6F6C9A" w:rsidP="006F6C9A">
            <w:pPr>
              <w:pStyle w:val="normal0"/>
              <w:rPr>
                <w:rFonts w:ascii="Times New Roman" w:eastAsia="Times New Roman" w:hAnsi="Times New Roman" w:cs="Times New Roman"/>
                <w:sz w:val="24"/>
                <w:szCs w:val="24"/>
              </w:rPr>
            </w:pPr>
            <w:r w:rsidRPr="006F6C9A">
              <w:rPr>
                <w:rFonts w:ascii="Times New Roman" w:eastAsia="Times New Roman" w:hAnsi="Times New Roman" w:cs="Times New Roman"/>
                <w:sz w:val="24"/>
                <w:szCs w:val="24"/>
              </w:rPr>
              <w:t>Investigate relationships between two variables, such as the correlation between time spent on the platform and quiz scores, or between participation in discussions and overall performance. Use correlation matrices, scatter plots, and other visualizations</w:t>
            </w:r>
            <w:r w:rsidR="009E1F68">
              <w:rPr>
                <w:rFonts w:ascii="Times New Roman" w:eastAsia="Times New Roman" w:hAnsi="Times New Roman" w:cs="Times New Roman"/>
                <w:sz w:val="24"/>
                <w:szCs w:val="24"/>
              </w:rPr>
              <w:t>.</w:t>
            </w:r>
          </w:p>
        </w:tc>
      </w:tr>
      <w:tr w:rsidR="00C711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Multivariate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6F6C9A">
            <w:pPr>
              <w:pStyle w:val="normal0"/>
              <w:rPr>
                <w:rFonts w:ascii="Times New Roman" w:eastAsia="Times New Roman" w:hAnsi="Times New Roman" w:cs="Times New Roman"/>
                <w:sz w:val="24"/>
                <w:szCs w:val="24"/>
              </w:rPr>
            </w:pPr>
            <w:r w:rsidRPr="006F6C9A">
              <w:rPr>
                <w:rFonts w:ascii="Times New Roman" w:eastAsia="Times New Roman" w:hAnsi="Times New Roman" w:cs="Times New Roman"/>
                <w:sz w:val="24"/>
                <w:szCs w:val="24"/>
              </w:rPr>
              <w:t>Identify patterns and relationships involving multiple variables to understand the factors contributing to student adaptability. Use techniques like PCA (Principal Component Analysis) or cluster analysis to uncover hidden trends.</w:t>
            </w:r>
          </w:p>
        </w:tc>
      </w:tr>
      <w:tr w:rsidR="00C711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Outliers and Anomalies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6F6C9A" w:rsidP="006F6C9A">
            <w:pPr>
              <w:pStyle w:val="normal0"/>
              <w:rPr>
                <w:rFonts w:ascii="Times New Roman" w:eastAsia="Times New Roman" w:hAnsi="Times New Roman" w:cs="Times New Roman"/>
                <w:sz w:val="24"/>
                <w:szCs w:val="24"/>
              </w:rPr>
            </w:pPr>
            <w:r w:rsidRPr="006F6C9A">
              <w:rPr>
                <w:rFonts w:ascii="Times New Roman" w:eastAsia="Times New Roman" w:hAnsi="Times New Roman" w:cs="Times New Roman"/>
                <w:sz w:val="24"/>
                <w:szCs w:val="24"/>
              </w:rPr>
              <w:t>Identify and treat outliers or anomalies in the data that could skew the results. For example, extremely high or low engagement scores that are not representative of typical student behavior.</w:t>
            </w:r>
          </w:p>
        </w:tc>
      </w:tr>
      <w:tr w:rsidR="00C711F2" w:rsidTr="00C80948">
        <w:trPr>
          <w:cantSplit/>
          <w:trHeight w:val="502"/>
          <w:tblHeader/>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Preprocessing Code Screenshots</w:t>
            </w:r>
          </w:p>
        </w:tc>
      </w:tr>
      <w:tr w:rsidR="00C711F2" w:rsidTr="00C80948">
        <w:trPr>
          <w:cantSplit/>
          <w:trHeight w:val="1231"/>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7A7064">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3925163" cy="82999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930201" cy="831058"/>
                          </a:xfrm>
                          <a:prstGeom prst="rect">
                            <a:avLst/>
                          </a:prstGeom>
                          <a:noFill/>
                          <a:ln w="9525">
                            <a:noFill/>
                            <a:miter lim="800000"/>
                            <a:headEnd/>
                            <a:tailEnd/>
                          </a:ln>
                        </pic:spPr>
                      </pic:pic>
                    </a:graphicData>
                  </a:graphic>
                </wp:inline>
              </w:drawing>
            </w:r>
          </w:p>
        </w:tc>
      </w:tr>
      <w:tr w:rsidR="00C711F2" w:rsidTr="00C80948">
        <w:trPr>
          <w:cantSplit/>
          <w:trHeight w:val="1411"/>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7A7064">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3896995" cy="1181735"/>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896995" cy="1181735"/>
                          </a:xfrm>
                          <a:prstGeom prst="rect">
                            <a:avLst/>
                          </a:prstGeom>
                          <a:noFill/>
                          <a:ln w="9525">
                            <a:noFill/>
                            <a:miter lim="800000"/>
                            <a:headEnd/>
                            <a:tailEnd/>
                          </a:ln>
                        </pic:spPr>
                      </pic:pic>
                    </a:graphicData>
                  </a:graphic>
                </wp:inline>
              </w:drawing>
            </w:r>
          </w:p>
        </w:tc>
      </w:tr>
      <w:tr w:rsidR="00C711F2" w:rsidTr="00C80948">
        <w:trPr>
          <w:cantSplit/>
          <w:trHeight w:val="3400"/>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C80948">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3910965" cy="240538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3910965" cy="2405380"/>
                          </a:xfrm>
                          <a:prstGeom prst="rect">
                            <a:avLst/>
                          </a:prstGeom>
                          <a:noFill/>
                          <a:ln w="9525">
                            <a:noFill/>
                            <a:miter lim="800000"/>
                            <a:headEnd/>
                            <a:tailEnd/>
                          </a:ln>
                        </pic:spPr>
                      </pic:pic>
                    </a:graphicData>
                  </a:graphic>
                </wp:inline>
              </w:drawing>
            </w:r>
          </w:p>
        </w:tc>
      </w:tr>
      <w:tr w:rsidR="00C711F2" w:rsidTr="00C80948">
        <w:trPr>
          <w:cantSplit/>
          <w:trHeight w:val="3103"/>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C80948">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3896995" cy="2138045"/>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3896995" cy="2138045"/>
                          </a:xfrm>
                          <a:prstGeom prst="rect">
                            <a:avLst/>
                          </a:prstGeom>
                          <a:noFill/>
                          <a:ln w="9525">
                            <a:noFill/>
                            <a:miter lim="800000"/>
                            <a:headEnd/>
                            <a:tailEnd/>
                          </a:ln>
                        </pic:spPr>
                      </pic:pic>
                    </a:graphicData>
                  </a:graphic>
                </wp:inline>
              </w:drawing>
            </w:r>
            <w:r w:rsidR="009E1F68">
              <w:rPr>
                <w:rFonts w:ascii="Times New Roman" w:eastAsia="Times New Roman" w:hAnsi="Times New Roman" w:cs="Times New Roman"/>
                <w:sz w:val="24"/>
                <w:szCs w:val="24"/>
              </w:rPr>
              <w:t>.</w:t>
            </w:r>
          </w:p>
        </w:tc>
      </w:tr>
      <w:tr w:rsidR="00C711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1748AC">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3910965" cy="3937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910965" cy="393700"/>
                          </a:xfrm>
                          <a:prstGeom prst="rect">
                            <a:avLst/>
                          </a:prstGeom>
                          <a:noFill/>
                          <a:ln w="9525">
                            <a:noFill/>
                            <a:miter lim="800000"/>
                            <a:headEnd/>
                            <a:tailEnd/>
                          </a:ln>
                        </pic:spPr>
                      </pic:pic>
                    </a:graphicData>
                  </a:graphic>
                </wp:inline>
              </w:drawing>
            </w:r>
            <w:r w:rsidR="009E1F68">
              <w:rPr>
                <w:rFonts w:ascii="Times New Roman" w:eastAsia="Times New Roman" w:hAnsi="Times New Roman" w:cs="Times New Roman"/>
                <w:sz w:val="24"/>
                <w:szCs w:val="24"/>
              </w:rPr>
              <w:t>.</w:t>
            </w:r>
          </w:p>
        </w:tc>
      </w:tr>
    </w:tbl>
    <w:p w:rsidR="00C711F2" w:rsidRDefault="00C711F2">
      <w:pPr>
        <w:pStyle w:val="normal0"/>
        <w:widowControl/>
        <w:spacing w:after="160" w:line="259" w:lineRule="auto"/>
        <w:rPr>
          <w:rFonts w:ascii="Times New Roman" w:eastAsia="Times New Roman" w:hAnsi="Times New Roman" w:cs="Times New Roman"/>
        </w:rPr>
      </w:pPr>
    </w:p>
    <w:sectPr w:rsidR="00C711F2" w:rsidSect="00C711F2">
      <w:headerReference w:type="default" r:id="rId1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F68" w:rsidRDefault="009E1F68" w:rsidP="00C711F2">
      <w:pPr>
        <w:pStyle w:val="Subtitle"/>
        <w:spacing w:before="0" w:after="0"/>
      </w:pPr>
      <w:r>
        <w:separator/>
      </w:r>
    </w:p>
  </w:endnote>
  <w:endnote w:type="continuationSeparator" w:id="1">
    <w:p w:rsidR="009E1F68" w:rsidRDefault="009E1F68" w:rsidP="00C711F2">
      <w:pPr>
        <w:pStyle w:val="Subtitle"/>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F68" w:rsidRDefault="009E1F68" w:rsidP="00C711F2">
      <w:pPr>
        <w:pStyle w:val="Subtitle"/>
        <w:spacing w:before="0" w:after="0"/>
      </w:pPr>
      <w:r>
        <w:separator/>
      </w:r>
    </w:p>
  </w:footnote>
  <w:footnote w:type="continuationSeparator" w:id="1">
    <w:p w:rsidR="009E1F68" w:rsidRDefault="009E1F68" w:rsidP="00C711F2">
      <w:pPr>
        <w:pStyle w:val="Subtitle"/>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1F2" w:rsidRDefault="009E1F68">
    <w:pPr>
      <w:pStyle w:val="normal0"/>
      <w:jc w:val="both"/>
    </w:pPr>
    <w:r>
      <w:rPr>
        <w:noProof/>
        <w:lang w:val="en-US"/>
      </w:rPr>
      <w:drawing>
        <wp:anchor distT="114300" distB="114300" distL="114300" distR="114300" simplePos="0" relativeHeight="251658240" behindDoc="0" locked="0" layoutInCell="1"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C711F2" w:rsidRDefault="00C711F2">
    <w:pPr>
      <w:pStyle w:val="normal0"/>
    </w:pPr>
  </w:p>
  <w:p w:rsidR="00C711F2" w:rsidRDefault="00C711F2">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20"/>
  <w:characterSpacingControl w:val="doNotCompress"/>
  <w:savePreviewPicture/>
  <w:footnotePr>
    <w:footnote w:id="0"/>
    <w:footnote w:id="1"/>
  </w:footnotePr>
  <w:endnotePr>
    <w:endnote w:id="0"/>
    <w:endnote w:id="1"/>
  </w:endnotePr>
  <w:compat/>
  <w:rsids>
    <w:rsidRoot w:val="00C711F2"/>
    <w:rsid w:val="001748AC"/>
    <w:rsid w:val="006F6C9A"/>
    <w:rsid w:val="007A7064"/>
    <w:rsid w:val="009E1F68"/>
    <w:rsid w:val="00C711F2"/>
    <w:rsid w:val="00C809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711F2"/>
    <w:pPr>
      <w:spacing w:before="189"/>
      <w:ind w:left="4573" w:right="5380"/>
      <w:jc w:val="center"/>
      <w:outlineLvl w:val="0"/>
    </w:pPr>
    <w:rPr>
      <w:b/>
      <w:sz w:val="32"/>
      <w:szCs w:val="32"/>
      <w:u w:val="single"/>
    </w:rPr>
  </w:style>
  <w:style w:type="paragraph" w:styleId="Heading2">
    <w:name w:val="heading 2"/>
    <w:basedOn w:val="normal0"/>
    <w:next w:val="normal0"/>
    <w:rsid w:val="00C711F2"/>
    <w:pPr>
      <w:ind w:left="1375"/>
      <w:outlineLvl w:val="1"/>
    </w:pPr>
    <w:rPr>
      <w:b/>
      <w:sz w:val="24"/>
      <w:szCs w:val="24"/>
    </w:rPr>
  </w:style>
  <w:style w:type="paragraph" w:styleId="Heading3">
    <w:name w:val="heading 3"/>
    <w:basedOn w:val="normal0"/>
    <w:next w:val="normal0"/>
    <w:rsid w:val="00C711F2"/>
    <w:pPr>
      <w:ind w:left="1375"/>
      <w:outlineLvl w:val="2"/>
    </w:pPr>
    <w:rPr>
      <w:b/>
    </w:rPr>
  </w:style>
  <w:style w:type="paragraph" w:styleId="Heading4">
    <w:name w:val="heading 4"/>
    <w:basedOn w:val="normal0"/>
    <w:next w:val="normal0"/>
    <w:rsid w:val="00C711F2"/>
    <w:pPr>
      <w:keepNext/>
      <w:keepLines/>
      <w:spacing w:before="240" w:after="40"/>
      <w:outlineLvl w:val="3"/>
    </w:pPr>
    <w:rPr>
      <w:b/>
      <w:sz w:val="24"/>
      <w:szCs w:val="24"/>
    </w:rPr>
  </w:style>
  <w:style w:type="paragraph" w:styleId="Heading5">
    <w:name w:val="heading 5"/>
    <w:basedOn w:val="normal0"/>
    <w:next w:val="normal0"/>
    <w:rsid w:val="00C711F2"/>
    <w:pPr>
      <w:keepNext/>
      <w:keepLines/>
      <w:spacing w:before="220" w:after="40"/>
      <w:outlineLvl w:val="4"/>
    </w:pPr>
    <w:rPr>
      <w:b/>
    </w:rPr>
  </w:style>
  <w:style w:type="paragraph" w:styleId="Heading6">
    <w:name w:val="heading 6"/>
    <w:basedOn w:val="normal0"/>
    <w:next w:val="normal0"/>
    <w:rsid w:val="00C711F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711F2"/>
  </w:style>
  <w:style w:type="paragraph" w:styleId="Title">
    <w:name w:val="Title"/>
    <w:basedOn w:val="normal0"/>
    <w:next w:val="normal0"/>
    <w:rsid w:val="00C711F2"/>
    <w:pPr>
      <w:keepNext/>
      <w:keepLines/>
      <w:spacing w:before="480" w:after="120"/>
    </w:pPr>
    <w:rPr>
      <w:b/>
      <w:sz w:val="72"/>
      <w:szCs w:val="72"/>
    </w:rPr>
  </w:style>
  <w:style w:type="paragraph" w:styleId="Subtitle">
    <w:name w:val="Subtitle"/>
    <w:basedOn w:val="normal0"/>
    <w:next w:val="normal0"/>
    <w:rsid w:val="00C711F2"/>
    <w:pPr>
      <w:keepNext/>
      <w:keepLines/>
      <w:spacing w:before="360" w:after="80"/>
    </w:pPr>
    <w:rPr>
      <w:rFonts w:ascii="Georgia" w:eastAsia="Georgia" w:hAnsi="Georgia" w:cs="Georgia"/>
      <w:i/>
      <w:color w:val="666666"/>
      <w:sz w:val="48"/>
      <w:szCs w:val="48"/>
    </w:rPr>
  </w:style>
  <w:style w:type="table" w:customStyle="1" w:styleId="a">
    <w:basedOn w:val="TableNormal"/>
    <w:rsid w:val="00C711F2"/>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C711F2"/>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A7064"/>
    <w:rPr>
      <w:rFonts w:ascii="Tahoma" w:hAnsi="Tahoma" w:cs="Tahoma"/>
      <w:sz w:val="16"/>
      <w:szCs w:val="16"/>
    </w:rPr>
  </w:style>
  <w:style w:type="character" w:customStyle="1" w:styleId="BalloonTextChar">
    <w:name w:val="Balloon Text Char"/>
    <w:basedOn w:val="DefaultParagraphFont"/>
    <w:link w:val="BalloonText"/>
    <w:uiPriority w:val="99"/>
    <w:semiHidden/>
    <w:rsid w:val="007A70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5982329">
      <w:bodyDiv w:val="1"/>
      <w:marLeft w:val="0"/>
      <w:marRight w:val="0"/>
      <w:marTop w:val="0"/>
      <w:marBottom w:val="0"/>
      <w:divBdr>
        <w:top w:val="none" w:sz="0" w:space="0" w:color="auto"/>
        <w:left w:val="none" w:sz="0" w:space="0" w:color="auto"/>
        <w:bottom w:val="none" w:sz="0" w:space="0" w:color="auto"/>
        <w:right w:val="none" w:sz="0" w:space="0" w:color="auto"/>
      </w:divBdr>
    </w:div>
    <w:div w:id="768892851">
      <w:bodyDiv w:val="1"/>
      <w:marLeft w:val="0"/>
      <w:marRight w:val="0"/>
      <w:marTop w:val="0"/>
      <w:marBottom w:val="0"/>
      <w:divBdr>
        <w:top w:val="none" w:sz="0" w:space="0" w:color="auto"/>
        <w:left w:val="none" w:sz="0" w:space="0" w:color="auto"/>
        <w:bottom w:val="none" w:sz="0" w:space="0" w:color="auto"/>
        <w:right w:val="none" w:sz="0" w:space="0" w:color="auto"/>
      </w:divBdr>
    </w:div>
    <w:div w:id="1191645708">
      <w:bodyDiv w:val="1"/>
      <w:marLeft w:val="0"/>
      <w:marRight w:val="0"/>
      <w:marTop w:val="0"/>
      <w:marBottom w:val="0"/>
      <w:divBdr>
        <w:top w:val="none" w:sz="0" w:space="0" w:color="auto"/>
        <w:left w:val="none" w:sz="0" w:space="0" w:color="auto"/>
        <w:bottom w:val="none" w:sz="0" w:space="0" w:color="auto"/>
        <w:right w:val="none" w:sz="0" w:space="0" w:color="auto"/>
      </w:divBdr>
    </w:div>
    <w:div w:id="1803694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Agulla</dc:creator>
  <cp:lastModifiedBy>hp</cp:lastModifiedBy>
  <cp:revision>2</cp:revision>
  <dcterms:created xsi:type="dcterms:W3CDTF">2024-07-11T15:47:00Z</dcterms:created>
  <dcterms:modified xsi:type="dcterms:W3CDTF">2024-07-11T15:47:00Z</dcterms:modified>
</cp:coreProperties>
</file>