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28"/>
          <w:szCs w:val="28"/>
        </w:rPr>
        <w:t xml:space="preserve">CET333 Product Development</w:t>
      </w:r>
    </w:p>
    <w:p>
      <w:pPr>
        <w:spacing w:after="60"/>
        <w:jc w:val="center"/>
      </w:pPr>
      <w:r>
        <w:rPr>
          <w:b/>
          <w:bCs/>
          <w:sz w:val="26"/>
          <w:szCs w:val="26"/>
        </w:rPr>
        <w:t xml:space="preserve">Requirements Specification Document (Consolidated, v2.0)</w:t>
      </w:r>
    </w:p>
    <w:p>
      <w:pPr>
        <w:spacing w:after="200"/>
        <w:jc w:val="center"/>
      </w:pPr>
      <w:r>
        <w:rPr>
          <w:i/>
          <w:iCs/>
          <w:sz w:val="22"/>
          <w:szCs w:val="22"/>
        </w:rPr>
        <w:t xml:space="preserve">Project: AI-Solutions Customer Engagement &amp; Admin Web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BBBBBB" w:sz="1"/>
              <w:left w:val="single" w:color="BBBBBB" w:sz="1"/>
              <w:bottom w:val="single" w:color="BBBBBB" w:sz="1"/>
              <w:right w:val="single" w:color="BBBBBB" w:sz="1"/>
            </w:tcBorders>
            <w:shd w:fill="DDE7F2" w:val="clear"/>
            <w:tcMar>
              <w:top w:type="dxa" w:w="80"/>
              <w:left w:type="dxa" w:w="120"/>
              <w:bottom w:type="dxa" w:w="80"/>
              <w:right w:type="dxa" w:w="120"/>
            </w:tcMar>
          </w:tcPr>
          <w:p>
            <w:pPr>
              <w:jc w:val="left"/>
            </w:pPr>
            <w:r>
              <w:rPr>
                <w:b/>
                <w:bCs/>
              </w:rPr>
              <w:t xml:space="preserve">Name</w:t>
            </w:r>
          </w:p>
        </w:tc>
        <w:tc>
          <w:tcPr>
            <w:tcW w:type="dxa" w:w="67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rPr>
              <w:t xml:space="preserve">Ramjan Rawal</w:t>
            </w:r>
          </w:p>
        </w:tc>
      </w:tr>
      <w:tr>
        <w:tc>
          <w:tcPr>
            <w:tcW w:type="dxa" w:w="2600"/>
            <w:tcBorders>
              <w:top w:val="single" w:color="BBBBBB" w:sz="1"/>
              <w:left w:val="single" w:color="BBBBBB" w:sz="1"/>
              <w:bottom w:val="single" w:color="BBBBBB" w:sz="1"/>
              <w:right w:val="single" w:color="BBBBBB" w:sz="1"/>
            </w:tcBorders>
            <w:shd w:fill="DDE7F2" w:val="clear"/>
            <w:tcMar>
              <w:top w:type="dxa" w:w="80"/>
              <w:left w:type="dxa" w:w="120"/>
              <w:bottom w:type="dxa" w:w="80"/>
              <w:right w:type="dxa" w:w="120"/>
            </w:tcMar>
          </w:tcPr>
          <w:p>
            <w:pPr>
              <w:jc w:val="left"/>
            </w:pPr>
            <w:r>
              <w:rPr>
                <w:b/>
                <w:bCs/>
              </w:rPr>
              <w:t xml:space="preserve">Programme</w:t>
            </w:r>
          </w:p>
        </w:tc>
        <w:tc>
          <w:tcPr>
            <w:tcW w:type="dxa" w:w="67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rPr>
              <w:t xml:space="preserve">BSc (Hons) Information Technology</w:t>
            </w:r>
          </w:p>
        </w:tc>
      </w:tr>
      <w:tr>
        <w:tc>
          <w:tcPr>
            <w:tcW w:type="dxa" w:w="2600"/>
            <w:tcBorders>
              <w:top w:val="single" w:color="BBBBBB" w:sz="1"/>
              <w:left w:val="single" w:color="BBBBBB" w:sz="1"/>
              <w:bottom w:val="single" w:color="BBBBBB" w:sz="1"/>
              <w:right w:val="single" w:color="BBBBBB" w:sz="1"/>
            </w:tcBorders>
            <w:shd w:fill="DDE7F2" w:val="clear"/>
            <w:tcMar>
              <w:top w:type="dxa" w:w="80"/>
              <w:left w:type="dxa" w:w="120"/>
              <w:bottom w:type="dxa" w:w="80"/>
              <w:right w:type="dxa" w:w="120"/>
            </w:tcMar>
          </w:tcPr>
          <w:p>
            <w:pPr>
              <w:jc w:val="left"/>
            </w:pPr>
            <w:r>
              <w:rPr>
                <w:b/>
                <w:bCs/>
              </w:rPr>
              <w:t xml:space="preserve">Scenario</w:t>
            </w:r>
          </w:p>
        </w:tc>
        <w:tc>
          <w:tcPr>
            <w:tcW w:type="dxa" w:w="67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rPr>
              <w:t xml:space="preserve">Computer Systems Engineering — customer inquiry &amp; scheduled demo web system for AI-Solutions</w:t>
            </w:r>
          </w:p>
        </w:tc>
      </w:tr>
      <w:tr>
        <w:tc>
          <w:tcPr>
            <w:tcW w:type="dxa" w:w="2600"/>
            <w:tcBorders>
              <w:top w:val="single" w:color="BBBBBB" w:sz="1"/>
              <w:left w:val="single" w:color="BBBBBB" w:sz="1"/>
              <w:bottom w:val="single" w:color="BBBBBB" w:sz="1"/>
              <w:right w:val="single" w:color="BBBBBB" w:sz="1"/>
            </w:tcBorders>
            <w:shd w:fill="DDE7F2" w:val="clear"/>
            <w:tcMar>
              <w:top w:type="dxa" w:w="80"/>
              <w:left w:type="dxa" w:w="120"/>
              <w:bottom w:type="dxa" w:w="80"/>
              <w:right w:type="dxa" w:w="120"/>
            </w:tcMar>
          </w:tcPr>
          <w:p>
            <w:pPr>
              <w:jc w:val="left"/>
            </w:pPr>
            <w:r>
              <w:rPr>
                <w:b/>
                <w:bCs/>
              </w:rPr>
              <w:t xml:space="preserve">Client</w:t>
            </w:r>
          </w:p>
        </w:tc>
        <w:tc>
          <w:tcPr>
            <w:tcW w:type="dxa" w:w="67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rPr>
              <w:t xml:space="preserve">Anil Pande (acting client)</w:t>
            </w:r>
          </w:p>
        </w:tc>
      </w:tr>
      <w:tr>
        <w:tc>
          <w:tcPr>
            <w:tcW w:type="dxa" w:w="2600"/>
            <w:tcBorders>
              <w:top w:val="single" w:color="BBBBBB" w:sz="1"/>
              <w:left w:val="single" w:color="BBBBBB" w:sz="1"/>
              <w:bottom w:val="single" w:color="BBBBBB" w:sz="1"/>
              <w:right w:val="single" w:color="BBBBBB" w:sz="1"/>
            </w:tcBorders>
            <w:shd w:fill="DDE7F2" w:val="clear"/>
            <w:tcMar>
              <w:top w:type="dxa" w:w="80"/>
              <w:left w:type="dxa" w:w="120"/>
              <w:bottom w:type="dxa" w:w="80"/>
              <w:right w:type="dxa" w:w="120"/>
            </w:tcMar>
          </w:tcPr>
          <w:p>
            <w:pPr>
              <w:jc w:val="left"/>
            </w:pPr>
            <w:r>
              <w:rPr>
                <w:b/>
                <w:bCs/>
              </w:rPr>
              <w:t xml:space="preserve">Document status</w:t>
            </w:r>
          </w:p>
        </w:tc>
        <w:tc>
          <w:tcPr>
            <w:tcW w:type="dxa" w:w="67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rPr>
              <w:t xml:space="preserve">Updated to reflect the full delivered prototype; supersedes the v1 signed specification and is presented for client re-approval.</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1F3A5F" w:val="clear"/>
            <w:tcMar>
              <w:top w:type="dxa" w:w="80"/>
              <w:left w:type="dxa" w:w="120"/>
              <w:bottom w:type="dxa" w:w="80"/>
              <w:right w:type="dxa" w:w="120"/>
            </w:tcMar>
          </w:tcPr>
          <w:p>
            <w:pPr>
              <w:jc w:val="left"/>
            </w:pPr>
            <w:r>
              <w:rPr>
                <w:b/>
                <w:bCs/>
                <w:color w:val="FFFFFF"/>
              </w:rPr>
              <w:t xml:space="preserve">Purpose of this updated specification</w:t>
            </w:r>
          </w:p>
        </w:tc>
      </w:tr>
    </w:tbl>
    <w:p>
      <w:pPr>
        <w:spacing w:after="160" w:before="80"/>
      </w:pPr>
      <w:r>
        <w:t xml:space="preserve">The original requirements specification (v1) was signed off at the first client meeting and covered a customer inquiry form, a scheduled demo booking form, MySQL storage, and a password-protected admin area with CRUD and simple totals. During subsequent client meetings the scope was expanded, with client agreement, to fully satisfy the Computer Systems Engineering scenario and several items from the original wish list. This document consolidates the original and the agreed additions into a single, current requirements baseline so that the delivered product, the test plan, and the sign-off all align. A revision log records what changed and when it was agreed.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1F3A5F" w:val="clear"/>
            <w:tcMar>
              <w:top w:type="dxa" w:w="80"/>
              <w:left w:type="dxa" w:w="120"/>
              <w:bottom w:type="dxa" w:w="80"/>
              <w:right w:type="dxa" w:w="120"/>
            </w:tcMar>
          </w:tcPr>
          <w:p>
            <w:pPr>
              <w:jc w:val="left"/>
            </w:pPr>
            <w:r>
              <w:rPr>
                <w:b/>
                <w:bCs/>
                <w:color w:val="FFFFFF"/>
              </w:rPr>
              <w:t xml:space="preserve">Overview</w:t>
            </w:r>
          </w:p>
        </w:tc>
      </w:tr>
    </w:tbl>
    <w:p>
      <w:pPr>
        <w:spacing w:after="160" w:before="80"/>
      </w:pPr>
      <w:r>
        <w:t xml:space="preserve">AI-Solutions is a start-up that provides AI-based software solutions and an AI-powered virtual assistant to business customers. This product is a working, web-based prototype that lets potential customers learn about the company, submit inquiries with their specific job requirements, book personalised solution demos, register interest in promotional events, leave rated feedback, and interact with a virtual assistant that can hand complex conversations to a human. A password-protected admin area lets the company review and manage all submitted records and analyse customer demand. It is built with HTML, CSS, Bootstrap-style responsive layout, JavaScript, PHP and MySQL, running locally on XAMPP.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1F3A5F" w:val="clear"/>
            <w:tcMar>
              <w:top w:type="dxa" w:w="80"/>
              <w:left w:type="dxa" w:w="120"/>
              <w:bottom w:type="dxa" w:w="80"/>
              <w:right w:type="dxa" w:w="120"/>
            </w:tcMar>
          </w:tcPr>
          <w:p>
            <w:pPr>
              <w:jc w:val="left"/>
            </w:pPr>
            <w:r>
              <w:rPr>
                <w:b/>
                <w:bCs/>
                <w:color w:val="FFFFFF"/>
              </w:rPr>
              <w:t xml:space="preserve">Product to be delivered to client</w:t>
            </w:r>
          </w:p>
        </w:tc>
      </w:tr>
    </w:tbl>
    <w:p>
      <w:pPr>
        <w:spacing w:after="160" w:before="80"/>
      </w:pPr>
      <w:r>
        <w:t xml:space="preserve">A working web-based prototype comprising: public information pages; customer inquiry, demo booking and event registration forms; a virtual assistant with human handover; a visitor feedback/ratings feature; secure MySQL storage of all submissions; and a password-protected admin area providing record management (create/read/update/delete), search and filtering, analytics dashboards, data export, visitor tracking and activity logging. Real customer data is not used; sample data is provided for demonstration and testing.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1F3A5F" w:val="clear"/>
            <w:tcMar>
              <w:top w:type="dxa" w:w="80"/>
              <w:left w:type="dxa" w:w="120"/>
              <w:bottom w:type="dxa" w:w="80"/>
              <w:right w:type="dxa" w:w="120"/>
            </w:tcMar>
          </w:tcPr>
          <w:p>
            <w:pPr>
              <w:jc w:val="left"/>
            </w:pPr>
            <w:r>
              <w:rPr>
                <w:b/>
                <w:bCs/>
                <w:color w:val="FFFFFF"/>
              </w:rPr>
              <w:t xml:space="preserve">Client Requirements — Functional</w:t>
            </w:r>
          </w:p>
        </w:tc>
      </w:tr>
    </w:tbl>
    <w:p>
      <w:pPr>
        <w:pStyle w:val="Heading2"/>
      </w:pPr>
      <w:r>
        <w:t xml:space="preserve">FR1. Public information pages</w:t>
      </w:r>
    </w:p>
    <w:p>
      <w:pPr>
        <w:pStyle w:val="ListParagraph"/>
        <w:numPr>
          <w:ilvl w:val="0"/>
          <w:numId w:val="2"/>
        </w:numPr>
      </w:pPr>
      <w:r>
        <w:t xml:space="preserve">Home page: company overview, mission, unique selling points, solution highlights, latest articles, a customer ratings wall with average score, and clear calls to action.</w:t>
      </w:r>
    </w:p>
    <w:p>
      <w:pPr>
        <w:pStyle w:val="ListParagraph"/>
        <w:numPr>
          <w:ilvl w:val="0"/>
          <w:numId w:val="2"/>
        </w:numPr>
      </w:pPr>
      <w:r>
        <w:t xml:space="preserve">Solutions page: AI software solutions with descriptions and the industries served, with capability/industry filtering.</w:t>
      </w:r>
    </w:p>
    <w:p>
      <w:pPr>
        <w:pStyle w:val="ListParagraph"/>
        <w:numPr>
          <w:ilvl w:val="0"/>
          <w:numId w:val="2"/>
        </w:numPr>
      </w:pPr>
      <w:r>
        <w:t xml:space="preserve">Past-solution highlights / portfolio content demonstrating delivered impact.</w:t>
      </w:r>
    </w:p>
    <w:p>
      <w:pPr>
        <w:pStyle w:val="ListParagraph"/>
        <w:numPr>
          <w:ilvl w:val="0"/>
          <w:numId w:val="2"/>
        </w:numPr>
      </w:pPr>
      <w:r>
        <w:t xml:space="preserve">Articles / blog page promoting the company and sharing AI insights.</w:t>
      </w:r>
    </w:p>
    <w:p>
      <w:pPr>
        <w:pStyle w:val="ListParagraph"/>
        <w:numPr>
          <w:ilvl w:val="0"/>
          <w:numId w:val="2"/>
        </w:numPr>
      </w:pPr>
      <w:r>
        <w:t xml:space="preserve">Events page: gallery of promotional events, upcoming events, and downloadable calendar files.</w:t>
      </w:r>
    </w:p>
    <w:p>
      <w:pPr>
        <w:pStyle w:val="ListParagraph"/>
        <w:numPr>
          <w:ilvl w:val="0"/>
          <w:numId w:val="2"/>
        </w:numPr>
      </w:pPr>
      <w:r>
        <w:t xml:space="preserve">Legal &amp; compliance pages: Privacy Policy, Terms, and a cookie-consent banner.</w:t>
      </w:r>
    </w:p>
    <w:p>
      <w:pPr>
        <w:pStyle w:val="Heading2"/>
      </w:pPr>
      <w:r>
        <w:t xml:space="preserve">FR2. Customer inquiry (Contact Us) form</w:t>
      </w:r>
    </w:p>
    <w:p>
      <w:pPr>
        <w:pStyle w:val="ListParagraph"/>
        <w:numPr>
          <w:ilvl w:val="0"/>
          <w:numId w:val="2"/>
        </w:numPr>
      </w:pPr>
      <w:r>
        <w:t xml:space="preserve">Collects name, email, phone, company name, country, solution interest, job title and job details. No customer account or password is required.</w:t>
      </w:r>
    </w:p>
    <w:p>
      <w:pPr>
        <w:pStyle w:val="ListParagraph"/>
        <w:numPr>
          <w:ilvl w:val="0"/>
          <w:numId w:val="2"/>
        </w:numPr>
      </w:pPr>
      <w:r>
        <w:t xml:space="preserve">Client-side and server-side validation; CSRF token, honeypot and math CAPTCHA anti-spam; explicit data-use consent checkbox.</w:t>
      </w:r>
    </w:p>
    <w:p>
      <w:pPr>
        <w:pStyle w:val="ListParagraph"/>
        <w:numPr>
          <w:ilvl w:val="0"/>
          <w:numId w:val="2"/>
        </w:numPr>
      </w:pPr>
      <w:r>
        <w:t xml:space="preserve">Stores submissions in MySQL, shows a success confirmation, and sends (or queues) an acknowledgement email.</w:t>
      </w:r>
    </w:p>
    <w:p>
      <w:pPr>
        <w:pStyle w:val="Heading2"/>
      </w:pPr>
      <w:r>
        <w:t xml:space="preserve">FR3. Scheduled demo booking form</w:t>
      </w:r>
    </w:p>
    <w:p>
      <w:pPr>
        <w:pStyle w:val="ListParagraph"/>
        <w:numPr>
          <w:ilvl w:val="0"/>
          <w:numId w:val="2"/>
        </w:numPr>
      </w:pPr>
      <w:r>
        <w:t xml:space="preserve">Collects name, email, phone, company, country, preferred date, preferred time, demo type and notes, with a consent checkbox.</w:t>
      </w:r>
    </w:p>
    <w:p>
      <w:pPr>
        <w:pStyle w:val="ListParagraph"/>
        <w:numPr>
          <w:ilvl w:val="0"/>
          <w:numId w:val="2"/>
        </w:numPr>
      </w:pPr>
      <w:r>
        <w:t xml:space="preserve">Validates input (including that the preferred date is not in the past); stores the booking in MySQL and sends an acknowledgement.</w:t>
      </w:r>
    </w:p>
    <w:p>
      <w:pPr>
        <w:pStyle w:val="Heading2"/>
      </w:pPr>
      <w:r>
        <w:t xml:space="preserve">FR4. Join our Events / event registration</w:t>
      </w:r>
    </w:p>
    <w:p>
      <w:pPr>
        <w:pStyle w:val="ListParagraph"/>
        <w:numPr>
          <w:ilvl w:val="0"/>
          <w:numId w:val="2"/>
        </w:numPr>
      </w:pPr>
      <w:r>
        <w:t xml:space="preserve">Lets customers register interest in promotional events, capturing their details and interest area, stored in MySQL for admin review.</w:t>
      </w:r>
    </w:p>
    <w:p>
      <w:pPr>
        <w:pStyle w:val="Heading2"/>
      </w:pPr>
      <w:r>
        <w:t xml:space="preserve">FR5. AI-powered virtual assistant (chatbot)</w:t>
      </w:r>
    </w:p>
    <w:p>
      <w:pPr>
        <w:pStyle w:val="ListParagraph"/>
        <w:numPr>
          <w:ilvl w:val="0"/>
          <w:numId w:val="2"/>
        </w:numPr>
      </w:pPr>
      <w:r>
        <w:t xml:space="preserve">Answers common questions and guides users to relevant pages.</w:t>
      </w:r>
    </w:p>
    <w:p>
      <w:pPr>
        <w:pStyle w:val="ListParagraph"/>
        <w:numPr>
          <w:ilvl w:val="0"/>
          <w:numId w:val="2"/>
        </w:numPr>
      </w:pPr>
      <w:r>
        <w:t xml:space="preserve">Recognises when a conversation should be transferred to a human staff member and captures a handover lead (name, email, phone, company, country, topic and conversation summary) into MySQL.</w:t>
      </w:r>
    </w:p>
    <w:p>
      <w:pPr>
        <w:pStyle w:val="Heading2"/>
      </w:pPr>
      <w:r>
        <w:t xml:space="preserve">FR6. Visitor feedback and ratings</w:t>
      </w:r>
    </w:p>
    <w:p>
      <w:pPr>
        <w:pStyle w:val="ListParagraph"/>
        <w:numPr>
          <w:ilvl w:val="0"/>
          <w:numId w:val="2"/>
        </w:numPr>
      </w:pPr>
      <w:r>
        <w:t xml:space="preserve">Visitors can submit a star rating and message; entries are stored and can be featured by the admin as testimonials on the site.</w:t>
      </w:r>
    </w:p>
    <w:p>
      <w:pPr>
        <w:pStyle w:val="Heading2"/>
      </w:pPr>
      <w:r>
        <w:t xml:space="preserve">FR7. Password-protected admin area</w:t>
      </w:r>
    </w:p>
    <w:p>
      <w:pPr>
        <w:pStyle w:val="ListParagraph"/>
        <w:numPr>
          <w:ilvl w:val="0"/>
          <w:numId w:val="2"/>
        </w:numPr>
      </w:pPr>
      <w:r>
        <w:t xml:space="preserve">Secure login with hashed passwords, brute-force lockout and session regeneration; logout.</w:t>
      </w:r>
    </w:p>
    <w:p>
      <w:pPr>
        <w:pStyle w:val="ListParagraph"/>
        <w:numPr>
          <w:ilvl w:val="0"/>
          <w:numId w:val="2"/>
        </w:numPr>
      </w:pPr>
      <w:r>
        <w:t xml:space="preserve">Role-based access (super admin / manager / viewer) and MFA-ready accounts; admin activity logging.</w:t>
      </w:r>
    </w:p>
    <w:p>
      <w:pPr>
        <w:pStyle w:val="ListParagraph"/>
        <w:numPr>
          <w:ilvl w:val="0"/>
          <w:numId w:val="2"/>
        </w:numPr>
      </w:pPr>
      <w:r>
        <w:t xml:space="preserve">Dashboard showing totals for inquiries, demo bookings, event registrations, chatbot leads, feedback and tracked visitors.</w:t>
      </w:r>
    </w:p>
    <w:p>
      <w:pPr>
        <w:pStyle w:val="ListParagraph"/>
        <w:numPr>
          <w:ilvl w:val="0"/>
          <w:numId w:val="2"/>
        </w:numPr>
      </w:pPr>
      <w:r>
        <w:t xml:space="preserve">Full record management (CRUD): list, view, edit all fields, update status/notes, and delete, for every record type.</w:t>
      </w:r>
    </w:p>
    <w:p>
      <w:pPr>
        <w:pStyle w:val="ListParagraph"/>
        <w:numPr>
          <w:ilvl w:val="0"/>
          <w:numId w:val="2"/>
        </w:numPr>
      </w:pPr>
      <w:r>
        <w:t xml:space="preserve">Search, sort and filter of inquiry records (e.g. by country or job title).</w:t>
      </w:r>
    </w:p>
    <w:p>
      <w:pPr>
        <w:pStyle w:val="ListParagraph"/>
        <w:numPr>
          <w:ilvl w:val="0"/>
          <w:numId w:val="2"/>
        </w:numPr>
      </w:pPr>
      <w:r>
        <w:t xml:space="preserve">Data export in CSV and PDF, plus a monthly report.</w:t>
      </w:r>
    </w:p>
    <w:p>
      <w:pPr>
        <w:pStyle w:val="ListParagraph"/>
        <w:numPr>
          <w:ilvl w:val="0"/>
          <w:numId w:val="2"/>
        </w:numPr>
      </w:pPr>
      <w:r>
        <w:t xml:space="preserve">Visitor tracker (page visits, device, browser, timestamps) and an email outbox with SMTP settings.</w:t>
      </w:r>
    </w:p>
    <w:p>
      <w:pPr>
        <w:pStyle w:val="Heading2"/>
      </w:pPr>
      <w:r>
        <w:t xml:space="preserve">FR8. Analytics and demand insight</w:t>
      </w:r>
    </w:p>
    <w:p>
      <w:pPr>
        <w:pStyle w:val="ListParagraph"/>
        <w:numPr>
          <w:ilvl w:val="0"/>
          <w:numId w:val="2"/>
        </w:numPr>
      </w:pPr>
      <w:r>
        <w:t xml:space="preserve">Dashboard charts for the 7-day visitor trend, top pages, device mix, demand by country, interest mix, and virtual-assistant / prototyping demand — supporting analysis of customer satisfaction and prediction of company success.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1F3A5F" w:val="clear"/>
            <w:tcMar>
              <w:top w:type="dxa" w:w="80"/>
              <w:left w:type="dxa" w:w="120"/>
              <w:bottom w:type="dxa" w:w="80"/>
              <w:right w:type="dxa" w:w="120"/>
            </w:tcMar>
          </w:tcPr>
          <w:p>
            <w:pPr>
              <w:jc w:val="left"/>
            </w:pPr>
            <w:r>
              <w:rPr>
                <w:b/>
                <w:bCs/>
                <w:color w:val="FFFFFF"/>
              </w:rPr>
              <w:t xml:space="preserve">Client Requirements — Non-functional</w:t>
            </w:r>
          </w:p>
        </w:tc>
      </w:tr>
    </w:tbl>
    <w:p>
      <w:pPr>
        <w:spacing w:after="40" w:before="40"/>
      </w:pPr>
      <w:r>
        <w:rPr>
          <w:b/>
          <w:bCs/>
        </w:rPr>
        <w:t xml:space="preserve">Usability: </w:t>
      </w:r>
      <w:r>
        <w:t xml:space="preserve">Simple, professional, responsive interface working on desktop, tablet and mobile, with clear navigation for both customers and admin users.</w:t>
      </w:r>
    </w:p>
    <w:p>
      <w:pPr>
        <w:spacing w:after="40" w:before="40"/>
      </w:pPr>
      <w:r>
        <w:rPr>
          <w:b/>
          <w:bCs/>
        </w:rPr>
        <w:t xml:space="preserve">Performance: </w:t>
      </w:r>
      <w:r>
        <w:t xml:space="preserve">Fast page loads, efficient form submission and retrieval, indexed queries, asset cache-busting and lazy-loaded images.</w:t>
      </w:r>
    </w:p>
    <w:p>
      <w:pPr>
        <w:spacing w:after="40" w:before="40"/>
      </w:pPr>
      <w:r>
        <w:rPr>
          <w:b/>
          <w:bCs/>
        </w:rPr>
        <w:t xml:space="preserve">Security: </w:t>
      </w:r>
      <w:r>
        <w:t xml:space="preserve">PDO prepared statements, CSRF protection, honeypot and CAPTCHA, input validation and sanitisation, HTTP security headers, hashed admin passwords, and hashed visitor IPs. HTTPS-ready for deployment.</w:t>
      </w:r>
    </w:p>
    <w:p>
      <w:pPr>
        <w:spacing w:after="40" w:before="40"/>
      </w:pPr>
      <w:r>
        <w:rPr>
          <w:b/>
          <w:bCs/>
        </w:rPr>
        <w:t xml:space="preserve">Accessibility: </w:t>
      </w:r>
      <w:r>
        <w:t xml:space="preserve">Skip link, ARIA labelling, semantic markup and a prefers-reduced-motion fallback, working toward WCAG compliance.</w:t>
      </w:r>
    </w:p>
    <w:p>
      <w:pPr>
        <w:spacing w:after="40" w:before="40"/>
      </w:pPr>
      <w:r>
        <w:rPr>
          <w:b/>
          <w:bCs/>
        </w:rPr>
        <w:t xml:space="preserve">Privacy &amp; compliance: </w:t>
      </w:r>
      <w:r>
        <w:t xml:space="preserve">GDPR-aware: consent capture, privacy policy and terms pages, and admin delete/export tools supporting data-subject rights; a documented retention approach.</w:t>
      </w:r>
    </w:p>
    <w:p>
      <w:pPr>
        <w:spacing w:after="40" w:before="40"/>
      </w:pPr>
      <w:r>
        <w:rPr>
          <w:b/>
          <w:bCs/>
        </w:rPr>
        <w:t xml:space="preserve">Reliability: </w:t>
      </w:r>
      <w:r>
        <w:t xml:space="preserve">Robust error handling and logging, graceful database-failure handling, and automatic schema provisioning.</w:t>
      </w:r>
    </w:p>
    <w:p>
      <w:pPr>
        <w:spacing w:after="40" w:before="40"/>
      </w:pPr>
      <w:r>
        <w:rPr>
          <w:b/>
          <w:bCs/>
        </w:rPr>
        <w:t xml:space="preserve">Maintainability: </w:t>
      </w:r>
      <w:r>
        <w:t xml:space="preserve">Modular shared includes, clear structure and in-project documentation for future updates.</w:t>
      </w:r>
    </w:p>
    <w:p>
      <w:pPr>
        <w:spacing w:after="40" w:before="40"/>
      </w:pPr>
      <w:r>
        <w:rPr>
          <w:b/>
          <w:bCs/>
        </w:rPr>
        <w:t xml:space="preserve">Scalability: </w:t>
      </w:r>
      <w:r>
        <w:t xml:space="preserve">Normalised, indexed database schema and modular pages that allow new sections and features to be added as the company grows.</w:t>
      </w:r>
    </w:p>
    <w:p>
      <w:pPr>
        <w:spacing w:after="40" w:before="40"/>
      </w:pPr>
      <w:r>
        <w:rPr>
          <w:b/>
          <w:bCs/>
        </w:rPr>
        <w:t xml:space="preserve">Demonstration: </w:t>
      </w:r>
      <w:r>
        <w:t xml:space="preserve">Runs locally on XAMPP (PHP + MySQL) and is easy to demonstrate with the provided sample data.</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1F3A5F" w:val="clear"/>
            <w:tcMar>
              <w:top w:type="dxa" w:w="80"/>
              <w:left w:type="dxa" w:w="120"/>
              <w:bottom w:type="dxa" w:w="80"/>
              <w:right w:type="dxa" w:w="120"/>
            </w:tcMar>
          </w:tcPr>
          <w:p>
            <w:pPr>
              <w:jc w:val="left"/>
            </w:pPr>
            <w:r>
              <w:rPr>
                <w:b/>
                <w:bCs/>
                <w:color w:val="FFFFFF"/>
              </w:rPr>
              <w:t xml:space="preserve">Requirements revision log (evidence of client-agreed change)</w:t>
            </w:r>
          </w:p>
        </w:tc>
      </w:tr>
    </w:tbl>
    <w:p>
      <w:pPr>
        <w:spacing w:after="100" w:before="80"/>
      </w:pPr>
      <w:r>
        <w:rPr>
          <w:i/>
          <w:iCs/>
          <w:sz w:val="20"/>
          <w:szCs w:val="20"/>
        </w:rPr>
        <w:t xml:space="preserve">The baseline below was built incrementally with client involvement across the project meetings. Mtg 1 = initial requirements sign-off (24 Apr 2026); Mtg 2 = progress/design review (19 May 2026); Mtg 3 = final prototype review (to be signed at the final client review).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760"/>
        <w:gridCol w:w="1850"/>
        <w:gridCol w:w="1100"/>
        <w:gridCol w:w="1750"/>
      </w:tblGrid>
      <w:tr>
        <w:trPr>
          <w:tblHeader/>
        </w:trPr>
        <w:tc>
          <w:tcPr>
            <w:tcW w:type="dxa" w:w="900"/>
            <w:tcBorders>
              <w:top w:val="single" w:color="BBBBBB" w:sz="1"/>
              <w:left w:val="single" w:color="BBBBBB" w:sz="1"/>
              <w:bottom w:val="single" w:color="BBBBBB" w:sz="1"/>
              <w:right w:val="single" w:color="BBBBBB" w:sz="1"/>
            </w:tcBorders>
            <w:shd w:fill="1F3A5F" w:val="clear"/>
            <w:tcMar>
              <w:top w:type="dxa" w:w="80"/>
              <w:left w:type="dxa" w:w="120"/>
              <w:bottom w:type="dxa" w:w="80"/>
              <w:right w:type="dxa" w:w="120"/>
            </w:tcMar>
          </w:tcPr>
          <w:p>
            <w:pPr>
              <w:jc w:val="left"/>
            </w:pPr>
            <w:r>
              <w:rPr>
                <w:b/>
                <w:bCs/>
                <w:color w:val="FFFFFF"/>
              </w:rPr>
              <w:t xml:space="preserve">Ref</w:t>
            </w:r>
          </w:p>
        </w:tc>
        <w:tc>
          <w:tcPr>
            <w:tcW w:type="dxa" w:w="3760"/>
            <w:tcBorders>
              <w:top w:val="single" w:color="BBBBBB" w:sz="1"/>
              <w:left w:val="single" w:color="BBBBBB" w:sz="1"/>
              <w:bottom w:val="single" w:color="BBBBBB" w:sz="1"/>
              <w:right w:val="single" w:color="BBBBBB" w:sz="1"/>
            </w:tcBorders>
            <w:shd w:fill="1F3A5F" w:val="clear"/>
            <w:tcMar>
              <w:top w:type="dxa" w:w="80"/>
              <w:left w:type="dxa" w:w="120"/>
              <w:bottom w:type="dxa" w:w="80"/>
              <w:right w:type="dxa" w:w="120"/>
            </w:tcMar>
          </w:tcPr>
          <w:p>
            <w:pPr>
              <w:jc w:val="left"/>
            </w:pPr>
            <w:r>
              <w:rPr>
                <w:b/>
                <w:bCs/>
                <w:color w:val="FFFFFF"/>
              </w:rPr>
              <w:t xml:space="preserve">Requirement / agreed change</w:t>
            </w:r>
          </w:p>
        </w:tc>
        <w:tc>
          <w:tcPr>
            <w:tcW w:type="dxa" w:w="1850"/>
            <w:tcBorders>
              <w:top w:val="single" w:color="BBBBBB" w:sz="1"/>
              <w:left w:val="single" w:color="BBBBBB" w:sz="1"/>
              <w:bottom w:val="single" w:color="BBBBBB" w:sz="1"/>
              <w:right w:val="single" w:color="BBBBBB" w:sz="1"/>
            </w:tcBorders>
            <w:shd w:fill="1F3A5F" w:val="clear"/>
            <w:tcMar>
              <w:top w:type="dxa" w:w="80"/>
              <w:left w:type="dxa" w:w="120"/>
              <w:bottom w:type="dxa" w:w="80"/>
              <w:right w:type="dxa" w:w="120"/>
            </w:tcMar>
          </w:tcPr>
          <w:p>
            <w:pPr>
              <w:jc w:val="left"/>
            </w:pPr>
            <w:r>
              <w:rPr>
                <w:b/>
                <w:bCs/>
                <w:color w:val="FFFFFF"/>
              </w:rPr>
              <w:t xml:space="preserve">Origin</w:t>
            </w:r>
          </w:p>
        </w:tc>
        <w:tc>
          <w:tcPr>
            <w:tcW w:type="dxa" w:w="1100"/>
            <w:tcBorders>
              <w:top w:val="single" w:color="BBBBBB" w:sz="1"/>
              <w:left w:val="single" w:color="BBBBBB" w:sz="1"/>
              <w:bottom w:val="single" w:color="BBBBBB" w:sz="1"/>
              <w:right w:val="single" w:color="BBBBBB" w:sz="1"/>
            </w:tcBorders>
            <w:shd w:fill="1F3A5F" w:val="clear"/>
            <w:tcMar>
              <w:top w:type="dxa" w:w="80"/>
              <w:left w:type="dxa" w:w="120"/>
              <w:bottom w:type="dxa" w:w="80"/>
              <w:right w:type="dxa" w:w="120"/>
            </w:tcMar>
          </w:tcPr>
          <w:p>
            <w:pPr>
              <w:jc w:val="left"/>
            </w:pPr>
            <w:r>
              <w:rPr>
                <w:b/>
                <w:bCs/>
                <w:color w:val="FFFFFF"/>
              </w:rPr>
              <w:t xml:space="preserve">Agreed at</w:t>
            </w:r>
          </w:p>
        </w:tc>
        <w:tc>
          <w:tcPr>
            <w:tcW w:type="dxa" w:w="1750"/>
            <w:tcBorders>
              <w:top w:val="single" w:color="BBBBBB" w:sz="1"/>
              <w:left w:val="single" w:color="BBBBBB" w:sz="1"/>
              <w:bottom w:val="single" w:color="BBBBBB" w:sz="1"/>
              <w:right w:val="single" w:color="BBBBBB" w:sz="1"/>
            </w:tcBorders>
            <w:shd w:fill="1F3A5F" w:val="clear"/>
            <w:tcMar>
              <w:top w:type="dxa" w:w="80"/>
              <w:left w:type="dxa" w:w="120"/>
              <w:bottom w:type="dxa" w:w="80"/>
              <w:right w:type="dxa" w:w="120"/>
            </w:tcMar>
          </w:tcPr>
          <w:p>
            <w:pPr>
              <w:jc w:val="left"/>
            </w:pPr>
            <w:r>
              <w:rPr>
                <w:b/>
                <w:bCs/>
                <w:color w:val="FFFFFF"/>
              </w:rPr>
              <w:t xml:space="preserve">Status</w:t>
            </w:r>
          </w:p>
        </w:tc>
      </w:tr>
      <w:tr>
        <w:tc>
          <w:tcPr>
            <w:tcW w:type="dxa" w:w="9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rPr>
              <w:t xml:space="preserve">R1</w:t>
            </w:r>
          </w:p>
        </w:tc>
        <w:tc>
          <w:tcPr>
            <w:tcW w:type="dxa" w:w="37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rPr>
              <w:t xml:space="preserve">Customer inquiry (Contact Us) form + MySQL storage</w:t>
            </w:r>
          </w:p>
        </w:tc>
        <w:tc>
          <w:tcPr>
            <w:tcW w:type="dxa" w:w="185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rPr>
              <w:t xml:space="preserve">Original signed scope</w:t>
            </w:r>
          </w:p>
        </w:tc>
        <w:tc>
          <w:tcPr>
            <w:tcW w:type="dxa" w:w="11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rPr>
              <w:t xml:space="preserve">Mtg 1 (24 Apr 2026)</w:t>
            </w:r>
          </w:p>
        </w:tc>
        <w:tc>
          <w:tcPr>
            <w:tcW w:type="dxa" w:w="175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rPr>
              <w:t xml:space="preserve">Implemented &amp; tested</w:t>
            </w:r>
          </w:p>
        </w:tc>
      </w:tr>
      <w:tr>
        <w:tc>
          <w:tcPr>
            <w:tcW w:type="dxa" w:w="9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rPr>
              <w:t xml:space="preserve">R2</w:t>
            </w:r>
          </w:p>
        </w:tc>
        <w:tc>
          <w:tcPr>
            <w:tcW w:type="dxa" w:w="37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rPr>
              <w:t xml:space="preserve">Scheduled demo booking form</w:t>
            </w:r>
          </w:p>
        </w:tc>
        <w:tc>
          <w:tcPr>
            <w:tcW w:type="dxa" w:w="185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rPr>
              <w:t xml:space="preserve">Original signed scope</w:t>
            </w:r>
          </w:p>
        </w:tc>
        <w:tc>
          <w:tcPr>
            <w:tcW w:type="dxa" w:w="11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rPr>
              <w:t xml:space="preserve">Mtg 1 (24 Apr 2026)</w:t>
            </w:r>
          </w:p>
        </w:tc>
        <w:tc>
          <w:tcPr>
            <w:tcW w:type="dxa" w:w="175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rPr>
              <w:t xml:space="preserve">Implemented &amp; tested</w:t>
            </w:r>
          </w:p>
        </w:tc>
      </w:tr>
      <w:tr>
        <w:tc>
          <w:tcPr>
            <w:tcW w:type="dxa" w:w="9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rPr>
              <w:t xml:space="preserve">R3</w:t>
            </w:r>
          </w:p>
        </w:tc>
        <w:tc>
          <w:tcPr>
            <w:tcW w:type="dxa" w:w="37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rPr>
              <w:t xml:space="preserve">Password-protected admin area with CRUD + simple totals</w:t>
            </w:r>
          </w:p>
        </w:tc>
        <w:tc>
          <w:tcPr>
            <w:tcW w:type="dxa" w:w="185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rPr>
              <w:t xml:space="preserve">Original signed scope</w:t>
            </w:r>
          </w:p>
        </w:tc>
        <w:tc>
          <w:tcPr>
            <w:tcW w:type="dxa" w:w="11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rPr>
              <w:t xml:space="preserve">Mtg 1 (24 Apr 2026)</w:t>
            </w:r>
          </w:p>
        </w:tc>
        <w:tc>
          <w:tcPr>
            <w:tcW w:type="dxa" w:w="175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rPr>
              <w:t xml:space="preserve">Implemented &amp; tested</w:t>
            </w:r>
          </w:p>
        </w:tc>
      </w:tr>
      <w:tr>
        <w:tc>
          <w:tcPr>
            <w:tcW w:type="dxa" w:w="9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rPr>
              <w:t xml:space="preserve">R4</w:t>
            </w:r>
          </w:p>
        </w:tc>
        <w:tc>
          <w:tcPr>
            <w:tcW w:type="dxa" w:w="37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rPr>
              <w:t xml:space="preserve">Public information pages: Solutions, past-solution highlights, Articles/Blog, event photo gallery</w:t>
            </w:r>
          </w:p>
        </w:tc>
        <w:tc>
          <w:tcPr>
            <w:tcW w:type="dxa" w:w="185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rPr>
              <w:t xml:space="preserve">CSE scenario brief</w:t>
            </w:r>
          </w:p>
        </w:tc>
        <w:tc>
          <w:tcPr>
            <w:tcW w:type="dxa" w:w="11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rPr>
              <w:t xml:space="preserve">Mtg 2 (19 May 2026)</w:t>
            </w:r>
          </w:p>
        </w:tc>
        <w:tc>
          <w:tcPr>
            <w:tcW w:type="dxa" w:w="175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rPr>
              <w:t xml:space="preserve">Implemented</w:t>
            </w:r>
          </w:p>
        </w:tc>
      </w:tr>
      <w:tr>
        <w:tc>
          <w:tcPr>
            <w:tcW w:type="dxa" w:w="9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rPr>
              <w:t xml:space="preserve">R5</w:t>
            </w:r>
          </w:p>
        </w:tc>
        <w:tc>
          <w:tcPr>
            <w:tcW w:type="dxa" w:w="37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rPr>
              <w:t xml:space="preserve">Customer testimonials with star ratings + visitor feedback form</w:t>
            </w:r>
          </w:p>
        </w:tc>
        <w:tc>
          <w:tcPr>
            <w:tcW w:type="dxa" w:w="185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rPr>
              <w:t xml:space="preserve">CSE scenario brief</w:t>
            </w:r>
          </w:p>
        </w:tc>
        <w:tc>
          <w:tcPr>
            <w:tcW w:type="dxa" w:w="11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rPr>
              <w:t xml:space="preserve">Mtg 2 (19 May 2026)</w:t>
            </w:r>
          </w:p>
        </w:tc>
        <w:tc>
          <w:tcPr>
            <w:tcW w:type="dxa" w:w="175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rPr>
              <w:t xml:space="preserve">Implemented</w:t>
            </w:r>
          </w:p>
        </w:tc>
      </w:tr>
      <w:tr>
        <w:tc>
          <w:tcPr>
            <w:tcW w:type="dxa" w:w="9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rPr>
              <w:t xml:space="preserve">R6</w:t>
            </w:r>
          </w:p>
        </w:tc>
        <w:tc>
          <w:tcPr>
            <w:tcW w:type="dxa" w:w="37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rPr>
              <w:t xml:space="preserve">“Join our Events” registration capturing interest area</w:t>
            </w:r>
          </w:p>
        </w:tc>
        <w:tc>
          <w:tcPr>
            <w:tcW w:type="dxa" w:w="185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rPr>
              <w:t xml:space="preserve">Scenario + wish list</w:t>
            </w:r>
          </w:p>
        </w:tc>
        <w:tc>
          <w:tcPr>
            <w:tcW w:type="dxa" w:w="11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rPr>
              <w:t xml:space="preserve">Mtg 2 (19 May 2026)</w:t>
            </w:r>
          </w:p>
        </w:tc>
        <w:tc>
          <w:tcPr>
            <w:tcW w:type="dxa" w:w="175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rPr>
              <w:t xml:space="preserve">Implemented</w:t>
            </w:r>
          </w:p>
        </w:tc>
      </w:tr>
      <w:tr>
        <w:tc>
          <w:tcPr>
            <w:tcW w:type="dxa" w:w="9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rPr>
              <w:t xml:space="preserve">R7</w:t>
            </w:r>
          </w:p>
        </w:tc>
        <w:tc>
          <w:tcPr>
            <w:tcW w:type="dxa" w:w="37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rPr>
              <w:t xml:space="preserve">AI virtual assistant (chatbot) with human handover lead capture</w:t>
            </w:r>
          </w:p>
        </w:tc>
        <w:tc>
          <w:tcPr>
            <w:tcW w:type="dxa" w:w="185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rPr>
              <w:t xml:space="preserve">Wish list → approved</w:t>
            </w:r>
          </w:p>
        </w:tc>
        <w:tc>
          <w:tcPr>
            <w:tcW w:type="dxa" w:w="11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rPr>
              <w:t xml:space="preserve">Mtg 3 (final review)</w:t>
            </w:r>
          </w:p>
        </w:tc>
        <w:tc>
          <w:tcPr>
            <w:tcW w:type="dxa" w:w="175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rPr>
              <w:t xml:space="preserve">Implemented</w:t>
            </w:r>
          </w:p>
        </w:tc>
      </w:tr>
      <w:tr>
        <w:tc>
          <w:tcPr>
            <w:tcW w:type="dxa" w:w="9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rPr>
              <w:t xml:space="preserve">R8</w:t>
            </w:r>
          </w:p>
        </w:tc>
        <w:tc>
          <w:tcPr>
            <w:tcW w:type="dxa" w:w="37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rPr>
              <w:t xml:space="preserve">Analytics dashboard charts + visitor/device/browser tracking</w:t>
            </w:r>
          </w:p>
        </w:tc>
        <w:tc>
          <w:tcPr>
            <w:tcW w:type="dxa" w:w="185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rPr>
              <w:t xml:space="preserve">Future wish list → approved</w:t>
            </w:r>
          </w:p>
        </w:tc>
        <w:tc>
          <w:tcPr>
            <w:tcW w:type="dxa" w:w="11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rPr>
              <w:t xml:space="preserve">Mtg 3 (final review)</w:t>
            </w:r>
          </w:p>
        </w:tc>
        <w:tc>
          <w:tcPr>
            <w:tcW w:type="dxa" w:w="175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rPr>
              <w:t xml:space="preserve">Implemented</w:t>
            </w:r>
          </w:p>
        </w:tc>
      </w:tr>
      <w:tr>
        <w:tc>
          <w:tcPr>
            <w:tcW w:type="dxa" w:w="9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rPr>
              <w:t xml:space="preserve">R9</w:t>
            </w:r>
          </w:p>
        </w:tc>
        <w:tc>
          <w:tcPr>
            <w:tcW w:type="dxa" w:w="37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rPr>
              <w:t xml:space="preserve">CSV / PDF export and monthly report</w:t>
            </w:r>
          </w:p>
        </w:tc>
        <w:tc>
          <w:tcPr>
            <w:tcW w:type="dxa" w:w="185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rPr>
              <w:t xml:space="preserve">Future wish list → approved</w:t>
            </w:r>
          </w:p>
        </w:tc>
        <w:tc>
          <w:tcPr>
            <w:tcW w:type="dxa" w:w="11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rPr>
              <w:t xml:space="preserve">Mtg 2 (19 May 2026)</w:t>
            </w:r>
          </w:p>
        </w:tc>
        <w:tc>
          <w:tcPr>
            <w:tcW w:type="dxa" w:w="175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rPr>
              <w:t xml:space="preserve">Implemented</w:t>
            </w:r>
          </w:p>
        </w:tc>
      </w:tr>
      <w:tr>
        <w:tc>
          <w:tcPr>
            <w:tcW w:type="dxa" w:w="9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rPr>
              <w:t xml:space="preserve">R10</w:t>
            </w:r>
          </w:p>
        </w:tc>
        <w:tc>
          <w:tcPr>
            <w:tcW w:type="dxa" w:w="37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rPr>
              <w:t xml:space="preserve">Automated acknowledgement email / SMTP outbox</w:t>
            </w:r>
          </w:p>
        </w:tc>
        <w:tc>
          <w:tcPr>
            <w:tcW w:type="dxa" w:w="185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rPr>
              <w:t xml:space="preserve">Future wish list → approved</w:t>
            </w:r>
          </w:p>
        </w:tc>
        <w:tc>
          <w:tcPr>
            <w:tcW w:type="dxa" w:w="11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rPr>
              <w:t xml:space="preserve">Mtg 3 (final review)</w:t>
            </w:r>
          </w:p>
        </w:tc>
        <w:tc>
          <w:tcPr>
            <w:tcW w:type="dxa" w:w="175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rPr>
              <w:t xml:space="preserve">Implemented</w:t>
            </w:r>
          </w:p>
        </w:tc>
      </w:tr>
      <w:tr>
        <w:tc>
          <w:tcPr>
            <w:tcW w:type="dxa" w:w="9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rPr>
              <w:t xml:space="preserve">R11</w:t>
            </w:r>
          </w:p>
        </w:tc>
        <w:tc>
          <w:tcPr>
            <w:tcW w:type="dxa" w:w="37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rPr>
              <w:t xml:space="preserve">Role-based admin access, MFA-ready, activity log</w:t>
            </w:r>
          </w:p>
        </w:tc>
        <w:tc>
          <w:tcPr>
            <w:tcW w:type="dxa" w:w="185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rPr>
              <w:t xml:space="preserve">Security hardening</w:t>
            </w:r>
          </w:p>
        </w:tc>
        <w:tc>
          <w:tcPr>
            <w:tcW w:type="dxa" w:w="11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rPr>
              <w:t xml:space="preserve">Mtg 3 (final review)</w:t>
            </w:r>
          </w:p>
        </w:tc>
        <w:tc>
          <w:tcPr>
            <w:tcW w:type="dxa" w:w="175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rPr>
              <w:t xml:space="preserve">Implemented</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1F3A5F" w:val="clear"/>
            <w:tcMar>
              <w:top w:type="dxa" w:w="80"/>
              <w:left w:type="dxa" w:w="120"/>
              <w:bottom w:type="dxa" w:w="80"/>
              <w:right w:type="dxa" w:w="120"/>
            </w:tcMar>
          </w:tcPr>
          <w:p>
            <w:pPr>
              <w:jc w:val="left"/>
            </w:pPr>
            <w:r>
              <w:rPr>
                <w:b/>
                <w:bCs/>
                <w:color w:val="FFFFFF"/>
              </w:rPr>
              <w:t xml:space="preserve">Remaining future wish list (out of current scope)</w:t>
            </w:r>
          </w:p>
        </w:tc>
      </w:tr>
    </w:tbl>
    <w:p>
      <w:pPr>
        <w:pStyle w:val="ListParagraph"/>
        <w:numPr>
          <w:ilvl w:val="0"/>
          <w:numId w:val="2"/>
        </w:numPr>
      </w:pPr>
      <w:r>
        <w:t xml:space="preserve">Live chat with human support agents in real time.</w:t>
      </w:r>
    </w:p>
    <w:p>
      <w:pPr>
        <w:pStyle w:val="ListParagraph"/>
        <w:numPr>
          <w:ilvl w:val="0"/>
          <w:numId w:val="2"/>
        </w:numPr>
      </w:pPr>
      <w:r>
        <w:t xml:space="preserve">Multi-language support for international clients.</w:t>
      </w:r>
    </w:p>
    <w:p>
      <w:pPr>
        <w:pStyle w:val="ListParagraph"/>
        <w:numPr>
          <w:ilvl w:val="0"/>
          <w:numId w:val="2"/>
        </w:numPr>
      </w:pPr>
      <w:r>
        <w:t xml:space="preserve">Online payment and live third-party AI model integration.</w:t>
      </w:r>
    </w:p>
    <w:p>
      <w:pPr>
        <w:pStyle w:val="ListParagraph"/>
        <w:numPr>
          <w:ilvl w:val="0"/>
          <w:numId w:val="2"/>
        </w:numPr>
      </w:pPr>
      <w:r>
        <w:t xml:space="preserve">Customer self-service account area with inquiry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1F3A5F" w:val="clear"/>
            <w:tcMar>
              <w:top w:type="dxa" w:w="80"/>
              <w:left w:type="dxa" w:w="120"/>
              <w:bottom w:type="dxa" w:w="80"/>
              <w:right w:type="dxa" w:w="120"/>
            </w:tcMar>
          </w:tcPr>
          <w:p>
            <w:pPr>
              <w:jc w:val="left"/>
            </w:pPr>
            <w:r>
              <w:rPr>
                <w:b/>
                <w:bCs/>
                <w:color w:val="FFFFFF"/>
              </w:rPr>
              <w:t xml:space="preserve">Constraints</w:t>
            </w:r>
          </w:p>
        </w:tc>
      </w:tr>
    </w:tbl>
    <w:p>
      <w:pPr>
        <w:spacing w:after="160" w:before="80"/>
      </w:pPr>
      <w:r>
        <w:t xml:space="preserve">The project is delivered as a prototype within the module timeframe. It is developed and tested locally on XAMPP and is not hosted as a live production website in this phase. Real customer data is not used; sample data is created for testing. Online payment and live AI-model integration are outside the scope of this version.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1F3A5F" w:val="clear"/>
            <w:tcMar>
              <w:top w:type="dxa" w:w="80"/>
              <w:left w:type="dxa" w:w="120"/>
              <w:bottom w:type="dxa" w:w="80"/>
              <w:right w:type="dxa" w:w="120"/>
            </w:tcMar>
          </w:tcPr>
          <w:p>
            <w:pPr>
              <w:jc w:val="left"/>
            </w:pPr>
            <w:r>
              <w:rPr>
                <w:b/>
                <w:bCs/>
                <w:color w:val="FFFFFF"/>
              </w:rPr>
              <w:t xml:space="preserve">Resources</w:t>
            </w:r>
          </w:p>
        </w:tc>
      </w:tr>
    </w:tbl>
    <w:p>
      <w:pPr>
        <w:pStyle w:val="ListParagraph"/>
        <w:numPr>
          <w:ilvl w:val="0"/>
          <w:numId w:val="2"/>
        </w:numPr>
      </w:pPr>
      <w:r>
        <w:t xml:space="preserve">People: Developer — Ramjan Rawal; Client — Anil Pande.</w:t>
      </w:r>
    </w:p>
    <w:p>
      <w:pPr>
        <w:pStyle w:val="ListParagraph"/>
        <w:numPr>
          <w:ilvl w:val="0"/>
          <w:numId w:val="2"/>
        </w:numPr>
      </w:pPr>
      <w:r>
        <w:t xml:space="preserve">Hardware: laptop or desktop with internet access.</w:t>
      </w:r>
    </w:p>
    <w:p>
      <w:pPr>
        <w:pStyle w:val="ListParagraph"/>
        <w:numPr>
          <w:ilvl w:val="0"/>
          <w:numId w:val="2"/>
        </w:numPr>
      </w:pPr>
      <w:r>
        <w:t xml:space="preserve">Software: XAMPP, PHP, MySQL / phpMyAdmin, Visual Studio Code, web browser; HTML, CSS, Bootstrap-style layout and JavaScript.</w:t>
      </w:r>
    </w:p>
    <w:p>
      <w:pPr>
        <w:pStyle w:val="ListParagraph"/>
        <w:numPr>
          <w:ilvl w:val="0"/>
          <w:numId w:val="2"/>
        </w:numPr>
      </w:pPr>
      <w:r>
        <w:t xml:space="preserve">Client support: required form fields, feedback during meetings, and final approval of the prototype.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1F3A5F" w:val="clear"/>
            <w:tcMar>
              <w:top w:type="dxa" w:w="80"/>
              <w:left w:type="dxa" w:w="120"/>
              <w:bottom w:type="dxa" w:w="80"/>
              <w:right w:type="dxa" w:w="120"/>
            </w:tcMar>
          </w:tcPr>
          <w:p>
            <w:pPr>
              <w:jc w:val="left"/>
            </w:pPr>
            <w:r>
              <w:rPr>
                <w:b/>
                <w:bCs/>
                <w:color w:val="FFFFFF"/>
              </w:rPr>
              <w:t xml:space="preserve">Evaluation</w:t>
            </w:r>
          </w:p>
        </w:tc>
      </w:tr>
    </w:tbl>
    <w:p>
      <w:pPr>
        <w:spacing w:after="160" w:before="80"/>
      </w:pPr>
      <w:r>
        <w:t xml:space="preserve">The prototype is evaluated by testing every requirement in this consolidated baseline against the final system. Form submission, validation, database storage, admin login, record viewing, full editing, status updates and deletion, exports and analytics are tested with sample data. The client reviews the working prototype and confirms whether it meets the agreed requirements; feedback is recorded and used for final improvements.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1F3A5F" w:val="clear"/>
            <w:tcMar>
              <w:top w:type="dxa" w:w="80"/>
              <w:left w:type="dxa" w:w="120"/>
              <w:bottom w:type="dxa" w:w="80"/>
              <w:right w:type="dxa" w:w="120"/>
            </w:tcMar>
          </w:tcPr>
          <w:p>
            <w:pPr>
              <w:jc w:val="left"/>
            </w:pPr>
            <w:r>
              <w:rPr>
                <w:b/>
                <w:bCs/>
                <w:color w:val="FFFFFF"/>
              </w:rPr>
              <w:t xml:space="preserve">Client Sign-off (re-approval of consolidated requirements)</w:t>
            </w:r>
          </w:p>
        </w:tc>
      </w:tr>
    </w:tbl>
    <w:p>
      <w:pPr>
        <w:spacing w:after="120" w:before="80"/>
      </w:pPr>
      <w:r>
        <w:t xml:space="preserve">By signing below, the client confirms that this consolidated requirements specification accurately reflects the agreed scope of the AI-Solutions prototype, including the additions recorded in the revision 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BBBBBB" w:sz="1"/>
              <w:left w:val="single" w:color="BBBBBB" w:sz="1"/>
              <w:bottom w:val="single" w:color="BBBBBB" w:sz="1"/>
              <w:right w:val="single" w:color="BBBBBB" w:sz="1"/>
            </w:tcBorders>
            <w:shd w:fill="DDE7F2" w:val="clear"/>
            <w:tcMar>
              <w:top w:type="dxa" w:w="80"/>
              <w:left w:type="dxa" w:w="120"/>
              <w:bottom w:type="dxa" w:w="80"/>
              <w:right w:type="dxa" w:w="120"/>
            </w:tcMar>
          </w:tcPr>
          <w:p>
            <w:pPr>
              <w:jc w:val="left"/>
            </w:pPr>
            <w:r>
              <w:rPr>
                <w:b/>
                <w:bCs/>
              </w:rPr>
              <w:t xml:space="preserve">Client Name</w:t>
            </w:r>
          </w:p>
        </w:tc>
        <w:tc>
          <w:tcPr>
            <w:tcW w:type="dxa" w:w="67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rPr>
              <w:t xml:space="preserve">Anil Pande</w:t>
            </w:r>
          </w:p>
        </w:tc>
      </w:tr>
      <w:tr>
        <w:tc>
          <w:tcPr>
            <w:tcW w:type="dxa" w:w="2600"/>
            <w:tcBorders>
              <w:top w:val="single" w:color="BBBBBB" w:sz="1"/>
              <w:left w:val="single" w:color="BBBBBB" w:sz="1"/>
              <w:bottom w:val="single" w:color="BBBBBB" w:sz="1"/>
              <w:right w:val="single" w:color="BBBBBB" w:sz="1"/>
            </w:tcBorders>
            <w:shd w:fill="DDE7F2" w:val="clear"/>
            <w:tcMar>
              <w:top w:type="dxa" w:w="80"/>
              <w:left w:type="dxa" w:w="120"/>
              <w:bottom w:type="dxa" w:w="80"/>
              <w:right w:type="dxa" w:w="120"/>
            </w:tcMar>
          </w:tcPr>
          <w:p>
            <w:pPr>
              <w:jc w:val="left"/>
            </w:pPr>
            <w:r>
              <w:rPr>
                <w:b/>
                <w:bCs/>
              </w:rPr>
              <w:t xml:space="preserve">Client Signature</w:t>
            </w:r>
          </w:p>
        </w:tc>
        <w:tc>
          <w:tcPr>
            <w:tcW w:type="dxa" w:w="67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rPr>
              <w:t xml:space="preserve">______________________________</w:t>
            </w:r>
          </w:p>
        </w:tc>
      </w:tr>
      <w:tr>
        <w:tc>
          <w:tcPr>
            <w:tcW w:type="dxa" w:w="2600"/>
            <w:tcBorders>
              <w:top w:val="single" w:color="BBBBBB" w:sz="1"/>
              <w:left w:val="single" w:color="BBBBBB" w:sz="1"/>
              <w:bottom w:val="single" w:color="BBBBBB" w:sz="1"/>
              <w:right w:val="single" w:color="BBBBBB" w:sz="1"/>
            </w:tcBorders>
            <w:shd w:fill="DDE7F2" w:val="clear"/>
            <w:tcMar>
              <w:top w:type="dxa" w:w="80"/>
              <w:left w:type="dxa" w:w="120"/>
              <w:bottom w:type="dxa" w:w="80"/>
              <w:right w:type="dxa" w:w="120"/>
            </w:tcMar>
          </w:tcPr>
          <w:p>
            <w:pPr>
              <w:jc w:val="left"/>
            </w:pPr>
            <w:r>
              <w:rPr>
                <w:b/>
                <w:bCs/>
              </w:rPr>
              <w:t xml:space="preserve">Date</w:t>
            </w:r>
          </w:p>
        </w:tc>
        <w:tc>
          <w:tcPr>
            <w:tcW w:type="dxa" w:w="67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rPr>
              <w:t xml:space="preserve">______________________________</w:t>
            </w:r>
          </w:p>
        </w:tc>
      </w:tr>
      <w:tr>
        <w:tc>
          <w:tcPr>
            <w:tcW w:type="dxa" w:w="2600"/>
            <w:tcBorders>
              <w:top w:val="single" w:color="BBBBBB" w:sz="1"/>
              <w:left w:val="single" w:color="BBBBBB" w:sz="1"/>
              <w:bottom w:val="single" w:color="BBBBBB" w:sz="1"/>
              <w:right w:val="single" w:color="BBBBBB" w:sz="1"/>
            </w:tcBorders>
            <w:shd w:fill="DDE7F2" w:val="clear"/>
            <w:tcMar>
              <w:top w:type="dxa" w:w="80"/>
              <w:left w:type="dxa" w:w="120"/>
              <w:bottom w:type="dxa" w:w="80"/>
              <w:right w:type="dxa" w:w="120"/>
            </w:tcMar>
          </w:tcPr>
          <w:p>
            <w:pPr>
              <w:jc w:val="left"/>
            </w:pPr>
            <w:r>
              <w:rPr>
                <w:b/>
                <w:bCs/>
              </w:rPr>
              <w:t xml:space="preserve">Developer Name</w:t>
            </w:r>
          </w:p>
        </w:tc>
        <w:tc>
          <w:tcPr>
            <w:tcW w:type="dxa" w:w="67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rPr>
              <w:t xml:space="preserve">Ramjan Rawal</w:t>
            </w:r>
          </w:p>
        </w:tc>
      </w:tr>
      <w:tr>
        <w:tc>
          <w:tcPr>
            <w:tcW w:type="dxa" w:w="2600"/>
            <w:tcBorders>
              <w:top w:val="single" w:color="BBBBBB" w:sz="1"/>
              <w:left w:val="single" w:color="BBBBBB" w:sz="1"/>
              <w:bottom w:val="single" w:color="BBBBBB" w:sz="1"/>
              <w:right w:val="single" w:color="BBBBBB" w:sz="1"/>
            </w:tcBorders>
            <w:shd w:fill="DDE7F2" w:val="clear"/>
            <w:tcMar>
              <w:top w:type="dxa" w:w="80"/>
              <w:left w:type="dxa" w:w="120"/>
              <w:bottom w:type="dxa" w:w="80"/>
              <w:right w:type="dxa" w:w="120"/>
            </w:tcMar>
          </w:tcPr>
          <w:p>
            <w:pPr>
              <w:jc w:val="left"/>
            </w:pPr>
            <w:r>
              <w:rPr>
                <w:b/>
                <w:bCs/>
              </w:rPr>
              <w:t xml:space="preserve">Developer Signature</w:t>
            </w:r>
          </w:p>
        </w:tc>
        <w:tc>
          <w:tcPr>
            <w:tcW w:type="dxa" w:w="67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rPr>
              <w:t xml:space="preserve">______________________________</w:t>
            </w:r>
          </w:p>
        </w:tc>
      </w:tr>
      <w:tr>
        <w:tc>
          <w:tcPr>
            <w:tcW w:type="dxa" w:w="2600"/>
            <w:tcBorders>
              <w:top w:val="single" w:color="BBBBBB" w:sz="1"/>
              <w:left w:val="single" w:color="BBBBBB" w:sz="1"/>
              <w:bottom w:val="single" w:color="BBBBBB" w:sz="1"/>
              <w:right w:val="single" w:color="BBBBBB" w:sz="1"/>
            </w:tcBorders>
            <w:shd w:fill="DDE7F2" w:val="clear"/>
            <w:tcMar>
              <w:top w:type="dxa" w:w="80"/>
              <w:left w:type="dxa" w:w="120"/>
              <w:bottom w:type="dxa" w:w="80"/>
              <w:right w:type="dxa" w:w="120"/>
            </w:tcMar>
          </w:tcPr>
          <w:p>
            <w:pPr>
              <w:jc w:val="left"/>
            </w:pPr>
            <w:r>
              <w:rPr>
                <w:b/>
                <w:bCs/>
              </w:rPr>
              <w:t xml:space="preserve">Date</w:t>
            </w:r>
          </w:p>
        </w:tc>
        <w:tc>
          <w:tcPr>
            <w:tcW w:type="dxa" w:w="67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rPr>
              <w:t xml:space="preserve">______________________________</w:t>
            </w:r>
          </w:p>
        </w:tc>
      </w:tr>
    </w:tbl>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8"/>
        <w:szCs w:val="18"/>
      </w:rPr>
      <w:t xml:space="preserve">CET333 — AI-Solutions Requirements Specification (Consolidated v2.0)  |  Page </w:t>
    </w:r>
    <w:r>
      <w:rPr>
        <w:color w:val="777777"/>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lvl w:ilvl="1" w15:tentative="1">
      <w:start w:val="1"/>
      <w:numFmt w:val="bullet"/>
      <w:lvlText w:val="◦"/>
      <w:lvlJc w:val="left"/>
      <w:pPr>
        <w:ind w:left="104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20"/>
      <w:outlineLvl w:val="0"/>
    </w:pPr>
    <w:rPr>
      <w:rFonts w:ascii="Arial" w:cs="Arial" w:eastAsia="Arial" w:hAnsi="Arial"/>
      <w:b/>
      <w:bCs/>
      <w:color w:val="1F3A5F"/>
      <w:sz w:val="28"/>
      <w:szCs w:val="28"/>
    </w:rPr>
  </w:style>
  <w:style w:type="paragraph" w:styleId="Heading2">
    <w:name w:val="Heading 2"/>
    <w:basedOn w:val="Normal"/>
    <w:next w:val="Normal"/>
    <w:qFormat/>
    <w:pPr>
      <w:spacing w:after="60" w:before="140"/>
      <w:outlineLvl w:val="1"/>
    </w:pPr>
    <w:rPr>
      <w:rFonts w:ascii="Arial" w:cs="Arial" w:eastAsia="Arial" w:hAnsi="Arial"/>
      <w:b/>
      <w:bCs/>
      <w:color w:val="2E4A6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2026-06-20T11:26:00.125Z</dcterms:created>
  <dcterms:modified xsi:type="dcterms:W3CDTF">2026-06-20T11:26:00.125Z</dcterms:modified>
</cp:coreProperties>
</file>

<file path=docProps/custom.xml><?xml version="1.0" encoding="utf-8"?>
<Properties xmlns="http://schemas.openxmlformats.org/officeDocument/2006/custom-properties" xmlns:vt="http://schemas.openxmlformats.org/officeDocument/2006/docPropsVTypes"/>
</file>