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1F3896"/>
          <w:sz w:val="36"/>
        </w:rPr>
        <w:t>Corporate Tax Estimate — FY2025-26</w:t>
      </w:r>
    </w:p>
    <w:p>
      <w:pPr>
        <w:spacing w:after="40"/>
      </w:pPr>
      <w:r>
        <w:rPr>
          <w:rFonts w:ascii="Calibri" w:hAnsi="Calibri"/>
          <w:i/>
          <w:sz w:val="24"/>
        </w:rPr>
        <w:t>Spirit of Math Schools Markham East  —  2039321 Ontario Inc.</w:t>
      </w:r>
    </w:p>
    <w:p>
      <w:pPr>
        <w:spacing w:after="40"/>
      </w:pPr>
      <w:r>
        <w:rPr>
          <w:rFonts w:ascii="Calibri" w:hAnsi="Calibri"/>
          <w:i/>
          <w:color w:val="606060"/>
          <w:sz w:val="20"/>
        </w:rPr>
        <w:t>Report Date: March 11, 2026   |   Fiscal Year: August 1, 2025 – July 31, 2026</w:t>
      </w:r>
    </w:p>
    <w:p>
      <w:pPr>
        <w:spacing w:after="120"/>
      </w:pPr>
      <w:r>
        <w:rPr>
          <w:rFonts w:ascii="Calibri" w:hAnsi="Calibri"/>
          <w:i/>
          <w:color w:val="606060"/>
          <w:sz w:val="19"/>
        </w:rPr>
        <w:t>Updated with: QuickBooks YTD through March 11, 2026 + FY2024-25 T2 tax return (Tang &amp; Partners, Oct 2025) + 3-year P&amp;L (Aug 2022–Jul 2025)</w:t>
      </w:r>
    </w:p>
    <w:p>
      <w:pPr>
        <w:pBdr>
          <w:bottom w:val="single" w:sz="6" w:space="1" w:color="999999"/>
        </w:pBdr>
        <w:spacing w:after="120"/>
      </w:pPr>
    </w:p>
    <w:p>
      <w:pPr>
        <w:spacing w:before="280" w:after="80"/>
      </w:pPr>
      <w:r>
        <w:rPr>
          <w:rFonts w:ascii="Calibri" w:hAnsi="Calibri"/>
          <w:b/>
          <w:color w:val="1F3896"/>
          <w:sz w:val="26"/>
        </w:rPr>
        <w:t>Quick Summary — What This Report Tells You</w:t>
      </w:r>
    </w:p>
    <w:p>
      <w:pPr>
        <w:shd w:val="clear" w:color="auto" w:fill="E8F0FE"/>
        <w:spacing w:after="160"/>
        <w:ind w:left="144"/>
      </w:pPr>
      <w:r>
        <w:rPr>
          <w:rFonts w:ascii="Calibri" w:hAnsi="Calibri"/>
          <w:color w:val="1F3896"/>
          <w:sz w:val="22"/>
        </w:rPr>
        <w:t>WHAT THIS REPORT COVERS: Your estimated corporate tax for FY2025-26 (Aug 1, 2025 – Jul 31, 2026).</w:t>
        <w:br/>
        <w:br/>
        <w:t>●  Last year’s tax: $42,226 (confirmed from T2 return filed by Tang &amp; Partners).</w:t>
        <w:br/>
        <w:t>●  H1 pre-tax income (Aug 1 – Mar 11, 2026 — 7.3 months of real data): $412,913.</w:t>
        <w:br/>
        <w:t>●  This year’s full-year estimate: $57,000–$67,000 — higher because the $79,000 annual CCA deduction is gone.</w:t>
        <w:br/>
        <w:t>●  Already paid: $42,226 in installments ($1,530 Oct + $13,565 Jan + $13,565 Apr + $13,566 Jul).</w:t>
        <w:br/>
        <w:t>●  Set aside $25,000 by October 2026 for the balance owing at filing.</w:t>
        <w:br/>
        <w:t>●  The single best way to reduce tax this year: spend the required marketing amount (see Task #1).</w:t>
      </w:r>
    </w:p>
    <w:p>
      <w:pPr>
        <w:shd w:val="clear" w:color="auto" w:fill="FDECEA"/>
        <w:spacing w:after="160"/>
        <w:ind w:left="144"/>
      </w:pPr>
      <w:r>
        <w:rPr>
          <w:rFonts w:ascii="Calibri" w:hAnsi="Calibri"/>
          <w:color w:val="8B0000"/>
          <w:sz w:val="22"/>
        </w:rPr>
        <w:t>UPCOMING DEADLINES:</w:t>
        <w:br/>
        <w:t>1.  April 30, 2026: Pay $13,565 tax installment — this is coming up very soon.</w:t>
        <w:br/>
        <w:t>2.  July 31, 2026: Pay $13,566 tax installment (last day of fiscal year).</w:t>
        <w:br/>
        <w:t>3.  October 2026: Set aside an additional $25,000 for the balance owing when Tang &amp; Partners file your T2.</w:t>
        <w:br/>
        <w:t>4.  FLAG FOR ACCOUNTANT: Ask Tang &amp; Partners about the $300,000 SBD business limit (see Section 4 and Section 8) — if it applies again, mid-scenario tax could be ~$77,675.</w:t>
      </w:r>
    </w:p>
    <w:p>
      <w:pPr>
        <w:spacing w:after="80"/>
      </w:pPr>
      <w:r>
        <w:rPr>
          <w:rFonts w:ascii="Calibri" w:hAnsi="Calibri"/>
          <w:i/>
          <w:color w:val="606060"/>
          <w:sz w:val="19"/>
        </w:rPr>
        <w:t>See Section 7 (Action Checklist) for all actions at a glance. See Section 9 (Bottom Line) for the key takeaways in plain English. Sections 1–6 contain the detailed analysis and calculations.</w:t>
      </w:r>
    </w:p>
    <w:p>
      <w:pPr>
        <w:spacing w:before="280" w:after="80"/>
      </w:pPr>
      <w:r>
        <w:rPr>
          <w:rFonts w:ascii="Calibri" w:hAnsi="Calibri"/>
          <w:b/>
          <w:color w:val="1F3896"/>
          <w:sz w:val="26"/>
        </w:rPr>
        <w:t>1.  What Your Tax Return Showed Last Year (FY2024-25)</w:t>
      </w:r>
    </w:p>
    <w:p>
      <w:pPr>
        <w:spacing w:after="120" w:before="0"/>
      </w:pPr>
      <w:r>
        <w:rPr>
          <w:rFonts w:ascii="Calibri" w:hAnsi="Calibri"/>
          <w:b w:val="0"/>
          <w:sz w:val="22"/>
        </w:rPr>
        <w:t>Your accountant (Tang &amp; Partners) filed your FY2024-25 T2 corporate tax return in October 2025. Here is exactly what it said — these are the real, confirmed numbers, not estimates.</w:t>
      </w:r>
    </w:p>
    <w:tbl>
      <w:tblPr>
        <w:tblStyle w:val="TableGrid"/>
        <w:tblW w:type="auto" w:w="0"/>
        <w:jc w:val="left"/>
        <w:tblLook w:firstColumn="1" w:firstRow="1" w:lastColumn="0" w:lastRow="0" w:noHBand="0" w:noVBand="1" w:val="04A0"/>
      </w:tblPr>
      <w:tblGrid>
        <w:gridCol w:w="5760"/>
        <w:gridCol w:w="2880"/>
      </w:tblGrid>
      <w:tr>
        <w:tc>
          <w:tcPr>
            <w:tcW w:type="dxa" w:w="468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Item</w:t>
            </w:r>
          </w:p>
        </w:tc>
        <w:tc>
          <w:tcPr>
            <w:tcW w:type="dxa" w:w="468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Amount</w:t>
            </w:r>
          </w:p>
        </w:tc>
      </w:tr>
      <w:tr>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Total revenue</w:t>
            </w:r>
          </w:p>
        </w:tc>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$3,020,723</w:t>
            </w:r>
          </w:p>
        </w:tc>
      </w:tr>
      <w:tr>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Net income — accounting books</w:t>
            </w:r>
          </w:p>
        </w:tc>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$310,894</w:t>
            </w:r>
          </w:p>
        </w:tc>
      </w:tr>
      <w:tr>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Net income — CRA tax basis</w:t>
            </w:r>
          </w:p>
        </w:tc>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$308,658</w:t>
            </w:r>
          </w:p>
        </w:tc>
      </w:tr>
      <w:tr>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 xml:space="preserve">  Difference (very small — books nearly match tax)</w:t>
            </w:r>
          </w:p>
        </w:tc>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−$2,236</w:t>
            </w:r>
          </w:p>
        </w:tc>
      </w:tr>
      <w:tr>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Federal income tax</w:t>
            </w:r>
          </w:p>
        </w:tc>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$31,350</w:t>
            </w:r>
          </w:p>
        </w:tc>
      </w:tr>
      <w:tr>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Ontario provincial income tax</w:t>
            </w:r>
          </w:p>
        </w:tc>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$10,876</w:t>
            </w:r>
          </w:p>
        </w:tc>
      </w:tr>
      <w:tr>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Total tax payable</w:t>
            </w:r>
          </w:p>
        </w:tc>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$42,226</w:t>
            </w:r>
          </w:p>
        </w:tc>
      </w:tr>
      <w:tr>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Effective (actual) tax rate</w:t>
            </w:r>
          </w:p>
        </w:tc>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13.68%</w:t>
            </w:r>
          </w:p>
        </w:tc>
      </w:tr>
    </w:tbl>
    <w:p>
      <w:pPr>
        <w:spacing w:after="80"/>
      </w:pPr>
    </w:p>
    <w:p>
      <w:pPr>
        <w:shd w:val="clear" w:color="auto" w:fill="FFF3CD"/>
        <w:spacing w:after="160"/>
        <w:ind w:left="144"/>
      </w:pPr>
      <w:r>
        <w:rPr>
          <w:rFonts w:ascii="Calibri" w:hAnsi="Calibri"/>
          <w:color w:val="7D5A00"/>
          <w:sz w:val="22"/>
        </w:rPr>
        <w:t>Good news: Your accounting books and your tax return are almost identical (only $2,236 apart). This means we can use your QuickBooks numbers directly to estimate this year’s tax — no complicated adjustments needed.</w:t>
      </w:r>
    </w:p>
    <w:p>
      <w:pPr>
        <w:spacing w:before="280" w:after="80"/>
      </w:pPr>
      <w:r>
        <w:rPr>
          <w:rFonts w:ascii="Calibri" w:hAnsi="Calibri"/>
          <w:b/>
          <w:color w:val="1F3896"/>
          <w:sz w:val="26"/>
        </w:rPr>
        <w:t>2.  The Single Biggest Reason Your Tax Is Going Up This Year</w:t>
      </w:r>
    </w:p>
    <w:p>
      <w:pPr>
        <w:spacing w:after="120" w:before="0"/>
      </w:pPr>
      <w:r>
        <w:rPr>
          <w:rFonts w:ascii="Calibri" w:hAnsi="Calibri"/>
          <w:b w:val="0"/>
          <w:sz w:val="22"/>
        </w:rPr>
        <w:t>Every year, the government lets you deduct a portion of what you spent on your building improvements and equipment. This deduction is called CCA (Capital Cost Allowance). Think of it like the government saying: ‘You spent money improving your space, so we’ll let you reduce your taxable income by a portion of that each year.’</w:t>
      </w:r>
    </w:p>
    <w:p>
      <w:pPr>
        <w:spacing w:after="120" w:before="0"/>
      </w:pPr>
      <w:r>
        <w:rPr>
          <w:rFonts w:ascii="Calibri" w:hAnsi="Calibri"/>
          <w:b w:val="0"/>
          <w:sz w:val="22"/>
        </w:rPr>
        <w:t>For the past 10 years, your biggest CCA deduction came from the leasehold improvements at your campus (things like walls, flooring, lighting, etc.). You originally spent about $538,000 improving that space. The government allowed you to deduct ~$79,000 per year as CCA.</w:t>
      </w:r>
    </w:p>
    <w:tbl>
      <w:tblPr>
        <w:tblStyle w:val="TableGrid"/>
        <w:tblW w:type="auto" w:w="0"/>
        <w:jc w:val="left"/>
        <w:tblLook w:firstColumn="1" w:firstRow="1" w:lastColumn="0" w:lastRow="0" w:noHBand="0" w:noVBand="1" w:val="04A0"/>
      </w:tblPr>
      <w:tblGrid>
        <w:gridCol w:w="1872"/>
        <w:gridCol w:w="1872"/>
        <w:gridCol w:w="2160"/>
        <w:gridCol w:w="2160"/>
      </w:tblGrid>
      <w:tr>
        <w:tc>
          <w:tcPr>
            <w:tcW w:type="dxa" w:w="234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Year</w:t>
            </w:r>
          </w:p>
        </w:tc>
        <w:tc>
          <w:tcPr>
            <w:tcW w:type="dxa" w:w="234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CCA Deduction</w:t>
            </w:r>
          </w:p>
        </w:tc>
        <w:tc>
          <w:tcPr>
            <w:tcW w:type="dxa" w:w="234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Taxable Income</w:t>
            </w:r>
          </w:p>
        </w:tc>
        <w:tc>
          <w:tcPr>
            <w:tcW w:type="dxa" w:w="234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Tax</w:t>
            </w:r>
          </w:p>
        </w:tc>
      </w:tr>
      <w:tr>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FY2023-24</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$86,340</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$205,579</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$5,881</w:t>
            </w:r>
          </w:p>
        </w:tc>
      </w:tr>
      <w:tr>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FY2024-25</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$87,068</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$310,894</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$42,226</w:t>
            </w:r>
          </w:p>
        </w:tc>
      </w:tr>
      <w:tr>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FY2025-26 (est.)</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~$7,644</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~$450,000–$460,000</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~$57,000–$67,000</w:t>
            </w:r>
          </w:p>
        </w:tc>
      </w:tr>
    </w:tbl>
    <w:p>
      <w:pPr>
        <w:spacing w:after="80"/>
      </w:pPr>
    </w:p>
    <w:p>
      <w:pPr>
        <w:shd w:val="clear" w:color="auto" w:fill="FFF3CD"/>
        <w:spacing w:after="160"/>
        <w:ind w:left="144"/>
      </w:pPr>
      <w:r>
        <w:rPr>
          <w:rFonts w:ascii="Calibri" w:hAnsi="Calibri"/>
          <w:color w:val="7D5A00"/>
          <w:sz w:val="22"/>
        </w:rPr>
        <w:t>The lease on your main campus improvements expired on July 31, 2025 — the last day of FY2024-25. The government has finished letting you deduct those improvement costs. Starting August 1, 2025 (FY2025-26), that ~$79,000 annual deduction is gone. Your remaining CCA deductions drop from $87,068 to only ~$7,644 this year. That ~$79,000 difference goes straight back into your taxable income, which is the main reason your tax bill will be higher.</w:t>
      </w:r>
    </w:p>
    <w:p>
      <w:pPr>
        <w:spacing w:after="80"/>
      </w:pPr>
      <w:r>
        <w:rPr>
          <w:rFonts w:ascii="Calibri" w:hAnsi="Calibri"/>
          <w:i/>
          <w:color w:val="606060"/>
          <w:sz w:val="19"/>
        </w:rPr>
        <w:t>CCA breakdown for FY2025-26: Furniture (Class 8): ~$2,486 | Remaining leasehold (Class 13-b): ~$1,700 | Franchise fee (Class 14.1): ~$888 | Computers (Class 50): ~$2,570 | Total: ~$7,644  (vs. $87,068 last year)</w:t>
      </w:r>
    </w:p>
    <w:p>
      <w:pPr>
        <w:spacing w:before="280" w:after="80"/>
      </w:pPr>
      <w:r>
        <w:rPr>
          <w:rFonts w:ascii="Calibri" w:hAnsi="Calibri"/>
          <w:b/>
          <w:color w:val="1F3896"/>
          <w:sz w:val="26"/>
        </w:rPr>
        <w:t>3.  Estimating This Year’s Full Income (August 1, 2025 – July 31, 2026)</w:t>
      </w:r>
    </w:p>
    <w:p>
      <w:pPr>
        <w:spacing w:after="120" w:before="0"/>
      </w:pPr>
      <w:r>
        <w:rPr>
          <w:rFonts w:ascii="Calibri" w:hAnsi="Calibri"/>
          <w:b w:val="0"/>
          <w:sz w:val="22"/>
        </w:rPr>
        <w:t>We now have 7.3 months of real QuickBooks data (Aug 1 – Mar 11, 2026). We estimate the remaining 4.7 months based on how last year played out over the same period.</w:t>
      </w:r>
    </w:p>
    <w:p>
      <w:pPr>
        <w:spacing w:before="200" w:after="80"/>
      </w:pPr>
      <w:r>
        <w:rPr>
          <w:rFonts w:ascii="Calibri" w:hAnsi="Calibri"/>
          <w:b/>
          <w:color w:val="2E2E2E"/>
          <w:sz w:val="23"/>
        </w:rPr>
        <w:t>Step A — First Half of the Year (what QuickBooks actually shows, YTD through March 11, 2026)</w:t>
      </w:r>
    </w:p>
    <w:tbl>
      <w:tblPr>
        <w:tblStyle w:val="TableGrid"/>
        <w:tblW w:type="auto" w:w="0"/>
        <w:jc w:val="left"/>
        <w:tblLook w:firstColumn="1" w:firstRow="1" w:lastColumn="0" w:lastRow="0" w:noHBand="0" w:noVBand="1" w:val="04A0"/>
      </w:tblPr>
      <w:tblGrid>
        <w:gridCol w:w="6192"/>
        <w:gridCol w:w="2448"/>
      </w:tblGrid>
      <w:tr>
        <w:tc>
          <w:tcPr>
            <w:tcW w:type="dxa" w:w="468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Item</w:t>
            </w:r>
          </w:p>
        </w:tc>
        <w:tc>
          <w:tcPr>
            <w:tcW w:type="dxa" w:w="468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Amount</w:t>
            </w:r>
          </w:p>
        </w:tc>
      </w:tr>
      <w:tr>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QuickBooks profit (Aug 1 – Mar 11, 2026)</w:t>
            </w:r>
          </w:p>
        </w:tc>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$384,826.22</w:t>
            </w:r>
          </w:p>
        </w:tc>
      </w:tr>
      <w:tr>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Add back: tax installments booked as expense (acct 8500)</w:t>
            </w:r>
          </w:p>
        </w:tc>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+$36,262.97</w:t>
            </w:r>
          </w:p>
        </w:tc>
      </w:tr>
      <w:tr>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Less: Canada Carbon Rebate — government credit, not taxable income</w:t>
            </w:r>
          </w:p>
        </w:tc>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−$8,176.67</w:t>
            </w:r>
          </w:p>
        </w:tc>
      </w:tr>
      <w:tr>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H1 estimated pre-tax proxy (7.3 months)</w:t>
            </w:r>
          </w:p>
        </w:tc>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~$412,912.52</w:t>
            </w:r>
          </w:p>
        </w:tc>
      </w:tr>
    </w:tbl>
    <w:p>
      <w:pPr>
        <w:spacing w:after="80"/>
      </w:pPr>
    </w:p>
    <w:p>
      <w:pPr>
        <w:spacing w:after="80"/>
      </w:pPr>
      <w:r>
        <w:rPr>
          <w:rFonts w:ascii="Calibri" w:hAnsi="Calibri"/>
          <w:i/>
          <w:color w:val="606060"/>
          <w:sz w:val="19"/>
        </w:rPr>
        <w:t>Why add back the tax installments? QuickBooks records them as an expense, but they are really just prepayments of tax — not a business cost. So we remove them to see the true business income. Similarly, the Canada Carbon Rebate is a government payment, not business revenue, so we remove it from the taxable income calculation.</w:t>
      </w:r>
    </w:p>
    <w:p>
      <w:pPr>
        <w:shd w:val="clear" w:color="auto" w:fill="EAF4EA"/>
        <w:spacing w:after="160"/>
        <w:ind w:left="144"/>
      </w:pPr>
      <w:r>
        <w:rPr>
          <w:rFonts w:ascii="Calibri" w:hAnsi="Calibri"/>
          <w:color w:val="1A5C1A"/>
          <w:sz w:val="22"/>
        </w:rPr>
        <w:t>YTD tuition through March 11: $2,180,364.61 (vs. $1,944,373.71 for the same period last year — up 12.1%). YTD-to-annual ratio: 64.4%. Projected full-year revenue: $2,180,365 ÷ 0.644 = ~$3,388,000.</w:t>
      </w:r>
    </w:p>
    <w:p>
      <w:pPr>
        <w:spacing w:before="200" w:after="80"/>
      </w:pPr>
      <w:r>
        <w:rPr>
          <w:rFonts w:ascii="Calibri" w:hAnsi="Calibri"/>
          <w:b/>
          <w:color w:val="2E2E2E"/>
          <w:sz w:val="23"/>
        </w:rPr>
        <w:t>Step B — Second Half Estimate (March 12 – July 31, 2026)</w:t>
      </w:r>
    </w:p>
    <w:p>
      <w:pPr>
        <w:spacing w:after="120" w:before="0"/>
      </w:pPr>
      <w:r>
        <w:rPr>
          <w:rFonts w:ascii="Calibri" w:hAnsi="Calibri"/>
          <w:b w:val="0"/>
          <w:sz w:val="22"/>
        </w:rPr>
        <w:t>In last year’s second half (approx. Feb–Jul 2025), your revenue kept coming in but expenses also kept running. Last year, the full-year QuickBooks profit was $310,894 and the H1 (through Feb 20, 2025) QB profit was $354,957.07 (no taxes paid, no CCR in H1 PY). So PY H2 was a net loss of ~$44,063. That H2 included $87,068 in amortization booked at year-end. This year’s H2 amortization is only ~$7,644. Here is how we build the H2 estimate:</w:t>
      </w:r>
    </w:p>
    <w:tbl>
      <w:tblPr>
        <w:tblStyle w:val="TableGrid"/>
        <w:tblW w:type="auto" w:w="0"/>
        <w:jc w:val="left"/>
        <w:tblLook w:firstColumn="1" w:firstRow="1" w:lastColumn="0" w:lastRow="0" w:noHBand="0" w:noVBand="1" w:val="04A0"/>
      </w:tblPr>
      <w:tblGrid>
        <w:gridCol w:w="4320"/>
        <w:gridCol w:w="1728"/>
        <w:gridCol w:w="2592"/>
      </w:tblGrid>
      <w:tr>
        <w:tc>
          <w:tcPr>
            <w:tcW w:type="dxa" w:w="312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Item</w:t>
            </w:r>
          </w:p>
        </w:tc>
        <w:tc>
          <w:tcPr>
            <w:tcW w:type="dxa" w:w="312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Amount</w:t>
            </w:r>
          </w:p>
        </w:tc>
        <w:tc>
          <w:tcPr>
            <w:tcW w:type="dxa" w:w="312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Note</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PY H2 net income/(loss) from QB</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−$44,063</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Starting point</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Add back: $79,424 less amortization this year vs. PY</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+$79,424</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Class 13-a lease expired</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Add back: ~$13,000 revenue growth benefit (H2 tuition up)</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+$13,000</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12% more revenue in H2</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Less: ~$35,000 extra costs (marketing gap + higher payroll)</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−$35,000</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Estimated additional spend</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Net improvement vs. PY H2</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+$57,361</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CY H2 net income estimate</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~+$13,000</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 −$44,063 + $57,361</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Add back: H2 tax installments ($13,565 + $13,566)</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+$27,131</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Not a business expense</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H2 pre-tax proxy estimate</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~$40,000</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Used for full-year calc</w:t>
            </w:r>
          </w:p>
        </w:tc>
      </w:tr>
    </w:tbl>
    <w:p>
      <w:pPr>
        <w:spacing w:after="80"/>
      </w:pPr>
    </w:p>
    <w:p>
      <w:pPr>
        <w:spacing w:after="80"/>
      </w:pPr>
      <w:r>
        <w:rPr>
          <w:rFonts w:ascii="Calibri" w:hAnsi="Calibri"/>
          <w:i/>
          <w:color w:val="606060"/>
          <w:sz w:val="19"/>
        </w:rPr>
        <w:t>Why is this year’s H2 so much better than last year? Last year had $87,000 in amortization (depreciation) booked entirely in H2, plus large IT and other expenses. This year amortization drops to only ~$7,644 because the big lease deduction expired.</w:t>
      </w:r>
    </w:p>
    <w:p>
      <w:pPr>
        <w:spacing w:before="200" w:after="80"/>
      </w:pPr>
      <w:r>
        <w:rPr>
          <w:rFonts w:ascii="Calibri" w:hAnsi="Calibri"/>
          <w:b/>
          <w:color w:val="2E2E2E"/>
          <w:sz w:val="23"/>
        </w:rPr>
        <w:t>Step C — Full-Year Income Estimate</w:t>
      </w:r>
    </w:p>
    <w:tbl>
      <w:tblPr>
        <w:tblStyle w:val="TableGrid"/>
        <w:tblW w:type="auto" w:w="0"/>
        <w:jc w:val="left"/>
        <w:tblLook w:firstColumn="1" w:firstRow="1" w:lastColumn="0" w:lastRow="0" w:noHBand="0" w:noVBand="1" w:val="04A0"/>
      </w:tblPr>
      <w:tblGrid>
        <w:gridCol w:w="6192"/>
        <w:gridCol w:w="2448"/>
      </w:tblGrid>
      <w:tr>
        <w:tc>
          <w:tcPr>
            <w:tcW w:type="dxa" w:w="468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Calculation</w:t>
            </w:r>
          </w:p>
        </w:tc>
        <w:tc>
          <w:tcPr>
            <w:tcW w:type="dxa" w:w="468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Amount</w:t>
            </w:r>
          </w:p>
        </w:tc>
      </w:tr>
      <w:tr>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H1 estimated pre-tax proxy (Aug 1 – Mar 11, 2026)</w:t>
            </w:r>
          </w:p>
        </w:tc>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~$412,913</w:t>
            </w:r>
          </w:p>
        </w:tc>
      </w:tr>
      <w:tr>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H2 estimated pre-tax proxy (Mar 12 – Jul 31, 2026)</w:t>
            </w:r>
          </w:p>
        </w:tc>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~$40,000</w:t>
            </w:r>
          </w:p>
        </w:tc>
      </w:tr>
      <w:tr>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Estimated full-year taxable income</w:t>
            </w:r>
          </w:p>
        </w:tc>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~$452,913</w:t>
            </w:r>
          </w:p>
        </w:tc>
      </w:tr>
      <w:tr>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Working estimate range</w:t>
            </w:r>
          </w:p>
        </w:tc>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~$450,000–$460,000</w:t>
            </w:r>
          </w:p>
        </w:tc>
      </w:tr>
    </w:tbl>
    <w:p>
      <w:pPr>
        <w:spacing w:after="80"/>
      </w:pPr>
    </w:p>
    <w:p>
      <w:pPr>
        <w:spacing w:before="280" w:after="80"/>
      </w:pPr>
      <w:r>
        <w:rPr>
          <w:rFonts w:ascii="Calibri" w:hAnsi="Calibri"/>
          <w:b/>
          <w:color w:val="1F3896"/>
          <w:sz w:val="26"/>
        </w:rPr>
        <w:t>4.  How Much Tax You Will Likely Owe — FY2025-26</w:t>
      </w:r>
    </w:p>
    <w:p>
      <w:pPr>
        <w:spacing w:after="120" w:before="0"/>
      </w:pPr>
      <w:r>
        <w:rPr>
          <w:rFonts w:ascii="Calibri" w:hAnsi="Calibri"/>
          <w:b w:val="0"/>
          <w:sz w:val="22"/>
        </w:rPr>
        <w:t>Canada taxes small business corporations at two different rates. The first $500,000 of business income gets a lower rate called the Small Business Rate (Federal 9% + Ontario 3.2% = 12.2% combined). Income above $500,000 gets taxed at the full General Rate (Federal 15% + Ontario 11.5% = 26.5% combined). Your projected income of ~$450,000–$460,000 stays within the lower rate — as long as the SBD limit is $500,000 (see the note below).</w:t>
      </w:r>
    </w:p>
    <w:p>
      <w:pPr>
        <w:spacing w:after="120" w:before="0"/>
      </w:pPr>
      <w:r>
        <w:rPr>
          <w:rFonts w:ascii="Calibri" w:hAnsi="Calibri"/>
          <w:b w:val="0"/>
          <w:sz w:val="22"/>
        </w:rPr>
        <w:t>Your confirmed effective rate last year was 13.68% (from the T2 return). We use this same rate as our best estimate — it already accounts for all the Ontario rules and small adjustments your accountant applies.</w:t>
      </w:r>
    </w:p>
    <w:tbl>
      <w:tblPr>
        <w:tblStyle w:val="TableGrid"/>
        <w:tblW w:type="auto" w:w="0"/>
        <w:jc w:val="left"/>
        <w:tblLook w:firstColumn="1" w:firstRow="1" w:lastColumn="0" w:lastRow="0" w:noHBand="0" w:noVBand="1" w:val="04A0"/>
      </w:tblPr>
      <w:tblGrid>
        <w:gridCol w:w="4032"/>
        <w:gridCol w:w="1584"/>
        <w:gridCol w:w="1152"/>
        <w:gridCol w:w="1872"/>
      </w:tblGrid>
      <w:tr>
        <w:tc>
          <w:tcPr>
            <w:tcW w:type="dxa" w:w="234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Scenario</w:t>
            </w:r>
          </w:p>
        </w:tc>
        <w:tc>
          <w:tcPr>
            <w:tcW w:type="dxa" w:w="234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Est. Taxable Income</w:t>
            </w:r>
          </w:p>
        </w:tc>
        <w:tc>
          <w:tcPr>
            <w:tcW w:type="dxa" w:w="234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Rate</w:t>
            </w:r>
          </w:p>
        </w:tc>
        <w:tc>
          <w:tcPr>
            <w:tcW w:type="dxa" w:w="234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Est. Tax</w:t>
            </w:r>
          </w:p>
        </w:tc>
      </w:tr>
      <w:tr>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Low scenario — full marketing obligation spent, costs higher than expected</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~$420,000</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13.68%</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~$57,456</w:t>
            </w:r>
          </w:p>
        </w:tc>
      </w:tr>
      <w:tr>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Mid scenario — most likely outcome</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~$455,000</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13.68%</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~$62,244</w:t>
            </w:r>
          </w:p>
        </w:tc>
      </w:tr>
      <w:tr>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High scenario — less marketing spent, income higher than expected</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~$490,000</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13.68%</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~$67,032</w:t>
            </w:r>
          </w:p>
        </w:tc>
      </w:tr>
    </w:tbl>
    <w:p>
      <w:pPr>
        <w:spacing w:after="80"/>
      </w:pPr>
    </w:p>
    <w:p>
      <w:pPr>
        <w:shd w:val="clear" w:color="auto" w:fill="FFF3CD"/>
        <w:spacing w:after="160"/>
        <w:ind w:left="144"/>
      </w:pPr>
      <w:r>
        <w:rPr>
          <w:rFonts w:ascii="Calibri" w:hAnsi="Calibri"/>
          <w:color w:val="7D5A00"/>
          <w:sz w:val="22"/>
        </w:rPr>
        <w:t>Best estimate: You will owe approximately $57,000–$67,000 in corporate tax for FY2025-26. This is higher than last year’s $42,226, mainly because the $79,000 annual deduction for your campus improvements is now finished.</w:t>
      </w:r>
    </w:p>
    <w:p>
      <w:pPr>
        <w:shd w:val="clear" w:color="auto" w:fill="FDECEA"/>
        <w:spacing w:after="160"/>
        <w:ind w:left="144"/>
      </w:pPr>
      <w:r>
        <w:rPr>
          <w:rFonts w:ascii="Calibri" w:hAnsi="Calibri"/>
          <w:color w:val="8B0000"/>
          <w:sz w:val="22"/>
        </w:rPr>
        <w:t>IMPORTANT FLAG — SBD Business Limit May Be $300,000 (Not $500,000):</w:t>
        <w:br/>
        <w:br/>
        <w:t>Your FY2024-25 T2 showed the Small Business Deduction limit as $300,000 (Line 410). If the same $300,000 limit applies in FY2025-26 and your income is ~$455,000, then income above $300,000 gets taxed at the higher 26.5% rate instead of 12.2%.</w:t>
        <w:br/>
        <w:br/>
        <w:t>Mid scenario with $300K SBD limit: $300,000 × 12.2% + $155,000 × 26.5% = $36,600 + $41,075 = ~$77,675 — that is $15,000 MORE than the mid scenario above.</w:t>
        <w:br/>
        <w:br/>
        <w:t>Ask Tang &amp; Partners about this before year-end. See also Section 8.</w:t>
      </w:r>
    </w:p>
    <w:p>
      <w:pPr>
        <w:spacing w:before="280" w:after="80"/>
      </w:pPr>
      <w:r>
        <w:rPr>
          <w:rFonts w:ascii="Calibri" w:hAnsi="Calibri"/>
          <w:b/>
          <w:color w:val="1F3896"/>
          <w:sz w:val="26"/>
        </w:rPr>
        <w:t>5.  Tax Payments: What You’ve Paid and What’s Still Due</w:t>
      </w:r>
    </w:p>
    <w:p>
      <w:pPr>
        <w:spacing w:after="120" w:before="0"/>
      </w:pPr>
      <w:r>
        <w:rPr>
          <w:rFonts w:ascii="Calibri" w:hAnsi="Calibri"/>
          <w:b w:val="0"/>
          <w:sz w:val="22"/>
        </w:rPr>
        <w:t>The government requires you to make four installment payments throughout the year rather than paying everything at once on July 31. Your accountant calculated these based on last year’s tax ($42,226). Here is the full schedule:</w:t>
      </w:r>
    </w:p>
    <w:tbl>
      <w:tblPr>
        <w:tblStyle w:val="TableGrid"/>
        <w:tblW w:type="auto" w:w="0"/>
        <w:jc w:val="left"/>
        <w:tblLook w:firstColumn="1" w:firstRow="1" w:lastColumn="0" w:lastRow="0" w:noHBand="0" w:noVBand="1" w:val="04A0"/>
      </w:tblPr>
      <w:tblGrid>
        <w:gridCol w:w="2448"/>
        <w:gridCol w:w="1728"/>
        <w:gridCol w:w="4464"/>
      </w:tblGrid>
      <w:tr>
        <w:tc>
          <w:tcPr>
            <w:tcW w:type="dxa" w:w="312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Due Date</w:t>
            </w:r>
          </w:p>
        </w:tc>
        <w:tc>
          <w:tcPr>
            <w:tcW w:type="dxa" w:w="312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Amount</w:t>
            </w:r>
          </w:p>
        </w:tc>
        <w:tc>
          <w:tcPr>
            <w:tcW w:type="dxa" w:w="312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Status</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October 31, 2025</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$1,530</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Paid ✓ (included in QuickBooks acct 8500)</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January 31, 2026</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$13,565</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Paid ✓ (included in QuickBooks acct 8500)</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April 30, 2026</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$13,565</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COMING UP SOON — mark your calendar now</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July 31, 2026</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$13,566</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Due on the last day of the fiscal year</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Total installments</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$42,226</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r>
          </w:p>
        </w:tc>
      </w:tr>
    </w:tbl>
    <w:p>
      <w:pPr>
        <w:spacing w:after="80"/>
      </w:pPr>
    </w:p>
    <w:p>
      <w:pPr>
        <w:spacing w:after="120" w:before="0"/>
      </w:pPr>
      <w:r>
        <w:rPr>
          <w:rFonts w:ascii="Calibri" w:hAnsi="Calibri"/>
          <w:b w:val="0"/>
          <w:sz w:val="22"/>
        </w:rPr>
        <w:t>Because the actual FY2025-26 tax (~$57,000–$67,000) will be higher than the installment total ($42,226), you will have an extra amount owing when your accountant files the return next October:</w:t>
      </w:r>
    </w:p>
    <w:tbl>
      <w:tblPr>
        <w:tblStyle w:val="TableGrid"/>
        <w:tblW w:type="auto" w:w="0"/>
        <w:jc w:val="left"/>
        <w:tblLook w:firstColumn="1" w:firstRow="1" w:lastColumn="0" w:lastRow="0" w:noHBand="0" w:noVBand="1" w:val="04A0"/>
      </w:tblPr>
      <w:tblGrid>
        <w:gridCol w:w="5760"/>
        <w:gridCol w:w="2880"/>
      </w:tblGrid>
      <w:tr>
        <w:tc>
          <w:tcPr>
            <w:tcW w:type="dxa" w:w="468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Item</w:t>
            </w:r>
          </w:p>
        </w:tc>
        <w:tc>
          <w:tcPr>
            <w:tcW w:type="dxa" w:w="468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Amount</w:t>
            </w:r>
          </w:p>
        </w:tc>
      </w:tr>
      <w:tr>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Estimated total tax (mid scenario, 13.68% rate)</w:t>
            </w:r>
          </w:p>
        </w:tc>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~$62,244</w:t>
            </w:r>
          </w:p>
        </w:tc>
      </w:tr>
      <w:tr>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Total installments paid during the year</w:t>
            </w:r>
          </w:p>
        </w:tc>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$42,226</w:t>
            </w:r>
          </w:p>
        </w:tc>
      </w:tr>
      <w:tr>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Extra amount owing at filing (October 2026)</w:t>
            </w:r>
          </w:p>
        </w:tc>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~$20,018</w:t>
            </w:r>
          </w:p>
        </w:tc>
      </w:tr>
      <w:tr>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Recommended amount to set aside (buffer for high scenario)</w:t>
            </w:r>
          </w:p>
        </w:tc>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~$25,000</w:t>
            </w:r>
          </w:p>
        </w:tc>
      </w:tr>
    </w:tbl>
    <w:p>
      <w:pPr>
        <w:spacing w:after="80"/>
      </w:pPr>
    </w:p>
    <w:p>
      <w:pPr>
        <w:shd w:val="clear" w:color="auto" w:fill="FFF3CD"/>
        <w:spacing w:after="160"/>
        <w:ind w:left="144"/>
      </w:pPr>
      <w:r>
        <w:rPr>
          <w:rFonts w:ascii="Calibri" w:hAnsi="Calibri"/>
          <w:color w:val="7D5A00"/>
          <w:sz w:val="22"/>
        </w:rPr>
        <w:t>Set aside $25,000 by October 2026 for the balance owing when you file. This covers the mid-scenario shortfall (~$20,000) plus a buffer for the high scenario or the SBD limit question. Your GIC balance ($700,000) more than covers this.</w:t>
      </w:r>
    </w:p>
    <w:p>
      <w:pPr>
        <w:spacing w:after="80"/>
      </w:pPr>
      <w:r>
        <w:rPr>
          <w:rFonts w:ascii="Calibri" w:hAnsi="Calibri"/>
          <w:i/>
          <w:color w:val="606060"/>
          <w:sz w:val="19"/>
        </w:rPr>
        <w:t>QuickBooks account 8500 shows $36,262.97 paid in H1. This includes both FY2025-26 installments paid so far (Oct $1,530 + Jan $13,565 = $15,095) plus partial payment of the FY2024-25 balance of $42,226 that was due Oct 31, 2025. Ask Tang &amp; Partners for a CRA account statement to confirm the exact balances.</w:t>
      </w:r>
    </w:p>
    <w:p>
      <w:pPr>
        <w:spacing w:before="280" w:after="80"/>
      </w:pPr>
      <w:r>
        <w:rPr>
          <w:rFonts w:ascii="Calibri" w:hAnsi="Calibri"/>
          <w:b/>
          <w:color w:val="1F3896"/>
          <w:sz w:val="26"/>
        </w:rPr>
        <w:t>6.  What You Can Do To Reduce the Tax Bill Before July 31, 2026</w:t>
      </w:r>
    </w:p>
    <w:p>
      <w:pPr>
        <w:spacing w:after="120" w:before="0"/>
      </w:pPr>
      <w:r>
        <w:rPr>
          <w:rFonts w:ascii="Calibri" w:hAnsi="Calibri"/>
          <w:b w:val="0"/>
          <w:sz w:val="22"/>
        </w:rPr>
        <w:t>Here are the most practical ways to legally reduce your corporate tax this year. Each one reduces your taxable income, which lowers your tax bill. They are listed from most impactful to least.</w:t>
      </w:r>
    </w:p>
    <w:p>
      <w:pPr>
        <w:pStyle w:val="ListNumber"/>
        <w:spacing w:after="120"/>
      </w:pPr>
      <w:r>
        <w:rPr>
          <w:rFonts w:ascii="Calibri" w:hAnsi="Calibri"/>
          <w:b/>
          <w:sz w:val="22"/>
        </w:rPr>
        <w:t xml:space="preserve">1. Complete the required marketing spend — already mandatory  </w:t>
      </w:r>
      <w:r>
        <w:rPr>
          <w:rFonts w:ascii="Calibri" w:hAnsi="Calibri"/>
          <w:sz w:val="22"/>
        </w:rPr>
        <w:t>Your franchise agreement requires you to spend 3% of revenue on local marketing. Our Task #1 report (March 11, 2026) shows you still need to spend approximately $34,672–$40,312 more by July 31, 2026. Every dollar you spend on marketing is a tax deduction. Tax saving: ~$4,700–$5,500 (at 13.68% rate). You have to spend this money anyway — think of the tax saving as a bonus.</w:t>
      </w:r>
    </w:p>
    <w:p>
      <w:pPr>
        <w:pStyle w:val="ListNumber"/>
        <w:spacing w:after="120"/>
      </w:pPr>
      <w:r>
        <w:rPr>
          <w:rFonts w:ascii="Calibri" w:hAnsi="Calibri"/>
          <w:b/>
          <w:sz w:val="22"/>
        </w:rPr>
        <w:t xml:space="preserve">2. Book any missing FTC (Franchise Marketing Fund) charges  </w:t>
      </w:r>
      <w:r>
        <w:rPr>
          <w:rFonts w:ascii="Calibri" w:hAnsi="Calibri"/>
          <w:sz w:val="22"/>
        </w:rPr>
        <w:t>Account 6201.1 (FTC — Spirit of Math’s central marketing fund) shows $0 so far this year. Over the past 3 years, this averaged $24,058 per year. If Spirit of Math has been charging this but it hasn’t been recorded yet in QuickBooks, booking it would save approximately $3,300 in tax. Check with your bookkeeper whether any FTC invoices are outstanding.</w:t>
      </w:r>
    </w:p>
    <w:p>
      <w:pPr>
        <w:pStyle w:val="ListNumber"/>
        <w:spacing w:after="120"/>
      </w:pPr>
      <w:r>
        <w:rPr>
          <w:rFonts w:ascii="Calibri" w:hAnsi="Calibri"/>
          <w:b/>
          <w:sz w:val="22"/>
        </w:rPr>
        <w:t xml:space="preserve">3. Buy needed equipment before July 31  </w:t>
      </w:r>
      <w:r>
        <w:rPr>
          <w:rFonts w:ascii="Calibri" w:hAnsi="Calibri"/>
          <w:sz w:val="22"/>
        </w:rPr>
        <w:t>If you need new computers, printers, or office equipment, buy them before the fiscal year ends. The government lets you deduct 27.5% of the cost in the first year (Class 50 computers: 55% rate, halved in the first year = 27.5%). Example: spend $10,000 on computers → deduct $2,750 → save ~$376 in tax. Only worth doing if you genuinely need the equipment.</w:t>
      </w:r>
    </w:p>
    <w:p>
      <w:pPr>
        <w:pStyle w:val="ListNumber"/>
        <w:spacing w:after="120"/>
      </w:pPr>
      <w:r>
        <w:rPr>
          <w:rFonts w:ascii="Calibri" w:hAnsi="Calibri"/>
          <w:b/>
          <w:sz w:val="22"/>
        </w:rPr>
        <w:t xml:space="preserve">4. Pay yourself a bonus before July 31 (only if you will put it into RRSP)  </w:t>
      </w:r>
      <w:r>
        <w:rPr>
          <w:rFonts w:ascii="Calibri" w:hAnsi="Calibri"/>
          <w:sz w:val="22"/>
        </w:rPr>
        <w:t>If you increase your salary or pay yourself a bonus, the company deducts it from income (saving ~13.68% corporate tax), but you personally pay income tax on it (at your marginal rate, roughly 43% if your personal income is in that bracket). This only makes sense if you immediately contribute the bonus to your RRSP (Registered Retirement Savings Plan), which defers the personal tax to retirement. Discuss the right amount with Tang &amp; Partners based on your personal situation.</w:t>
      </w:r>
    </w:p>
    <w:p>
      <w:pPr>
        <w:pStyle w:val="ListNumber"/>
        <w:spacing w:after="120"/>
      </w:pPr>
      <w:r>
        <w:rPr>
          <w:rFonts w:ascii="Calibri" w:hAnsi="Calibri"/>
          <w:b/>
          <w:sz w:val="22"/>
        </w:rPr>
        <w:t xml:space="preserve">5. Review all outstanding expenses with your bookkeeper  </w:t>
      </w:r>
      <w:r>
        <w:rPr>
          <w:rFonts w:ascii="Calibri" w:hAnsi="Calibri"/>
          <w:sz w:val="22"/>
        </w:rPr>
        <w:t>Before July 31, make sure every bill that belongs to FY2025-26 has been entered in QuickBooks. Examples: insurance invoices, car repairs, any supplier bills dated before July 31. Each $1,000 of legitimate expenses not yet recorded = ~$137 in missed tax savings.</w:t>
      </w:r>
    </w:p>
    <w:p>
      <w:pPr>
        <w:spacing w:after="40"/>
      </w:pPr>
    </w:p>
    <w:p>
      <w:pPr>
        <w:spacing w:after="120" w:before="0"/>
      </w:pPr>
      <w:r>
        <w:rPr>
          <w:rFonts w:ascii="Calibri" w:hAnsi="Calibri"/>
          <w:b/>
          <w:sz w:val="22"/>
        </w:rPr>
        <w:t>Quick summary of tax savings available:</w:t>
      </w:r>
    </w:p>
    <w:tbl>
      <w:tblPr>
        <w:tblStyle w:val="TableGrid"/>
        <w:tblW w:type="auto" w:w="0"/>
        <w:jc w:val="left"/>
        <w:tblLook w:firstColumn="1" w:firstRow="1" w:lastColumn="0" w:lastRow="0" w:noHBand="0" w:noVBand="1" w:val="04A0"/>
      </w:tblPr>
      <w:tblGrid>
        <w:gridCol w:w="2592"/>
        <w:gridCol w:w="1872"/>
        <w:gridCol w:w="1584"/>
        <w:gridCol w:w="2592"/>
      </w:tblGrid>
      <w:tr>
        <w:tc>
          <w:tcPr>
            <w:tcW w:type="dxa" w:w="234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Strategy</w:t>
            </w:r>
          </w:p>
        </w:tc>
        <w:tc>
          <w:tcPr>
            <w:tcW w:type="dxa" w:w="234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Money Spent</w:t>
            </w:r>
          </w:p>
        </w:tc>
        <w:tc>
          <w:tcPr>
            <w:tcW w:type="dxa" w:w="234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Tax Saved</w:t>
            </w:r>
          </w:p>
        </w:tc>
        <w:tc>
          <w:tcPr>
            <w:tcW w:type="dxa" w:w="234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Note</w:t>
            </w:r>
          </w:p>
        </w:tc>
      </w:tr>
      <w:tr>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Complete marketing spend obligation</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$34,672–$40,312 to spend</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~$4,700–$5,500</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Must do anyway</w:t>
            </w:r>
          </w:p>
        </w:tc>
      </w:tr>
      <w:tr>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Book missing FTC charges (acct 6201.1)</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$0–$24,000 (if owed)</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~$0–$3,300</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Verify with bookkeeper</w:t>
            </w:r>
          </w:p>
        </w:tc>
      </w:tr>
      <w:tr>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Buy needed equipment</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Only if genuinely needed</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~$300–$800</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Modest benefit</w:t>
            </w:r>
          </w:p>
        </w:tc>
      </w:tr>
      <w:tr>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Bonus + RRSP contribution</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Discuss with accountant</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Deferred to retirement</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Personal tax planning</w:t>
            </w:r>
          </w:p>
        </w:tc>
      </w:tr>
      <w:tr>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Catch up on unrecorded expenses</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Unknown</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~$500–$2,000</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Do a year-end review</w:t>
            </w:r>
          </w:p>
        </w:tc>
      </w:tr>
    </w:tbl>
    <w:p>
      <w:pPr>
        <w:spacing w:after="80"/>
      </w:pPr>
    </w:p>
    <w:p>
      <w:pPr>
        <w:spacing w:before="280" w:after="80"/>
      </w:pPr>
      <w:r>
        <w:rPr>
          <w:rFonts w:ascii="Calibri" w:hAnsi="Calibri"/>
          <w:b/>
          <w:color w:val="1F3896"/>
          <w:sz w:val="26"/>
        </w:rPr>
        <w:t>7.  Your Action Checklist</w:t>
      </w:r>
    </w:p>
    <w:p>
      <w:pPr>
        <w:spacing w:after="120" w:before="0"/>
      </w:pPr>
      <w:r>
        <w:rPr>
          <w:rFonts w:ascii="Calibri" w:hAnsi="Calibri"/>
          <w:b w:val="0"/>
          <w:sz w:val="22"/>
        </w:rPr>
        <w:t>Here are all the specific actions you need to take, in order of urgency. Print this section and work through it with your bookkeeper and accountant.</w:t>
      </w:r>
    </w:p>
    <w:p>
      <w:pPr>
        <w:pStyle w:val="ListNumber"/>
        <w:spacing w:after="120"/>
      </w:pPr>
      <w:r>
        <w:rPr>
          <w:rFonts w:ascii="Calibri" w:hAnsi="Calibri"/>
          <w:b/>
          <w:sz w:val="22"/>
        </w:rPr>
        <w:t xml:space="preserve">URGENT — April 30, 2026: Pay $13,565 installment  </w:t>
      </w:r>
      <w:r>
        <w:rPr>
          <w:rFonts w:ascii="Calibri" w:hAnsi="Calibri"/>
          <w:sz w:val="22"/>
        </w:rPr>
        <w:t>This is your third FY2025-26 tax installment. It must be paid to the CRA by April 30. If you miss it, interest accrues daily. Check with your bookkeeper that the payment is scheduled and set up.</w:t>
      </w:r>
    </w:p>
    <w:p>
      <w:pPr>
        <w:pStyle w:val="ListNumber"/>
        <w:spacing w:after="120"/>
      </w:pPr>
      <w:r>
        <w:rPr>
          <w:rFonts w:ascii="Calibri" w:hAnsi="Calibri"/>
          <w:b/>
          <w:sz w:val="22"/>
        </w:rPr>
        <w:t xml:space="preserve">UPCOMING — July 31, 2026: Pay $13,566 installment  </w:t>
      </w:r>
      <w:r>
        <w:rPr>
          <w:rFonts w:ascii="Calibri" w:hAnsi="Calibri"/>
          <w:sz w:val="22"/>
        </w:rPr>
        <w:t>This is your fourth and final installment, due on the last day of the fiscal year. Make sure it is scheduled in advance — July 31 can sneak up.</w:t>
      </w:r>
    </w:p>
    <w:p>
      <w:pPr>
        <w:pStyle w:val="ListNumber"/>
        <w:spacing w:after="120"/>
      </w:pPr>
      <w:r>
        <w:rPr>
          <w:rFonts w:ascii="Calibri" w:hAnsi="Calibri"/>
          <w:b/>
          <w:sz w:val="22"/>
        </w:rPr>
        <w:t xml:space="preserve">Set aside $25,000 by October 2026 for the balance owing at filing  </w:t>
      </w:r>
      <w:r>
        <w:rPr>
          <w:rFonts w:ascii="Calibri" w:hAnsi="Calibri"/>
          <w:sz w:val="22"/>
        </w:rPr>
        <w:t>Your installments ($42,226 total) were based on last year’s tax. This year’s tax is estimated at $57,000–$67,000 (possibly higher if the SBD limit is $300K). The shortfall of ~$15,000–$25,000+ will be due when Tang &amp; Partners file your T2 in October 2026. Your GIC balance ($700,000) easily covers this — just make sure cash is available.</w:t>
      </w:r>
    </w:p>
    <w:p>
      <w:pPr>
        <w:pStyle w:val="ListNumber"/>
        <w:spacing w:after="120"/>
      </w:pPr>
      <w:r>
        <w:rPr>
          <w:rFonts w:ascii="Calibri" w:hAnsi="Calibri"/>
          <w:b/>
          <w:sz w:val="22"/>
        </w:rPr>
        <w:t xml:space="preserve">Spend the required marketing amount before July 31 — this also reduces your tax  </w:t>
      </w:r>
      <w:r>
        <w:rPr>
          <w:rFonts w:ascii="Calibri" w:hAnsi="Calibri"/>
          <w:sz w:val="22"/>
        </w:rPr>
        <w:t>See the Task #1 marketing report (March 11, 2026): you still need to spend $34,672–$40,312 on marketing by July 31. Every dollar you spend is a tax deduction. At a 13.68% rate, spending the full gap saves approximately $4,700–$5,500 in tax. You have to spend it anyway under the franchise agreement.</w:t>
      </w:r>
    </w:p>
    <w:p>
      <w:pPr>
        <w:pStyle w:val="ListNumber"/>
        <w:spacing w:after="120"/>
      </w:pPr>
      <w:r>
        <w:rPr>
          <w:rFonts w:ascii="Calibri" w:hAnsi="Calibri"/>
          <w:b/>
          <w:sz w:val="22"/>
        </w:rPr>
        <w:t xml:space="preserve">Ask Tang &amp; Partners about the $300,000 SBD business limit — BEFORE year-end  </w:t>
      </w:r>
      <w:r>
        <w:rPr>
          <w:rFonts w:ascii="Calibri" w:hAnsi="Calibri"/>
          <w:sz w:val="22"/>
        </w:rPr>
        <w:t>Your FY2024-25 T2 showed the Small Business Deduction limit as $300,000 instead of $500,000. This is unusual. If the same limit applies in FY2025-26 and your income exceeds $300,000, more income will be taxed at the higher rate (26.5% vs. 12.2%). At $455,000 income with a $300K limit, your tax could be ~$77,675 instead of ~$62,244 — a $15,000 difference. Ask them before year-end so there are no surprises.</w:t>
      </w:r>
    </w:p>
    <w:p>
      <w:pPr>
        <w:pStyle w:val="ListNumber"/>
        <w:spacing w:after="120"/>
      </w:pPr>
      <w:r>
        <w:rPr>
          <w:rFonts w:ascii="Calibri" w:hAnsi="Calibri"/>
          <w:b/>
          <w:sz w:val="22"/>
        </w:rPr>
        <w:t xml:space="preserve">Check with your bookkeeper for any unrecorded expenses before July 31  </w:t>
      </w:r>
      <w:r>
        <w:rPr>
          <w:rFonts w:ascii="Calibri" w:hAnsi="Calibri"/>
          <w:sz w:val="22"/>
        </w:rPr>
        <w:t>Every legitimate business expense that is not yet in QuickBooks is a missed tax deduction. Before year-end, review: insurance invoices, car repairs, any outstanding supplier bills, and training or conference costs. Each $1,000 unrecorded = ~$137 in missed tax savings.</w:t>
      </w:r>
    </w:p>
    <w:p>
      <w:pPr>
        <w:pStyle w:val="ListNumber"/>
        <w:spacing w:after="120"/>
      </w:pPr>
      <w:r>
        <w:rPr>
          <w:rFonts w:ascii="Calibri" w:hAnsi="Calibri"/>
          <w:b/>
          <w:sz w:val="22"/>
        </w:rPr>
        <w:t xml:space="preserve">Book any missing FTC charges (account 6201.1) if Spirit of Math invoices exist  </w:t>
      </w:r>
      <w:r>
        <w:rPr>
          <w:rFonts w:ascii="Calibri" w:hAnsi="Calibri"/>
          <w:sz w:val="22"/>
        </w:rPr>
        <w:t>This account shows $0 this year vs. ~$24,000 last year. If Spirit of Math has issued FTC invoices, recording them reduces taxable income and also counts toward the 3% marketing obligation. Check with your bookkeeper.</w:t>
      </w:r>
    </w:p>
    <w:p>
      <w:pPr>
        <w:pStyle w:val="ListNumber"/>
        <w:spacing w:after="120"/>
      </w:pPr>
      <w:r>
        <w:rPr>
          <w:rFonts w:ascii="Calibri" w:hAnsi="Calibri"/>
          <w:b/>
          <w:sz w:val="22"/>
        </w:rPr>
        <w:t xml:space="preserve">Buy needed equipment before July 31 (only if you genuinely need it)  </w:t>
      </w:r>
      <w:r>
        <w:rPr>
          <w:rFonts w:ascii="Calibri" w:hAnsi="Calibri"/>
          <w:sz w:val="22"/>
        </w:rPr>
        <w:t>Computers qualify for a 27.5% first-year deduction (Class 50, half-year rule). Example: $10,000 in computers = $2,750 deduction = ~$376 tax saved. Only worthwhile if you actually need the equipment.</w:t>
      </w:r>
    </w:p>
    <w:p>
      <w:pPr>
        <w:spacing w:after="40"/>
      </w:pPr>
    </w:p>
    <w:p>
      <w:pPr>
        <w:spacing w:before="280" w:after="80"/>
      </w:pPr>
      <w:r>
        <w:rPr>
          <w:rFonts w:ascii="Calibri" w:hAnsi="Calibri"/>
          <w:b/>
          <w:color w:val="1F3896"/>
          <w:sz w:val="26"/>
        </w:rPr>
        <w:t>8.  One Important Question to Ask Tang &amp; Partners</w:t>
      </w:r>
    </w:p>
    <w:p>
      <w:pPr>
        <w:spacing w:after="120" w:before="0"/>
      </w:pPr>
      <w:r>
        <w:rPr>
          <w:rFonts w:ascii="Calibri" w:hAnsi="Calibri"/>
          <w:b w:val="0"/>
          <w:sz w:val="22"/>
        </w:rPr>
        <w:t>Your FY2024-25 T2 return shows the ‘business limit’ as $300,000 (Line 410 on the T2). Most small businesses get the full $500,000 limit. This lower limit did not change last year’s tax (because your active business income of $296,622 was below both $300,000 and $500,000 anyway). But in FY2025-26, your income is projected at ~$450,000–$460,000. If the $300,000 limit applies again, income above $300,000 is taxed at 26.5% instead of 12.2%.</w:t>
      </w:r>
    </w:p>
    <w:p>
      <w:pPr>
        <w:shd w:val="clear" w:color="auto" w:fill="FFF3CD"/>
        <w:spacing w:after="160"/>
        <w:ind w:left="144"/>
      </w:pPr>
      <w:r>
        <w:rPr>
          <w:rFonts w:ascii="Calibri" w:hAnsi="Calibri"/>
          <w:color w:val="7D5A00"/>
          <w:sz w:val="22"/>
        </w:rPr>
        <w:t>Before filing your FY2025-26 return, ask Tang &amp; Partners: ‘Why is our small business deduction limit $300,000 instead of $500,000, and will it stay at $300,000 for the year ending July 31, 2026?’ At $455,000 projected income, the answer could change your tax bill by as much as $15,000 — from ~$62,244 to ~$77,675.</w:t>
      </w:r>
    </w:p>
    <w:p>
      <w:pPr>
        <w:spacing w:before="280" w:after="80"/>
      </w:pPr>
      <w:r>
        <w:rPr>
          <w:rFonts w:ascii="Calibri" w:hAnsi="Calibri"/>
          <w:b/>
          <w:color w:val="1F3896"/>
          <w:sz w:val="26"/>
        </w:rPr>
        <w:t>9.  The Bottom Line — Plain and Simple</w:t>
      </w:r>
    </w:p>
    <w:p>
      <w:pPr>
        <w:pStyle w:val="ListNumber"/>
        <w:spacing w:after="100"/>
      </w:pPr>
      <w:r>
        <w:rPr>
          <w:rFonts w:ascii="Calibri" w:hAnsi="Calibri"/>
          <w:b/>
          <w:sz w:val="22"/>
        </w:rPr>
        <w:t>Your tax will be higher this year — and that’s mainly good news.</w:t>
      </w:r>
      <w:r>
        <w:rPr>
          <w:rFonts w:ascii="Calibri" w:hAnsi="Calibri"/>
          <w:sz w:val="22"/>
        </w:rPr>
        <w:t xml:space="preserve">  The main reason taxes are rising is that your business is making more money and your old tax deduction (for campus improvements) has run out. You’ve built a more profitable business. YTD tuition is up 12.1% vs. last year.</w:t>
      </w:r>
    </w:p>
    <w:p>
      <w:pPr>
        <w:pStyle w:val="ListNumber"/>
        <w:spacing w:after="100"/>
      </w:pPr>
      <w:r>
        <w:rPr>
          <w:rFonts w:ascii="Calibri" w:hAnsi="Calibri"/>
          <w:b/>
          <w:sz w:val="22"/>
        </w:rPr>
        <w:t>Best estimate: $57,000–$67,000 in total corporate tax for FY2025-26.</w:t>
      </w:r>
      <w:r>
        <w:rPr>
          <w:rFonts w:ascii="Calibri" w:hAnsi="Calibri"/>
          <w:sz w:val="22"/>
        </w:rPr>
        <w:t xml:space="preserve">  This compares to $42,226 last year. The increase of roughly $15,000–$25,000 is almost entirely explained by the $79,000 drop in your annual CCA deduction. If the SBD limit stays at $300,000, the mid scenario rises to ~$77,675 — ask your accountant.</w:t>
      </w:r>
    </w:p>
    <w:p>
      <w:pPr>
        <w:pStyle w:val="ListNumber"/>
        <w:spacing w:after="100"/>
      </w:pPr>
      <w:r>
        <w:rPr>
          <w:rFonts w:ascii="Calibri" w:hAnsi="Calibri"/>
          <w:b/>
          <w:sz w:val="22"/>
        </w:rPr>
        <w:t>You have already paid $15,095 in FY2025-26 installments so far.</w:t>
      </w:r>
      <w:r>
        <w:rPr>
          <w:rFonts w:ascii="Calibri" w:hAnsi="Calibri"/>
          <w:sz w:val="22"/>
        </w:rPr>
        <w:t xml:space="preserve">  Two more installments remain: $13,565 on April 30 and $13,566 on July 31. Set aside $25,000 additional for the balance owing when you file in October 2026.</w:t>
      </w:r>
    </w:p>
    <w:p>
      <w:pPr>
        <w:pStyle w:val="ListNumber"/>
        <w:spacing w:after="100"/>
      </w:pPr>
      <w:r>
        <w:rPr>
          <w:rFonts w:ascii="Calibri" w:hAnsi="Calibri"/>
          <w:b/>
          <w:sz w:val="22"/>
        </w:rPr>
        <w:t>The most important action right now: spend the required marketing money.</w:t>
      </w:r>
      <w:r>
        <w:rPr>
          <w:rFonts w:ascii="Calibri" w:hAnsi="Calibri"/>
          <w:sz w:val="22"/>
        </w:rPr>
        <w:t xml:space="preserve">  You need to spend $34,672–$40,312 more on marketing before July 31 (per Task #1). This is mandatory under your franchise agreement, and it will also reduce your tax bill by about $4,700–$5,500. Do both things at once.</w:t>
      </w:r>
    </w:p>
    <w:p>
      <w:pPr>
        <w:pStyle w:val="ListNumber"/>
        <w:spacing w:after="100"/>
      </w:pPr>
      <w:r>
        <w:rPr>
          <w:rFonts w:ascii="Calibri" w:hAnsi="Calibri"/>
          <w:b/>
          <w:sz w:val="22"/>
        </w:rPr>
        <w:t>Talk to Tang &amp; Partners before year-end.</w:t>
      </w:r>
      <w:r>
        <w:rPr>
          <w:rFonts w:ascii="Calibri" w:hAnsi="Calibri"/>
          <w:sz w:val="22"/>
        </w:rPr>
        <w:t xml:space="preserve">  Ask about the $300,000 business limit question (Section 8 above) and about the right salary/dividend balance for your personal tax situation. A short planning call before July 2026 could save you $5,000–$15,000.</w:t>
      </w:r>
    </w:p>
    <w:p>
      <w:pPr>
        <w:spacing w:after="120"/>
      </w:pPr>
    </w:p>
    <w:p>
      <w:pPr>
        <w:spacing w:after="80"/>
      </w:pPr>
      <w:r>
        <w:rPr>
          <w:rFonts w:ascii="Calibri" w:hAnsi="Calibri"/>
          <w:i/>
          <w:color w:val="606060"/>
          <w:sz w:val="19"/>
        </w:rPr>
        <w:t>Disclaimer: This report is an estimate based on QuickBooks data through March 11, 2026, the FY2024-25 audited financial statements, and the FY2024-25 T2 tax return. It is not professional tax advice. Confirm all figures with Tang &amp; Partners LLP (416-987-6005 / thomas@tang.ca) before filing.</w:t>
      </w:r>
    </w:p>
    <w:sectPr w:rsidR="00FC693F" w:rsidRPr="0006063C" w:rsidSect="00034616">
      <w:pgSz w:w="12240" w:h="15840"/>
      <w:pgMar w:top="1134"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