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1F3896"/>
          <w:sz w:val="36"/>
        </w:rPr>
        <w:t>Corporate Tax Estimate — FY2025-26</w:t>
      </w:r>
    </w:p>
    <w:p>
      <w:pPr>
        <w:spacing w:after="40"/>
      </w:pPr>
      <w:r>
        <w:rPr>
          <w:rFonts w:ascii="Calibri" w:hAnsi="Calibri"/>
          <w:i/>
          <w:sz w:val="24"/>
        </w:rPr>
        <w:t>Spirit of Math Schools Markham East  —  2039321 Ontario Inc.</w:t>
      </w:r>
    </w:p>
    <w:p>
      <w:pPr>
        <w:spacing w:after="40"/>
      </w:pPr>
      <w:r>
        <w:rPr>
          <w:rFonts w:ascii="Calibri" w:hAnsi="Calibri"/>
          <w:i/>
          <w:color w:val="606060"/>
          <w:sz w:val="20"/>
        </w:rPr>
        <w:t>Report Date: April 7, 2026   |   Fiscal Year: August 1, 2025 – July 31, 2026</w:t>
      </w:r>
    </w:p>
    <w:p>
      <w:pPr>
        <w:spacing w:after="120"/>
      </w:pPr>
      <w:r>
        <w:rPr>
          <w:rFonts w:ascii="Calibri" w:hAnsi="Calibri"/>
          <w:i/>
          <w:color w:val="606060"/>
          <w:sz w:val="19"/>
        </w:rPr>
        <w:t>Updated with: QuickBooks YTD through April 2, 2026 + FY2024-25 T2 tax return (Tang &amp; Partners, Oct 2025) + 3-year P⁖L (Aug 2022–Jul 2025)</w:t>
      </w:r>
    </w:p>
    <w:p>
      <w:pPr>
        <w:pBdr>
          <w:bottom w:val="single" w:sz="6" w:space="1" w:color="999999"/>
        </w:pBdr>
        <w:spacing w:after="120"/>
      </w:pPr>
    </w:p>
    <w:p>
      <w:pPr>
        <w:spacing w:before="280" w:after="80"/>
      </w:pPr>
      <w:r>
        <w:rPr>
          <w:rFonts w:ascii="Calibri" w:hAnsi="Calibri"/>
          <w:b/>
          <w:color w:val="1F3896"/>
          <w:sz w:val="26"/>
        </w:rPr>
        <w:t>Quick Summary — What This Report Tells You</w:t>
      </w:r>
    </w:p>
    <w:p>
      <w:pPr>
        <w:shd w:val="clear" w:color="auto" w:fill="E8F0FE"/>
        <w:spacing w:after="160"/>
        <w:ind w:left="144"/>
      </w:pPr>
      <w:r>
        <w:rPr>
          <w:rFonts w:ascii="Calibri" w:hAnsi="Calibri"/>
          <w:color w:val="1F3896"/>
          <w:sz w:val="22"/>
        </w:rPr>
        <w:t>WHAT THIS REPORT COVERS: Your estimated corporate tax for FY2025-26 (Aug 1, 2025 – Jul 31, 2026).</w:t>
        <w:br/>
        <w:br/>
        <w:t>●  Last year’s confirmed tax: $42,226 (from T2 filed by Tang &amp; Partners).</w:t>
        <w:br/>
        <w:t>●  H1 pre-tax income (Aug 1 – April 2, 2026 — 8.0 months of real data): $1,226,848.</w:t>
        <w:br/>
        <w:t>●  Full-year estimate: ~$499,970 taxable income; tax ~$68,396.</w:t>
        <w:br/>
        <w:t>●  Already paid: $15,095 in installments so far.</w:t>
        <w:br/>
        <w:t>●  Set aside ~$36,310 by October 2026 for the balance owing at filing.</w:t>
        <w:br/>
        <w:t>●  The single best way to reduce tax: complete the required marketing spend (see Task #1).</w:t>
      </w:r>
    </w:p>
    <w:p>
      <w:pPr>
        <w:shd w:val="clear" w:color="auto" w:fill="FDECEA"/>
        <w:spacing w:after="160"/>
        <w:ind w:left="144"/>
      </w:pPr>
      <w:r>
        <w:rPr>
          <w:rFonts w:ascii="Calibri" w:hAnsi="Calibri"/>
          <w:color w:val="8B0000"/>
          <w:sz w:val="22"/>
        </w:rPr>
        <w:t>UPCOMING DEADLINES:</w:t>
        <w:br/>
        <w:t>April 30, 2026: Pay $13,565 tax installment.</w:t>
        <w:br/>
        <w:t>July 31, 2026: Pay $13,566 tax installment.</w:t>
        <w:br/>
        <w:t xml:space="preserve">  October 2026: Set aside ~$36,310 for the balance owing when Tang &amp; Partners file your T2.</w:t>
        <w:br/>
        <w:t xml:space="preserve">  FLAG FOR ACCOUNTANT: Ask Tang &amp; Partners about the $300,000 SBD business limit (see Section 4 and Section 8) — if it applies, tax could be significantly higher.</w:t>
      </w:r>
    </w:p>
    <w:p>
      <w:pPr>
        <w:spacing w:after="80"/>
      </w:pPr>
      <w:r>
        <w:rPr>
          <w:rFonts w:ascii="Calibri" w:hAnsi="Calibri"/>
          <w:i/>
          <w:color w:val="606060"/>
          <w:sz w:val="19"/>
        </w:rPr>
        <w:t>See Section 7 (Action Checklist) for all actions. See Section 9 (Bottom Line) for key takeaways. Sections 1–6 contain the detailed analysis and calculations.</w:t>
      </w:r>
    </w:p>
    <w:p>
      <w:pPr>
        <w:spacing w:before="280" w:after="80"/>
      </w:pPr>
      <w:r>
        <w:rPr>
          <w:rFonts w:ascii="Calibri" w:hAnsi="Calibri"/>
          <w:b/>
          <w:color w:val="1F3896"/>
          <w:sz w:val="26"/>
        </w:rPr>
        <w:t>1.  What Your Tax Return Showed Last Year (FY2024-25)</w:t>
      </w:r>
    </w:p>
    <w:p>
      <w:pPr>
        <w:spacing w:after="120" w:before="0"/>
      </w:pPr>
      <w:r>
        <w:rPr>
          <w:rFonts w:ascii="Calibri" w:hAnsi="Calibri"/>
          <w:b w:val="0"/>
          <w:sz w:val="22"/>
        </w:rPr>
        <w:t>Your accountant (Tang &amp; Partners) filed your FY2024-25 T2 corporate tax return in October 2025. Here is exactly what it said — these are the real, confirmed numbers, not estimates.</w:t>
      </w:r>
    </w:p>
    <w:tbl>
      <w:tblPr>
        <w:tblStyle w:val="TableGrid"/>
        <w:tblW w:type="auto" w:w="0"/>
        <w:jc w:val="left"/>
        <w:tblLook w:firstColumn="1" w:firstRow="1" w:lastColumn="0" w:lastRow="0" w:noHBand="0" w:noVBand="1" w:val="04A0"/>
      </w:tblPr>
      <w:tblGrid>
        <w:gridCol w:w="5760"/>
        <w:gridCol w:w="2880"/>
      </w:tblGrid>
      <w:tr>
        <w:tc>
          <w:tcPr>
            <w:tcW w:type="dxa" w:w="468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Item</w:t>
            </w:r>
          </w:p>
        </w:tc>
        <w:tc>
          <w:tcPr>
            <w:tcW w:type="dxa" w:w="468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Amount</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Total revenue</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$3,020,723</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Net income — accounting books</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$310,894</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Net income — CRA tax basis</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$308,658</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 xml:space="preserve">  Difference (very small — books nearly match tax)</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−$2,236</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Federal income tax</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$31,350</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Ontario provincial income tax</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$10,876</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Total tax payable</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$42,226</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Effective (actual) tax rate</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13.68%</w:t>
            </w:r>
          </w:p>
        </w:tc>
      </w:tr>
    </w:tbl>
    <w:p>
      <w:pPr>
        <w:spacing w:after="80"/>
      </w:pPr>
    </w:p>
    <w:p>
      <w:pPr>
        <w:shd w:val="clear" w:color="auto" w:fill="FFF3CD"/>
        <w:spacing w:after="160"/>
        <w:ind w:left="144"/>
      </w:pPr>
      <w:r>
        <w:rPr>
          <w:rFonts w:ascii="Calibri" w:hAnsi="Calibri"/>
          <w:color w:val="7D5A00"/>
          <w:sz w:val="22"/>
        </w:rPr>
        <w:t>Good news: Your accounting books and your tax return are almost identical (only $2,236 apart). This means we can use your QuickBooks numbers directly to estimate this year’s tax — no complicated adjustments needed.</w:t>
      </w:r>
    </w:p>
    <w:p>
      <w:pPr>
        <w:spacing w:before="280" w:after="80"/>
      </w:pPr>
      <w:r>
        <w:rPr>
          <w:rFonts w:ascii="Calibri" w:hAnsi="Calibri"/>
          <w:b/>
          <w:color w:val="1F3896"/>
          <w:sz w:val="26"/>
        </w:rPr>
        <w:t>2.  The Single Biggest Reason Your Tax Is Going Up This Year</w:t>
      </w:r>
    </w:p>
    <w:p>
      <w:pPr>
        <w:spacing w:after="120" w:before="0"/>
      </w:pPr>
      <w:r>
        <w:rPr>
          <w:rFonts w:ascii="Calibri" w:hAnsi="Calibri"/>
          <w:b w:val="0"/>
          <w:sz w:val="22"/>
        </w:rPr>
        <w:t>Every year, the government lets you deduct a portion of what you spent on your building improvements and equipment. This deduction is called CCA (Capital Cost Allowance). For the past 10 years, your biggest CCA deduction came from leasehold improvements at your campus. The government allowed you to deduct ~$79,000 per year as CCA.</w:t>
      </w:r>
    </w:p>
    <w:tbl>
      <w:tblPr>
        <w:tblStyle w:val="TableGrid"/>
        <w:tblW w:type="auto" w:w="0"/>
        <w:jc w:val="left"/>
        <w:tblLook w:firstColumn="1" w:firstRow="1" w:lastColumn="0" w:lastRow="0" w:noHBand="0" w:noVBand="1" w:val="04A0"/>
      </w:tblPr>
      <w:tblGrid>
        <w:gridCol w:w="1872"/>
        <w:gridCol w:w="1872"/>
        <w:gridCol w:w="2160"/>
        <w:gridCol w:w="2160"/>
      </w:tblGrid>
      <w:tr>
        <w:tc>
          <w:tcPr>
            <w:tcW w:type="dxa" w:w="234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Year</w:t>
            </w:r>
          </w:p>
        </w:tc>
        <w:tc>
          <w:tcPr>
            <w:tcW w:type="dxa" w:w="234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CCA Deduction</w:t>
            </w:r>
          </w:p>
        </w:tc>
        <w:tc>
          <w:tcPr>
            <w:tcW w:type="dxa" w:w="234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Taxable Income</w:t>
            </w:r>
          </w:p>
        </w:tc>
        <w:tc>
          <w:tcPr>
            <w:tcW w:type="dxa" w:w="234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Tax</w:t>
            </w:r>
          </w:p>
        </w:tc>
      </w:tr>
      <w:tr>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FY2023-24</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$86,340</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$205,579</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$5,881</w:t>
            </w:r>
          </w:p>
        </w:tc>
      </w:tr>
      <w:tr>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FY2024-25</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$87,068</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$308,658</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$42,226</w:t>
            </w:r>
          </w:p>
        </w:tc>
      </w:tr>
      <w:tr>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FY2025-26 (est.)</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~$7,644</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~$499,970</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~$68,396</w:t>
            </w:r>
          </w:p>
        </w:tc>
      </w:tr>
    </w:tbl>
    <w:p>
      <w:pPr>
        <w:spacing w:after="80"/>
      </w:pPr>
    </w:p>
    <w:p>
      <w:pPr>
        <w:shd w:val="clear" w:color="auto" w:fill="FFF3CD"/>
        <w:spacing w:after="160"/>
        <w:ind w:left="144"/>
      </w:pPr>
      <w:r>
        <w:rPr>
          <w:rFonts w:ascii="Calibri" w:hAnsi="Calibri"/>
          <w:color w:val="7D5A00"/>
          <w:sz w:val="22"/>
        </w:rPr>
        <w:t>The lease on your main campus improvements expired on July 31, 2025. Starting August 1, 2025 (FY2025-26), that ~$79,000 annual deduction is gone. Your remaining CCA drops from $87,068 to only ~$7,644 this year. That ~$79,424 difference goes straight into taxable income.</w:t>
      </w:r>
    </w:p>
    <w:p>
      <w:pPr>
        <w:spacing w:after="80"/>
      </w:pPr>
      <w:r>
        <w:rPr>
          <w:rFonts w:ascii="Calibri" w:hAnsi="Calibri"/>
          <w:i/>
          <w:color w:val="606060"/>
          <w:sz w:val="19"/>
        </w:rPr>
        <w:t>CCA breakdown for FY2025-26: Furniture (Class 8): ~$2,486 | Remaining leasehold (Class 13-b): ~$1,700 | Franchise fee (Class 14.1): ~$888 | Computers (Class 50): ~$2,570 | Total: ~$7,644  (vs. $87,068 last year)</w:t>
      </w:r>
    </w:p>
    <w:p>
      <w:pPr>
        <w:spacing w:before="280" w:after="80"/>
      </w:pPr>
      <w:r>
        <w:rPr>
          <w:rFonts w:ascii="Calibri" w:hAnsi="Calibri"/>
          <w:b/>
          <w:color w:val="1F3896"/>
          <w:sz w:val="26"/>
        </w:rPr>
        <w:t>3.  Estimating This Year’s Full Income (August 1, 2025 – July 31, 2026)</w:t>
      </w:r>
    </w:p>
    <w:p>
      <w:pPr>
        <w:spacing w:after="120" w:before="0"/>
      </w:pPr>
      <w:r>
        <w:rPr>
          <w:rFonts w:ascii="Calibri" w:hAnsi="Calibri"/>
          <w:b w:val="0"/>
          <w:sz w:val="22"/>
        </w:rPr>
        <w:t>We now have 8.0 months of real QuickBooks data (Aug 1 – April 2, 2026). We estimate the remaining 3.9 months based on how last year played out over the same period.</w:t>
      </w:r>
    </w:p>
    <w:p>
      <w:pPr>
        <w:spacing w:before="200" w:after="80"/>
      </w:pPr>
      <w:r>
        <w:rPr>
          <w:rFonts w:ascii="Calibri" w:hAnsi="Calibri"/>
          <w:b/>
          <w:color w:val="2E2E2E"/>
          <w:sz w:val="23"/>
        </w:rPr>
        <w:t>Step A — Year-to-Date (what QuickBooks actually shows, through April 2, 2026)</w:t>
      </w:r>
    </w:p>
    <w:tbl>
      <w:tblPr>
        <w:tblStyle w:val="TableGrid"/>
        <w:tblW w:type="auto" w:w="0"/>
        <w:jc w:val="left"/>
        <w:tblLook w:firstColumn="1" w:firstRow="1" w:lastColumn="0" w:lastRow="0" w:noHBand="0" w:noVBand="1" w:val="04A0"/>
      </w:tblPr>
      <w:tblGrid>
        <w:gridCol w:w="6192"/>
        <w:gridCol w:w="2448"/>
      </w:tblGrid>
      <w:tr>
        <w:tc>
          <w:tcPr>
            <w:tcW w:type="dxa" w:w="468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Item</w:t>
            </w:r>
          </w:p>
        </w:tc>
        <w:tc>
          <w:tcPr>
            <w:tcW w:type="dxa" w:w="468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Amount</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QuickBooks profit (Aug 1 – April 2, 2026)</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$1,198,762.10</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Add back: tax installments booked as expense (acct 8500)</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+$36,262.97</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Less: Canada Carbon Rebate — government credit, not taxable</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−$8,176.67</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YTD estimated pre-tax proxy (8.0 months)</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~$1,226,848.40</w:t>
            </w:r>
          </w:p>
        </w:tc>
      </w:tr>
    </w:tbl>
    <w:p>
      <w:pPr>
        <w:spacing w:after="80"/>
      </w:pPr>
    </w:p>
    <w:p>
      <w:pPr>
        <w:spacing w:after="80"/>
      </w:pPr>
      <w:r>
        <w:rPr>
          <w:rFonts w:ascii="Calibri" w:hAnsi="Calibri"/>
          <w:i/>
          <w:color w:val="606060"/>
          <w:sz w:val="19"/>
        </w:rPr>
        <w:t>Why add back the tax installments? QuickBooks records them as an expense, but they are really just prepayments of tax — not a business cost. The Canada Carbon Rebate is a government payment, not business revenue.</w:t>
      </w:r>
    </w:p>
    <w:p>
      <w:pPr>
        <w:shd w:val="clear" w:color="auto" w:fill="EAF4EA"/>
        <w:spacing w:after="160"/>
        <w:ind w:left="144"/>
      </w:pPr>
      <w:r>
        <w:rPr>
          <w:rFonts w:ascii="Calibri" w:hAnsi="Calibri"/>
          <w:color w:val="1A5C1A"/>
          <w:sz w:val="22"/>
        </w:rPr>
        <w:t>YTD tuition through April 2, 2026: $3,176,492.61 (vs. $2,817,674.21 for the same period last year — up +12.7%). YTD-to-annual ratio: 93.3%. Projected full-year revenue: ~$3,405,399.</w:t>
      </w:r>
    </w:p>
    <w:p>
      <w:pPr>
        <w:spacing w:before="200" w:after="80"/>
      </w:pPr>
      <w:r>
        <w:rPr>
          <w:rFonts w:ascii="Calibri" w:hAnsi="Calibri"/>
          <w:b/>
          <w:color w:val="2E2E2E"/>
          <w:sz w:val="23"/>
        </w:rPr>
        <w:t>Step B — Remaining Period Estimate (April 2, 2026 – July 31, 2026)</w:t>
      </w:r>
    </w:p>
    <w:p>
      <w:pPr>
        <w:spacing w:after="120" w:before="0"/>
      </w:pPr>
      <w:r>
        <w:rPr>
          <w:rFonts w:ascii="Calibri" w:hAnsi="Calibri"/>
          <w:b w:val="0"/>
          <w:sz w:val="22"/>
        </w:rPr>
        <w:t>With 93.3% of the year’s revenue already collected ($3,176,493 of ~$3,405,399 projected), the remaining 3.9 months will see minimal new revenue (about $228,906 more). However, operating costs continue at roughly $249,333/month. Here is how we build the H2 estimate:</w:t>
      </w:r>
    </w:p>
    <w:tbl>
      <w:tblPr>
        <w:tblStyle w:val="TableGrid"/>
        <w:tblW w:type="auto" w:w="0"/>
        <w:jc w:val="left"/>
        <w:tblLook w:firstColumn="1" w:firstRow="1" w:lastColumn="0" w:lastRow="0" w:noHBand="0" w:noVBand="1" w:val="04A0"/>
      </w:tblPr>
      <w:tblGrid>
        <w:gridCol w:w="4320"/>
        <w:gridCol w:w="1728"/>
        <w:gridCol w:w="2592"/>
      </w:tblGrid>
      <w:tr>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Item</w:t>
            </w:r>
          </w:p>
        </w:tc>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Amount</w:t>
            </w:r>
          </w:p>
        </w:tc>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Note</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Remaining tuition revenue estimate</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+$228,906</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Projected - YTD</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Less: 3.9 months of operating costs</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−$982,915</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~$249,333/month</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Add back: remaining installments (not a business cost)</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+$27,131</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Apr + Jul installments</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Remaining period pre-tax proxy</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~$-726,878</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r>
          </w:p>
        </w:tc>
      </w:tr>
    </w:tbl>
    <w:p>
      <w:pPr>
        <w:spacing w:after="80"/>
      </w:pPr>
    </w:p>
    <w:p>
      <w:pPr>
        <w:spacing w:before="200" w:after="80"/>
      </w:pPr>
      <w:r>
        <w:rPr>
          <w:rFonts w:ascii="Calibri" w:hAnsi="Calibri"/>
          <w:b/>
          <w:color w:val="2E2E2E"/>
          <w:sz w:val="23"/>
        </w:rPr>
        <w:t>Step C — Full-Year Income Estimate</w:t>
      </w:r>
    </w:p>
    <w:tbl>
      <w:tblPr>
        <w:tblStyle w:val="TableGrid"/>
        <w:tblW w:type="auto" w:w="0"/>
        <w:jc w:val="left"/>
        <w:tblLook w:firstColumn="1" w:firstRow="1" w:lastColumn="0" w:lastRow="0" w:noHBand="0" w:noVBand="1" w:val="04A0"/>
      </w:tblPr>
      <w:tblGrid>
        <w:gridCol w:w="6192"/>
        <w:gridCol w:w="2448"/>
      </w:tblGrid>
      <w:tr>
        <w:tc>
          <w:tcPr>
            <w:tcW w:type="dxa" w:w="468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Calculation</w:t>
            </w:r>
          </w:p>
        </w:tc>
        <w:tc>
          <w:tcPr>
            <w:tcW w:type="dxa" w:w="468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Amount</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YTD pre-tax proxy (Aug 1 – April 2, 2026)</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~$1,226,848</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Remaining period estimate</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~$-726,878</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Estimated full-year taxable income</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~$499,970</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Working estimate range</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~$449,973–$549,967</w:t>
            </w:r>
          </w:p>
        </w:tc>
      </w:tr>
    </w:tbl>
    <w:p>
      <w:pPr>
        <w:spacing w:after="80"/>
      </w:pPr>
    </w:p>
    <w:p>
      <w:pPr>
        <w:spacing w:before="280" w:after="80"/>
      </w:pPr>
      <w:r>
        <w:rPr>
          <w:rFonts w:ascii="Calibri" w:hAnsi="Calibri"/>
          <w:b/>
          <w:color w:val="1F3896"/>
          <w:sz w:val="26"/>
        </w:rPr>
        <w:t>4.  How Much Tax You Will Likely Owe — FY2025-26</w:t>
      </w:r>
    </w:p>
    <w:p>
      <w:pPr>
        <w:spacing w:after="120" w:before="0"/>
      </w:pPr>
      <w:r>
        <w:rPr>
          <w:rFonts w:ascii="Calibri" w:hAnsi="Calibri"/>
          <w:b w:val="0"/>
          <w:sz w:val="22"/>
        </w:rPr>
        <w:t>Canada taxes small business corporations at two different rates. The first $500,000 of business income gets the Small Business Rate (Federal 9% + Ontario 3.2% = 12.2% combined). Income above $500,000 gets taxed at the General Rate (Federal 15% + Ontario 11.5% = 26.5% combined). Your confirmed effective rate last year was 13.68% (from the T2 return). We use this same rate as our best estimate.</w:t>
      </w:r>
    </w:p>
    <w:tbl>
      <w:tblPr>
        <w:tblStyle w:val="TableGrid"/>
        <w:tblW w:type="auto" w:w="0"/>
        <w:jc w:val="left"/>
        <w:tblLook w:firstColumn="1" w:firstRow="1" w:lastColumn="0" w:lastRow="0" w:noHBand="0" w:noVBand="1" w:val="04A0"/>
      </w:tblPr>
      <w:tblGrid>
        <w:gridCol w:w="4032"/>
        <w:gridCol w:w="1584"/>
        <w:gridCol w:w="1152"/>
        <w:gridCol w:w="1872"/>
      </w:tblGrid>
      <w:tr>
        <w:tc>
          <w:tcPr>
            <w:tcW w:type="dxa" w:w="234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Scenario</w:t>
            </w:r>
          </w:p>
        </w:tc>
        <w:tc>
          <w:tcPr>
            <w:tcW w:type="dxa" w:w="234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Est. Taxable Income</w:t>
            </w:r>
          </w:p>
        </w:tc>
        <w:tc>
          <w:tcPr>
            <w:tcW w:type="dxa" w:w="234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Rate</w:t>
            </w:r>
          </w:p>
        </w:tc>
        <w:tc>
          <w:tcPr>
            <w:tcW w:type="dxa" w:w="234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Est. Tax</w:t>
            </w:r>
          </w:p>
        </w:tc>
      </w:tr>
      <w:tr>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Low scenario — full marketing obligation spent, costs higher</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~$449,973</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13.68%</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~$61,556</w:t>
            </w:r>
          </w:p>
        </w:tc>
      </w:tr>
      <w:tr>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Mid scenario — most likely outcome</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~$499,970</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13.68%</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~$68,396</w:t>
            </w:r>
          </w:p>
        </w:tc>
      </w:tr>
      <w:tr>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High scenario — less marketing spent, income higher</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~$549,967</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13.68%</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~$75,236</w:t>
            </w:r>
          </w:p>
        </w:tc>
      </w:tr>
    </w:tbl>
    <w:p>
      <w:pPr>
        <w:spacing w:after="80"/>
      </w:pPr>
    </w:p>
    <w:p>
      <w:pPr>
        <w:shd w:val="clear" w:color="auto" w:fill="FFF3CD"/>
        <w:spacing w:after="160"/>
        <w:ind w:left="144"/>
      </w:pPr>
      <w:r>
        <w:rPr>
          <w:rFonts w:ascii="Calibri" w:hAnsi="Calibri"/>
          <w:color w:val="7D5A00"/>
          <w:sz w:val="22"/>
        </w:rPr>
        <w:t>Best estimate: You will owe approximately $61,556–$75,236 in corporate tax for FY2025-26. This is higher than last year’s $42,226, mainly because the $79,424 annual CCA deduction for campus improvements is now finished.</w:t>
      </w:r>
    </w:p>
    <w:p>
      <w:pPr>
        <w:shd w:val="clear" w:color="auto" w:fill="FDECEA"/>
        <w:spacing w:after="160"/>
        <w:ind w:left="144"/>
      </w:pPr>
      <w:r>
        <w:rPr>
          <w:rFonts w:ascii="Calibri" w:hAnsi="Calibri"/>
          <w:color w:val="8B0000"/>
          <w:sz w:val="22"/>
        </w:rPr>
        <w:t>IMPORTANT FLAG — SBD Business Limit May Be $300,000 (Not $500,000):</w:t>
        <w:br/>
        <w:br/>
        <w:t>Your FY2024-25 T2 showed the Small Business Deduction limit as $300,000 (Line 410). If the same $300,000 limit applies in FY2025-26 and your income is ~$499,970, then income above $300,000 gets taxed at the higher 26.5% rate instead of 12.2%.</w:t>
        <w:br/>
        <w:br/>
        <w:t>With $300K SBD limit: $300,000 × 12.2% + $199,970 × 26.5% = $36,600 + $52,992 = ~$89,592</w:t>
        <w:br/>
        <w:br/>
        <w:t>Ask Tang &amp; Partners about this before year-end. See also Section 8.</w:t>
      </w:r>
    </w:p>
    <w:p>
      <w:pPr>
        <w:spacing w:before="280" w:after="80"/>
      </w:pPr>
      <w:r>
        <w:rPr>
          <w:rFonts w:ascii="Calibri" w:hAnsi="Calibri"/>
          <w:b/>
          <w:color w:val="1F3896"/>
          <w:sz w:val="26"/>
        </w:rPr>
        <w:t>5.  Tax Payments: What You’ve Paid and What’s Still Due</w:t>
      </w:r>
    </w:p>
    <w:p>
      <w:pPr>
        <w:spacing w:after="120" w:before="0"/>
      </w:pPr>
      <w:r>
        <w:rPr>
          <w:rFonts w:ascii="Calibri" w:hAnsi="Calibri"/>
          <w:b w:val="0"/>
          <w:sz w:val="22"/>
        </w:rPr>
        <w:t>The government requires four installment payments throughout the year. Your accountant calculated these based on last year’s tax. Here is the full schedule:</w:t>
      </w:r>
    </w:p>
    <w:tbl>
      <w:tblPr>
        <w:tblStyle w:val="TableGrid"/>
        <w:tblW w:type="auto" w:w="0"/>
        <w:jc w:val="left"/>
        <w:tblLook w:firstColumn="1" w:firstRow="1" w:lastColumn="0" w:lastRow="0" w:noHBand="0" w:noVBand="1" w:val="04A0"/>
      </w:tblPr>
      <w:tblGrid>
        <w:gridCol w:w="2448"/>
        <w:gridCol w:w="1728"/>
        <w:gridCol w:w="4464"/>
      </w:tblGrid>
      <w:tr>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Due Date</w:t>
            </w:r>
          </w:p>
        </w:tc>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Amount</w:t>
            </w:r>
          </w:p>
        </w:tc>
        <w:tc>
          <w:tcPr>
            <w:tcW w:type="dxa" w:w="312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Status</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October 31, 2025</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$1,530</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Paid ✓ (included in QuickBooks acct 8500)</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January 31, 2026</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$13,565</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Paid ✓ (included in QuickBooks acct 8500)</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April 30, 2026</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$13,565</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COMING UP SOON — mark your calendar now</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July 31, 2026</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$13,566</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Future — schedule in advance</w:t>
            </w:r>
          </w:p>
        </w:tc>
      </w:tr>
      <w:tr>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Total installments</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$42,226</w:t>
            </w:r>
          </w:p>
        </w:tc>
        <w:tc>
          <w:tcPr>
            <w:tcW w:type="dxa" w:w="312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r>
          </w:p>
        </w:tc>
      </w:tr>
    </w:tbl>
    <w:p>
      <w:pPr>
        <w:spacing w:after="80"/>
      </w:pPr>
    </w:p>
    <w:p>
      <w:pPr>
        <w:spacing w:after="120" w:before="0"/>
      </w:pPr>
      <w:r>
        <w:rPr>
          <w:rFonts w:ascii="Calibri" w:hAnsi="Calibri"/>
          <w:b w:val="0"/>
          <w:sz w:val="22"/>
        </w:rPr>
        <w:t>Because the actual FY2025-26 tax (~$61,556–$75,236) will be higher than the installment total ($42,226), you will have an extra amount owing when filing:</w:t>
      </w:r>
    </w:p>
    <w:tbl>
      <w:tblPr>
        <w:tblStyle w:val="TableGrid"/>
        <w:tblW w:type="auto" w:w="0"/>
        <w:jc w:val="left"/>
        <w:tblLook w:firstColumn="1" w:firstRow="1" w:lastColumn="0" w:lastRow="0" w:noHBand="0" w:noVBand="1" w:val="04A0"/>
      </w:tblPr>
      <w:tblGrid>
        <w:gridCol w:w="5760"/>
        <w:gridCol w:w="2880"/>
      </w:tblGrid>
      <w:tr>
        <w:tc>
          <w:tcPr>
            <w:tcW w:type="dxa" w:w="468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Item</w:t>
            </w:r>
          </w:p>
        </w:tc>
        <w:tc>
          <w:tcPr>
            <w:tcW w:type="dxa" w:w="468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Amount</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Estimated total tax (mid scenario, 13.68% rate)</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~$68,396</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Total installments paid during the year</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$42,226</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Extra amount owing at filing (October 2026)</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~$26,170</w:t>
            </w:r>
          </w:p>
        </w:tc>
      </w:tr>
      <w:tr>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Recommended amount to set aside (buffer for high scenario)</w:t>
            </w:r>
          </w:p>
        </w:tc>
        <w:tc>
          <w:tcPr>
            <w:tcW w:type="dxa" w:w="4680"/>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~$36,310</w:t>
            </w:r>
          </w:p>
        </w:tc>
      </w:tr>
    </w:tbl>
    <w:p>
      <w:pPr>
        <w:spacing w:after="80"/>
      </w:pPr>
    </w:p>
    <w:p>
      <w:pPr>
        <w:shd w:val="clear" w:color="auto" w:fill="FFF3CD"/>
        <w:spacing w:after="160"/>
        <w:ind w:left="144"/>
      </w:pPr>
      <w:r>
        <w:rPr>
          <w:rFonts w:ascii="Calibri" w:hAnsi="Calibri"/>
          <w:color w:val="7D5A00"/>
          <w:sz w:val="22"/>
        </w:rPr>
        <w:t>Set aside ~$36,310 by October 2026 for the balance owing when you file. Your GIC balance ($700,000) more than covers this.</w:t>
      </w:r>
    </w:p>
    <w:p>
      <w:pPr>
        <w:spacing w:after="80"/>
      </w:pPr>
      <w:r>
        <w:rPr>
          <w:rFonts w:ascii="Calibri" w:hAnsi="Calibri"/>
          <w:i/>
          <w:color w:val="606060"/>
          <w:sz w:val="19"/>
        </w:rPr>
        <w:t>QuickBooks account 8500 shows $36,262.97 paid in the YTD period. This includes FY2025-26 installments paid so far ($15,095) plus partial payment of the FY2024-25 balance. Ask Tang &amp; Partners for a CRA account statement to confirm the exact balances.</w:t>
      </w:r>
    </w:p>
    <w:p>
      <w:pPr>
        <w:spacing w:before="280" w:after="80"/>
      </w:pPr>
      <w:r>
        <w:rPr>
          <w:rFonts w:ascii="Calibri" w:hAnsi="Calibri"/>
          <w:b/>
          <w:color w:val="1F3896"/>
          <w:sz w:val="26"/>
        </w:rPr>
        <w:t>6.  What You Can Do To Reduce the Tax Bill Before July 31, 2026</w:t>
      </w:r>
    </w:p>
    <w:p>
      <w:pPr>
        <w:spacing w:after="120" w:before="0"/>
      </w:pPr>
      <w:r>
        <w:rPr>
          <w:rFonts w:ascii="Calibri" w:hAnsi="Calibri"/>
          <w:b w:val="0"/>
          <w:sz w:val="22"/>
        </w:rPr>
        <w:t>Here are the most practical ways to legally reduce your corporate tax this year. Each one reduces your taxable income, which lowers your tax bill.</w:t>
      </w:r>
    </w:p>
    <w:p>
      <w:pPr>
        <w:pStyle w:val="ListNumber"/>
        <w:spacing w:after="120"/>
      </w:pPr>
      <w:r>
        <w:rPr>
          <w:rFonts w:ascii="Calibri" w:hAnsi="Calibri"/>
          <w:b/>
          <w:sz w:val="22"/>
        </w:rPr>
        <w:t xml:space="preserve">1. Complete the required marketing spend — already mandatory  </w:t>
      </w:r>
      <w:r>
        <w:rPr>
          <w:rFonts w:ascii="Calibri" w:hAnsi="Calibri"/>
          <w:sz w:val="22"/>
        </w:rPr>
        <w:t>Your franchise agreement requires you to spend 3% of revenue on local marketing. Our Task #1 report (April 7, 2026) shows you still need to spend approximately $22,911–$29,778 more by July 31, 2026. Tax saving: ~$3,134–$4,074 (at 13.68% rate). You have to spend this money anyway — think of the tax saving as a bonus.</w:t>
      </w:r>
    </w:p>
    <w:p>
      <w:pPr>
        <w:pStyle w:val="ListNumber"/>
        <w:spacing w:after="120"/>
      </w:pPr>
      <w:r>
        <w:rPr>
          <w:rFonts w:ascii="Calibri" w:hAnsi="Calibri"/>
          <w:b/>
          <w:sz w:val="22"/>
        </w:rPr>
        <w:t xml:space="preserve">2. Book any missing FTC (Franchise Marketing Fund) charges  </w:t>
      </w:r>
      <w:r>
        <w:rPr>
          <w:rFonts w:ascii="Calibri" w:hAnsi="Calibri"/>
          <w:sz w:val="22"/>
        </w:rPr>
        <w:t>Account 6201.1 (FTC) shows $4,431 so far this year. Over the past 3 years, this averaged $24,058 per year. If Spirit of Math has been charging this but it hasn’t been recorded yet, booking it would save approximately $0 in tax. Check with your bookkeeper whether any FTC invoices are outstanding.</w:t>
      </w:r>
    </w:p>
    <w:p>
      <w:pPr>
        <w:pStyle w:val="ListNumber"/>
        <w:spacing w:after="120"/>
      </w:pPr>
      <w:r>
        <w:rPr>
          <w:rFonts w:ascii="Calibri" w:hAnsi="Calibri"/>
          <w:b/>
          <w:sz w:val="22"/>
        </w:rPr>
        <w:t xml:space="preserve">3. Buy needed equipment before July 31  </w:t>
      </w:r>
      <w:r>
        <w:rPr>
          <w:rFonts w:ascii="Calibri" w:hAnsi="Calibri"/>
          <w:sz w:val="22"/>
        </w:rPr>
        <w:t>If you need new computers, printers, or office equipment, buy them before the fiscal year ends. The government lets you deduct 27.5% of the cost in the first year (Class 50 computers: 55% rate, halved in the first year = 27.5%). Only worth doing if you genuinely need the equipment.</w:t>
      </w:r>
    </w:p>
    <w:p>
      <w:pPr>
        <w:pStyle w:val="ListNumber"/>
        <w:spacing w:after="120"/>
      </w:pPr>
      <w:r>
        <w:rPr>
          <w:rFonts w:ascii="Calibri" w:hAnsi="Calibri"/>
          <w:b/>
          <w:sz w:val="22"/>
        </w:rPr>
        <w:t xml:space="preserve">4. Pay yourself a bonus before July 31 (only if you will put it into RRSP)  </w:t>
      </w:r>
      <w:r>
        <w:rPr>
          <w:rFonts w:ascii="Calibri" w:hAnsi="Calibri"/>
          <w:sz w:val="22"/>
        </w:rPr>
        <w:t>If you increase your salary or pay yourself a bonus, the company deducts it from income (saving ~13.68% corporate tax), but you personally pay income tax on it. This only makes sense if you immediately contribute the bonus to your RRSP. Discuss the right amount with Tang &amp; Partners based on your personal situation.</w:t>
      </w:r>
    </w:p>
    <w:p>
      <w:pPr>
        <w:pStyle w:val="ListNumber"/>
        <w:spacing w:after="120"/>
      </w:pPr>
      <w:r>
        <w:rPr>
          <w:rFonts w:ascii="Calibri" w:hAnsi="Calibri"/>
          <w:b/>
          <w:sz w:val="22"/>
        </w:rPr>
        <w:t xml:space="preserve">5. Review all outstanding expenses with your bookkeeper  </w:t>
      </w:r>
      <w:r>
        <w:rPr>
          <w:rFonts w:ascii="Calibri" w:hAnsi="Calibri"/>
          <w:sz w:val="22"/>
        </w:rPr>
        <w:t>Before July 31, make sure every bill that belongs to FY2025-26 has been entered in QuickBooks. Each $1,000 of legitimate expenses not yet recorded = ~$137 in missed tax savings.</w:t>
      </w:r>
    </w:p>
    <w:p>
      <w:pPr>
        <w:spacing w:after="40"/>
      </w:pPr>
    </w:p>
    <w:p>
      <w:pPr>
        <w:spacing w:after="120" w:before="0"/>
      </w:pPr>
      <w:r>
        <w:rPr>
          <w:rFonts w:ascii="Calibri" w:hAnsi="Calibri"/>
          <w:b/>
          <w:sz w:val="22"/>
        </w:rPr>
        <w:t>Quick summary of tax savings available:</w:t>
      </w:r>
    </w:p>
    <w:tbl>
      <w:tblPr>
        <w:tblStyle w:val="TableGrid"/>
        <w:tblW w:type="auto" w:w="0"/>
        <w:jc w:val="left"/>
        <w:tblLook w:firstColumn="1" w:firstRow="1" w:lastColumn="0" w:lastRow="0" w:noHBand="0" w:noVBand="1" w:val="04A0"/>
      </w:tblPr>
      <w:tblGrid>
        <w:gridCol w:w="2592"/>
        <w:gridCol w:w="1872"/>
        <w:gridCol w:w="1584"/>
        <w:gridCol w:w="2592"/>
      </w:tblGrid>
      <w:tr>
        <w:tc>
          <w:tcPr>
            <w:tcW w:type="dxa" w:w="234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Strategy</w:t>
            </w:r>
          </w:p>
        </w:tc>
        <w:tc>
          <w:tcPr>
            <w:tcW w:type="dxa" w:w="234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Money Spent</w:t>
            </w:r>
          </w:p>
        </w:tc>
        <w:tc>
          <w:tcPr>
            <w:tcW w:type="dxa" w:w="234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Tax Saved</w:t>
            </w:r>
          </w:p>
        </w:tc>
        <w:tc>
          <w:tcPr>
            <w:tcW w:type="dxa" w:w="2340"/>
            <w:shd w:val="clear" w:color="auto" w:fill="BDD7EE"/>
            <w:tcBorders>
              <w:top w:val="single" w:sz="4" w:space="0" w:color="808080"/>
              <w:left w:val="single" w:sz="4" w:space="0" w:color="808080"/>
              <w:bottom w:val="single" w:sz="4" w:space="0" w:color="808080"/>
              <w:right w:val="single" w:sz="4" w:space="0" w:color="808080"/>
            </w:tcBorders>
          </w:tcPr>
          <w:p>
            <w:pPr>
              <w:jc w:val="left"/>
            </w:pPr>
            <w:r>
              <w:rPr>
                <w:rFonts w:ascii="Calibri" w:hAnsi="Calibri"/>
                <w:b/>
                <w:sz w:val="22"/>
              </w:rPr>
              <w:t>Note</w:t>
            </w:r>
          </w:p>
        </w:tc>
      </w:tr>
      <w:tr>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Complete marketing spend obligation</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$22,911–$29,778 to spend</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~$3,134–$4,074</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Must do anyway</w:t>
            </w:r>
          </w:p>
        </w:tc>
      </w:tr>
      <w:tr>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Book missing FTC charges (acct 6201.1)</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$0–$24,000 (if owed)</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~$0–$3,300</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Verify with bookkeeper</w:t>
            </w:r>
          </w:p>
        </w:tc>
      </w:tr>
      <w:tr>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Buy needed equipment</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Only if genuinely needed</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~$300–$800</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Modest benefit</w:t>
            </w:r>
          </w:p>
        </w:tc>
      </w:tr>
      <w:tr>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Bonus + RRSP contribution</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Discuss with accountant</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Deferred to retirement</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Personal tax planning</w:t>
            </w:r>
          </w:p>
        </w:tc>
      </w:tr>
      <w:tr>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Catch up on unrecorded expenses</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Unknown</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~$500–$2,000</w:t>
            </w:r>
          </w:p>
        </w:tc>
        <w:tc>
          <w:tcPr>
            <w:tcW w:type="dxa" w:w="2340"/>
            <w:tcBorders>
              <w:top w:val="single" w:sz="4" w:space="0" w:color="808080"/>
              <w:left w:val="single" w:sz="4" w:space="0" w:color="808080"/>
              <w:bottom w:val="single" w:sz="4" w:space="0" w:color="808080"/>
              <w:right w:val="single" w:sz="4" w:space="0" w:color="808080"/>
            </w:tcBorders>
          </w:tcPr>
          <w:p>
            <w:pPr>
              <w:jc w:val="left"/>
            </w:pPr>
            <w:r>
              <w:rPr>
                <w:rFonts w:ascii="Calibri" w:hAnsi="Calibri"/>
                <w:b w:val="0"/>
                <w:sz w:val="22"/>
              </w:rPr>
              <w:t>Do a year-end review</w:t>
            </w:r>
          </w:p>
        </w:tc>
      </w:tr>
    </w:tbl>
    <w:p>
      <w:pPr>
        <w:spacing w:after="80"/>
      </w:pPr>
    </w:p>
    <w:p>
      <w:pPr>
        <w:spacing w:before="280" w:after="80"/>
      </w:pPr>
      <w:r>
        <w:rPr>
          <w:rFonts w:ascii="Calibri" w:hAnsi="Calibri"/>
          <w:b/>
          <w:color w:val="1F3896"/>
          <w:sz w:val="26"/>
        </w:rPr>
        <w:t>7.  Your Action Checklist</w:t>
      </w:r>
    </w:p>
    <w:p>
      <w:pPr>
        <w:spacing w:after="120" w:before="0"/>
      </w:pPr>
      <w:r>
        <w:rPr>
          <w:rFonts w:ascii="Calibri" w:hAnsi="Calibri"/>
          <w:b w:val="0"/>
          <w:sz w:val="22"/>
        </w:rPr>
        <w:t>Here are all the specific actions you need to take, in order of urgency.</w:t>
      </w:r>
    </w:p>
    <w:p>
      <w:pPr>
        <w:pStyle w:val="ListNumber"/>
        <w:spacing w:after="120"/>
      </w:pPr>
      <w:r>
        <w:rPr>
          <w:rFonts w:ascii="Calibri" w:hAnsi="Calibri"/>
          <w:b/>
          <w:sz w:val="22"/>
        </w:rPr>
        <w:t xml:space="preserve">URGENT — April 30, 2026: Pay $13,565 installment  </w:t>
      </w:r>
      <w:r>
        <w:rPr>
          <w:rFonts w:ascii="Calibri" w:hAnsi="Calibri"/>
          <w:sz w:val="22"/>
        </w:rPr>
        <w:t>This is a FY2025-26 tax installment. It must be paid to the CRA by April 30, 2026. If you miss it, interest accrues daily.</w:t>
      </w:r>
    </w:p>
    <w:p>
      <w:pPr>
        <w:pStyle w:val="ListNumber"/>
        <w:spacing w:after="120"/>
      </w:pPr>
      <w:r>
        <w:rPr>
          <w:rFonts w:ascii="Calibri" w:hAnsi="Calibri"/>
          <w:b/>
          <w:sz w:val="22"/>
        </w:rPr>
        <w:t xml:space="preserve">UPCOMING — July 31, 2026: Pay $13,566 installment  </w:t>
      </w:r>
      <w:r>
        <w:rPr>
          <w:rFonts w:ascii="Calibri" w:hAnsi="Calibri"/>
          <w:sz w:val="22"/>
        </w:rPr>
        <w:t>This is a FY2025-26 tax installment. It must be paid to the CRA by July 31, 2026. If you miss it, interest accrues daily.</w:t>
      </w:r>
    </w:p>
    <w:p>
      <w:pPr>
        <w:pStyle w:val="ListNumber"/>
        <w:spacing w:after="120"/>
      </w:pPr>
      <w:r>
        <w:rPr>
          <w:rFonts w:ascii="Calibri" w:hAnsi="Calibri"/>
          <w:b/>
          <w:sz w:val="22"/>
        </w:rPr>
        <w:t xml:space="preserve">Set aside ~$36,310 by October 2026 for the balance owing at filing  </w:t>
      </w:r>
      <w:r>
        <w:rPr>
          <w:rFonts w:ascii="Calibri" w:hAnsi="Calibri"/>
          <w:sz w:val="22"/>
        </w:rPr>
        <w:t>Your installments ($42,226 total) were based on last year’s tax. This year’s tax is estimated at $61,556–$75,236 (possibly higher if the SBD limit is $300K). The shortfall of ~$26,170 will be due when Tang &amp; Partners file your T2 in October 2026. Your GIC balance ($700,000) easily covers this.</w:t>
      </w:r>
    </w:p>
    <w:p>
      <w:pPr>
        <w:pStyle w:val="ListNumber"/>
        <w:spacing w:after="120"/>
      </w:pPr>
      <w:r>
        <w:rPr>
          <w:rFonts w:ascii="Calibri" w:hAnsi="Calibri"/>
          <w:b/>
          <w:sz w:val="22"/>
        </w:rPr>
        <w:t xml:space="preserve">Spend the required marketing amount before July 31 — this also reduces your tax  </w:t>
      </w:r>
      <w:r>
        <w:rPr>
          <w:rFonts w:ascii="Calibri" w:hAnsi="Calibri"/>
          <w:sz w:val="22"/>
        </w:rPr>
        <w:t>Our Task #1 marketing report (April 7, 2026) shows you still need to spend $22,911–$29,778 on marketing by July 31. Every dollar you spend is a tax deduction. At 13.68%, spending the full gap saves approximately $3,134–$4,074 in tax.</w:t>
      </w:r>
    </w:p>
    <w:p>
      <w:pPr>
        <w:pStyle w:val="ListNumber"/>
        <w:spacing w:after="120"/>
      </w:pPr>
      <w:r>
        <w:rPr>
          <w:rFonts w:ascii="Calibri" w:hAnsi="Calibri"/>
          <w:b/>
          <w:sz w:val="22"/>
        </w:rPr>
        <w:t xml:space="preserve">Ask Tang &amp; Partners about the $300,000 SBD business limit — BEFORE year-end  </w:t>
      </w:r>
      <w:r>
        <w:rPr>
          <w:rFonts w:ascii="Calibri" w:hAnsi="Calibri"/>
          <w:sz w:val="22"/>
        </w:rPr>
        <w:t>Your FY2024-25 T2 showed the Small Business Deduction limit as $300,000 instead of $500,000. At ~$499,970 projected income with a $300K limit, more income will be taxed at 26.5% vs. 12.2%. Ask them before year-end so there are no surprises.</w:t>
      </w:r>
    </w:p>
    <w:p>
      <w:pPr>
        <w:pStyle w:val="ListNumber"/>
        <w:spacing w:after="120"/>
      </w:pPr>
      <w:r>
        <w:rPr>
          <w:rFonts w:ascii="Calibri" w:hAnsi="Calibri"/>
          <w:b/>
          <w:sz w:val="22"/>
        </w:rPr>
        <w:t xml:space="preserve">Check with your bookkeeper for any unrecorded expenses before July 31  </w:t>
      </w:r>
      <w:r>
        <w:rPr>
          <w:rFonts w:ascii="Calibri" w:hAnsi="Calibri"/>
          <w:sz w:val="22"/>
        </w:rPr>
        <w:t>Every legitimate business expense not yet in QuickBooks is a missed tax deduction. Before year-end, review: insurance invoices, car repairs, outstanding supplier bills, and training or conference costs. Each $1,000 unrecorded = ~$137 in missed tax savings.</w:t>
      </w:r>
    </w:p>
    <w:p>
      <w:pPr>
        <w:pStyle w:val="ListNumber"/>
        <w:spacing w:after="120"/>
      </w:pPr>
      <w:r>
        <w:rPr>
          <w:rFonts w:ascii="Calibri" w:hAnsi="Calibri"/>
          <w:b/>
          <w:sz w:val="22"/>
        </w:rPr>
        <w:t xml:space="preserve">Book any missing FTC charges (account 6201.1) if Spirit of Math invoices exist  </w:t>
      </w:r>
      <w:r>
        <w:rPr>
          <w:rFonts w:ascii="Calibri" w:hAnsi="Calibri"/>
          <w:sz w:val="22"/>
        </w:rPr>
        <w:t>This account shows $4,431 this year vs. ~$24,000 last year. If Spirit of Math has issued FTC invoices, recording them reduces taxable income and also counts toward the 3% marketing obligation.</w:t>
      </w:r>
    </w:p>
    <w:p>
      <w:pPr>
        <w:spacing w:after="40"/>
      </w:pPr>
    </w:p>
    <w:p>
      <w:pPr>
        <w:spacing w:before="280" w:after="80"/>
      </w:pPr>
      <w:r>
        <w:rPr>
          <w:rFonts w:ascii="Calibri" w:hAnsi="Calibri"/>
          <w:b/>
          <w:color w:val="1F3896"/>
          <w:sz w:val="26"/>
        </w:rPr>
        <w:t>8.  One Important Question to Ask Tang &amp; Partners</w:t>
      </w:r>
    </w:p>
    <w:p>
      <w:pPr>
        <w:spacing w:after="120" w:before="0"/>
      </w:pPr>
      <w:r>
        <w:rPr>
          <w:rFonts w:ascii="Calibri" w:hAnsi="Calibri"/>
          <w:b w:val="0"/>
          <w:sz w:val="22"/>
        </w:rPr>
        <w:t>Your FY2024-25 T2 return shows the ‘business limit’ as $300,000 (Line 410 on the T2). Most small businesses get the full $500,000 limit. In FY2025-26, your income is projected at ~$499,970. If the $300,000 limit applies again, income above $300,000 is taxed at 26.5% instead of 12.2%.</w:t>
      </w:r>
    </w:p>
    <w:p>
      <w:pPr>
        <w:shd w:val="clear" w:color="auto" w:fill="FFF3CD"/>
        <w:spacing w:after="160"/>
        <w:ind w:left="144"/>
      </w:pPr>
      <w:r>
        <w:rPr>
          <w:rFonts w:ascii="Calibri" w:hAnsi="Calibri"/>
          <w:color w:val="7D5A00"/>
          <w:sz w:val="22"/>
        </w:rPr>
        <w:t>Before filing your FY2025-26 return, ask Tang &amp; Partners: ‘Why is our small business deduction limit $300,000 instead of $500,000, and will it stay at $300,000 for the year ending July 31, 2026?’ At ~$499,970 projected income, the answer could change your tax bill significantly.</w:t>
      </w:r>
    </w:p>
    <w:p>
      <w:pPr>
        <w:spacing w:before="280" w:after="80"/>
      </w:pPr>
      <w:r>
        <w:rPr>
          <w:rFonts w:ascii="Calibri" w:hAnsi="Calibri"/>
          <w:b/>
          <w:color w:val="1F3896"/>
          <w:sz w:val="26"/>
        </w:rPr>
        <w:t>9.  The Bottom Line — Plain and Simple</w:t>
      </w:r>
    </w:p>
    <w:p>
      <w:pPr>
        <w:pStyle w:val="ListNumber"/>
        <w:spacing w:after="100"/>
      </w:pPr>
      <w:r>
        <w:rPr>
          <w:rFonts w:ascii="Calibri" w:hAnsi="Calibri"/>
          <w:b/>
          <w:sz w:val="22"/>
        </w:rPr>
        <w:t>Your tax will be higher this year — and that’s mainly good news.</w:t>
      </w:r>
      <w:r>
        <w:rPr>
          <w:rFonts w:ascii="Calibri" w:hAnsi="Calibri"/>
          <w:sz w:val="22"/>
        </w:rPr>
        <w:t xml:space="preserve">  The main reason taxes are rising is that your business is making more money and your old tax deduction (for campus improvements) has run out. YTD tuition is up +12.7% vs. last year.</w:t>
      </w:r>
    </w:p>
    <w:p>
      <w:pPr>
        <w:pStyle w:val="ListNumber"/>
        <w:spacing w:after="100"/>
      </w:pPr>
      <w:r>
        <w:rPr>
          <w:rFonts w:ascii="Calibri" w:hAnsi="Calibri"/>
          <w:b/>
          <w:sz w:val="22"/>
        </w:rPr>
        <w:t>Best estimate: $61,556–$75,236 in total corporate tax for FY2025-26.</w:t>
      </w:r>
      <w:r>
        <w:rPr>
          <w:rFonts w:ascii="Calibri" w:hAnsi="Calibri"/>
          <w:sz w:val="22"/>
        </w:rPr>
        <w:t xml:space="preserve">  This compares to $42,226 last year. The increase is almost entirely explained by the $79,424 drop in your annual CCA deduction. If the SBD limit stays at $300,000, ask your accountant about the impact.</w:t>
      </w:r>
    </w:p>
    <w:p>
      <w:pPr>
        <w:pStyle w:val="ListNumber"/>
        <w:spacing w:after="100"/>
      </w:pPr>
      <w:r>
        <w:rPr>
          <w:rFonts w:ascii="Calibri" w:hAnsi="Calibri"/>
          <w:b/>
          <w:sz w:val="22"/>
        </w:rPr>
        <w:t>You have already paid $15,095 in FY2025-26 installments so far.</w:t>
      </w:r>
      <w:r>
        <w:rPr>
          <w:rFonts w:ascii="Calibri" w:hAnsi="Calibri"/>
          <w:sz w:val="22"/>
        </w:rPr>
        <w:t xml:space="preserve">  Remaining installments total $27,131. Set aside ~$36,310 additional for the balance owing when you file in October 2026.</w:t>
      </w:r>
    </w:p>
    <w:p>
      <w:pPr>
        <w:pStyle w:val="ListNumber"/>
        <w:spacing w:after="100"/>
      </w:pPr>
      <w:r>
        <w:rPr>
          <w:rFonts w:ascii="Calibri" w:hAnsi="Calibri"/>
          <w:b/>
          <w:sz w:val="22"/>
        </w:rPr>
        <w:t>The most important action right now: spend the required marketing money.</w:t>
      </w:r>
      <w:r>
        <w:rPr>
          <w:rFonts w:ascii="Calibri" w:hAnsi="Calibri"/>
          <w:sz w:val="22"/>
        </w:rPr>
        <w:t xml:space="preserve">  You need to spend $22,911–$29,778 more on marketing before July 31 (per Task #1). This is mandatory under your franchise agreement, and it will also reduce your tax bill by about $3,134–$4,074. Do both things at once.</w:t>
      </w:r>
    </w:p>
    <w:p>
      <w:pPr>
        <w:pStyle w:val="ListNumber"/>
        <w:spacing w:after="100"/>
      </w:pPr>
      <w:r>
        <w:rPr>
          <w:rFonts w:ascii="Calibri" w:hAnsi="Calibri"/>
          <w:b/>
          <w:sz w:val="22"/>
        </w:rPr>
        <w:t>Talk to Tang &amp; Partners before year-end.</w:t>
      </w:r>
      <w:r>
        <w:rPr>
          <w:rFonts w:ascii="Calibri" w:hAnsi="Calibri"/>
          <w:sz w:val="22"/>
        </w:rPr>
        <w:t xml:space="preserve">  Ask about the $300,000 business limit question (Section 8 above) and about the right salary/dividend balance for your personal tax situation. A short planning call before July 2026 could save you $5,000–$15,000.</w:t>
      </w:r>
    </w:p>
    <w:p>
      <w:pPr>
        <w:spacing w:after="120"/>
      </w:pPr>
    </w:p>
    <w:p>
      <w:pPr>
        <w:spacing w:after="80"/>
      </w:pPr>
      <w:r>
        <w:rPr>
          <w:rFonts w:ascii="Calibri" w:hAnsi="Calibri"/>
          <w:i/>
          <w:color w:val="606060"/>
          <w:sz w:val="19"/>
        </w:rPr>
        <w:t>Disclaimer: This report is an estimate based on QuickBooks data through April 2, 2026, the FY2024-25 audited financial statements, and the FY2024-25 T2 tax return. It is not professional tax advice. Confirm all figures with Tang &amp; Partners LLP (416-987-6005 / thomas@tang.ca) before filing.</w:t>
      </w:r>
    </w:p>
    <w:sectPr w:rsidR="00FC693F" w:rsidRPr="0006063C" w:rsidSect="00034616">
      <w:pgSz w:w="12240" w:h="15840"/>
      <w:pgMar w:top="1134"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