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Shareholder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09,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shareholder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Key Answer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The real net shareholder position is about $28,917 owed to the company. This is the number that ties to the reviewed statements. The raw Ramzan and Farah subaccounts should not be read alone because there is also a parent 2900 balance of $91,060.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The Hajj payments of $17,990 and the September 15 cheque of $35,383 are already posted in the shareholder account. Keep them clearly documented there as shareholder items, not business expenses.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Balances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2016"/>
        <w:gridCol w:w="3888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Plain English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Net opening balance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-$29,372.31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Real total at start of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Parent 2900 balance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$91,059.67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Offset account in QuickBooks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Ramzan raw subaccount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-$120,070.86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Raw QuickBooks subaccount only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Farah raw subaccount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$94.55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Raw QuickBooks subaccount only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Real current net balance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-$28,916.64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Best number to trust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Main Items to Track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Hajj payments recorded in Ramzan's account total $17,990. They are already sitting in the shareholder account, which is the right place.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large September 15, 2025 cheque was $35,383. It is also already sitting in the shareholder account and is one of the biggest items increasing the balance.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shareholder picture is easier than it first looked. The real net amount owed to the company is $28,917, not the much larger raw Ramzan subaccount by itself.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supporting notes and receipts.  </w:t>
      </w:r>
      <w:r>
        <w:rPr>
          <w:rFonts w:ascii="Calibri" w:hAnsi="Calibri"/>
          <w:sz w:val="22"/>
        </w:rPr>
        <w:t>Hajj and the September cheque already appear in the shareholder account. The main need now is clean documentation.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Create a repayment plan.  </w:t>
      </w:r>
      <w:r>
        <w:rPr>
          <w:rFonts w:ascii="Calibri" w:hAnsi="Calibri"/>
          <w:sz w:val="22"/>
        </w:rPr>
        <w:t>The real net amount of about $28,917 should be reduced in an orderly way with the accountant's help.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the QuickBooks presentation clear.  </w:t>
      </w:r>
      <w:r>
        <w:rPr>
          <w:rFonts w:ascii="Calibri" w:hAnsi="Calibri"/>
          <w:sz w:val="22"/>
        </w:rPr>
        <w:t>The parent 2900 balance and the two subaccounts should be understood together, not separately.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5.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main number to trust is the real net balance of $28,917 owed to the company. Farah's raw subaccount at $95 is not the concern.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As long as the Hajj amount of $17,990 and the September cheque of $35,383 stay clearly documented, this report stays manageable. The bigger issue was the way QuickBooks was being read, not a missing fixing entry.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shareholder data through April 9, 2026. Validation checks include Ramzan -$120,070.86, Farah $94.55, Hajj $17,990, and the September cheque $35,383.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