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D69" w:rsidRPr="00491D69" w:rsidRDefault="00491D69" w:rsidP="00491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1D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Instructor: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Jong-Tae Lim (jtlim@ee.kaist.ac.kr)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91D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Text: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 'Nonlinear Systems' by H.K. Khalil, 3rd Edition, Prentice-Hall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91D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Reference: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 (1) Nonlinear System Analysis, M. Vidyasagar, Prentice-Hall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  (2) Applied Nonlinear Control, J.E. </w:t>
      </w:r>
      <w:proofErr w:type="spellStart"/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Slotine</w:t>
      </w:r>
      <w:proofErr w:type="spellEnd"/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W. Li, Prentice-Hall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 (3) Nonlinear Control Systems, H.J. Marquez, John Wiley &amp; Sons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  (4) Nonlinear Systems I,II (analysis and applications), </w:t>
      </w:r>
      <w:proofErr w:type="spellStart"/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R.R.Mohler</w:t>
      </w:r>
      <w:proofErr w:type="spellEnd"/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, Prentice-Hall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 (5) Nonlinear Control, H. K. Khalil, Pearson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91D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Course Description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 This course is intended for graduate students in engineering to present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 the fundamental results of the analysis and design of nonlinear control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 systems. Especially, this course is concerned with the analysis tools for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 nonlinear dynamical systems and the design techniques for nonlinear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 control systems. Emphasis is placed upon application of the theory to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 systems of interest to the students. Included is an outline of topics to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 be covered in the course. </w:t>
      </w:r>
    </w:p>
    <w:p w:rsidR="00491D69" w:rsidRPr="00491D69" w:rsidRDefault="00491D69" w:rsidP="00491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Nonlinear phenomena</w:t>
      </w:r>
    </w:p>
    <w:p w:rsidR="00491D69" w:rsidRPr="00491D69" w:rsidRDefault="00491D69" w:rsidP="00491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Phase plane analysis</w:t>
      </w:r>
    </w:p>
    <w:p w:rsidR="00491D69" w:rsidRPr="00491D69" w:rsidRDefault="00491D69" w:rsidP="00491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Mathematical foundation</w:t>
      </w:r>
    </w:p>
    <w:p w:rsidR="00491D69" w:rsidRPr="00491D69" w:rsidRDefault="00491D69" w:rsidP="00491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Lyapunov stability theorem</w:t>
      </w:r>
    </w:p>
    <w:p w:rsidR="00491D69" w:rsidRPr="00491D69" w:rsidRDefault="00491D69" w:rsidP="00491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Variable gradient method</w:t>
      </w:r>
    </w:p>
    <w:p w:rsidR="00491D69" w:rsidRPr="00491D69" w:rsidRDefault="00491D69" w:rsidP="00491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Advanced stability theorem</w:t>
      </w:r>
    </w:p>
    <w:p w:rsidR="00491D69" w:rsidRPr="00491D69" w:rsidRDefault="00491D69" w:rsidP="00491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Input-output stability</w:t>
      </w:r>
    </w:p>
    <w:p w:rsidR="00491D69" w:rsidRPr="00491D69" w:rsidRDefault="00491D69" w:rsidP="00491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Asymptotic techniques</w:t>
      </w:r>
    </w:p>
    <w:p w:rsidR="00491D69" w:rsidRPr="00491D69" w:rsidRDefault="00491D69" w:rsidP="00491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Circle &amp; Popov criteria</w:t>
      </w:r>
    </w:p>
    <w:p w:rsidR="00491D69" w:rsidRPr="00491D69" w:rsidRDefault="00491D69" w:rsidP="00491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Describing function method</w:t>
      </w:r>
    </w:p>
    <w:p w:rsidR="00491D69" w:rsidRPr="00491D69" w:rsidRDefault="00491D69" w:rsidP="00491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Feedback linearization</w:t>
      </w:r>
    </w:p>
    <w:p w:rsidR="00491D69" w:rsidRPr="00491D69" w:rsidRDefault="00491D69" w:rsidP="00491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Lyapunov redesign</w:t>
      </w:r>
    </w:p>
    <w:p w:rsidR="00491D69" w:rsidRPr="00491D69" w:rsidRDefault="00491D69" w:rsidP="00491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Back stepping</w:t>
      </w:r>
    </w:p>
    <w:p w:rsidR="00491D69" w:rsidRPr="00491D69" w:rsidRDefault="00491D69" w:rsidP="00491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Sliding mode control</w:t>
      </w:r>
    </w:p>
    <w:p w:rsidR="00491D69" w:rsidRPr="00491D69" w:rsidRDefault="00491D69" w:rsidP="00491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t>High gain observers</w:t>
      </w:r>
    </w:p>
    <w:p w:rsidR="00491D69" w:rsidRPr="00491D69" w:rsidRDefault="00491D69" w:rsidP="0049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 The relative importance of </w:t>
      </w:r>
      <w:proofErr w:type="spellStart"/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homeworks</w:t>
      </w:r>
      <w:proofErr w:type="spellEnd"/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and tests on determining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 the final grade will be as follows:</w:t>
      </w:r>
    </w:p>
    <w:tbl>
      <w:tblPr>
        <w:tblW w:w="4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3363"/>
        <w:gridCol w:w="642"/>
      </w:tblGrid>
      <w:tr w:rsidR="00491D69" w:rsidRPr="00491D69" w:rsidTr="00491D69">
        <w:trPr>
          <w:tblCellSpacing w:w="15" w:type="dxa"/>
        </w:trPr>
        <w:tc>
          <w:tcPr>
            <w:tcW w:w="450" w:type="dxa"/>
            <w:vAlign w:val="center"/>
            <w:hideMark/>
          </w:tcPr>
          <w:p w:rsidR="00491D69" w:rsidRPr="00491D69" w:rsidRDefault="00491D69" w:rsidP="00491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1D69" w:rsidRPr="00491D69" w:rsidRDefault="00491D69" w:rsidP="00491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D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Homework &amp; </w:t>
            </w:r>
            <w:proofErr w:type="spellStart"/>
            <w:r w:rsidRPr="00491D69">
              <w:rPr>
                <w:rFonts w:ascii="Times New Roman" w:eastAsia="Times New Roman" w:hAnsi="Times New Roman" w:cs="Times New Roman"/>
                <w:sz w:val="24"/>
                <w:szCs w:val="24"/>
              </w:rPr>
              <w:t>Quizes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1D69" w:rsidRPr="00491D69" w:rsidRDefault="00491D69" w:rsidP="00491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D69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491D69" w:rsidRPr="00491D69" w:rsidTr="00491D69">
        <w:trPr>
          <w:tblCellSpacing w:w="15" w:type="dxa"/>
        </w:trPr>
        <w:tc>
          <w:tcPr>
            <w:tcW w:w="450" w:type="dxa"/>
            <w:vAlign w:val="center"/>
            <w:hideMark/>
          </w:tcPr>
          <w:p w:rsidR="00491D69" w:rsidRPr="00491D69" w:rsidRDefault="00491D69" w:rsidP="00491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1D69" w:rsidRPr="00491D69" w:rsidRDefault="00491D69" w:rsidP="00491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D69">
              <w:rPr>
                <w:rFonts w:ascii="Times New Roman" w:eastAsia="Times New Roman" w:hAnsi="Times New Roman" w:cs="Times New Roman"/>
                <w:sz w:val="24"/>
                <w:szCs w:val="24"/>
              </w:rPr>
              <w:t>Midterm exam</w:t>
            </w:r>
          </w:p>
        </w:tc>
        <w:tc>
          <w:tcPr>
            <w:tcW w:w="0" w:type="auto"/>
            <w:vAlign w:val="center"/>
            <w:hideMark/>
          </w:tcPr>
          <w:p w:rsidR="00491D69" w:rsidRPr="00491D69" w:rsidRDefault="00491D69" w:rsidP="00491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D69"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491D69" w:rsidRPr="00491D69" w:rsidTr="00491D69">
        <w:trPr>
          <w:tblCellSpacing w:w="15" w:type="dxa"/>
        </w:trPr>
        <w:tc>
          <w:tcPr>
            <w:tcW w:w="450" w:type="dxa"/>
            <w:vAlign w:val="center"/>
            <w:hideMark/>
          </w:tcPr>
          <w:p w:rsidR="00491D69" w:rsidRPr="00491D69" w:rsidRDefault="00491D69" w:rsidP="00491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1D69" w:rsidRPr="00491D69" w:rsidRDefault="00491D69" w:rsidP="00491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D69">
              <w:rPr>
                <w:rFonts w:ascii="Times New Roman" w:eastAsia="Times New Roman" w:hAnsi="Times New Roman" w:cs="Times New Roman"/>
                <w:sz w:val="24"/>
                <w:szCs w:val="24"/>
              </w:rPr>
              <w:t>Term paper &amp; presentation</w:t>
            </w:r>
          </w:p>
        </w:tc>
        <w:tc>
          <w:tcPr>
            <w:tcW w:w="0" w:type="auto"/>
            <w:vAlign w:val="center"/>
            <w:hideMark/>
          </w:tcPr>
          <w:p w:rsidR="00491D69" w:rsidRPr="00491D69" w:rsidRDefault="00491D69" w:rsidP="00491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D69"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</w:tr>
    </w:tbl>
    <w:p w:rsidR="00491D69" w:rsidRPr="00491D69" w:rsidRDefault="00491D69" w:rsidP="0049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D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Homepage: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 http://stcon.kaist.ac.kr/lecture/ee681_2018 </w:t>
      </w:r>
      <w:r w:rsidRPr="00491D6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91D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TA:</w:t>
      </w:r>
    </w:p>
    <w:tbl>
      <w:tblPr>
        <w:tblW w:w="6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1928"/>
        <w:gridCol w:w="1189"/>
        <w:gridCol w:w="3213"/>
      </w:tblGrid>
      <w:tr w:rsidR="00491D69" w:rsidRPr="00491D69" w:rsidTr="00491D69">
        <w:trPr>
          <w:tblCellSpacing w:w="15" w:type="dxa"/>
        </w:trPr>
        <w:tc>
          <w:tcPr>
            <w:tcW w:w="75" w:type="dxa"/>
            <w:vAlign w:val="center"/>
            <w:hideMark/>
          </w:tcPr>
          <w:p w:rsidR="00491D69" w:rsidRPr="00491D69" w:rsidRDefault="00491D69" w:rsidP="00491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1D69" w:rsidRPr="00491D69" w:rsidRDefault="00491D69" w:rsidP="00491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D69">
              <w:rPr>
                <w:rFonts w:ascii="Times New Roman" w:eastAsia="Times New Roman" w:hAnsi="Times New Roman" w:cs="Times New Roman"/>
                <w:sz w:val="24"/>
                <w:szCs w:val="24"/>
              </w:rPr>
              <w:t>Dong-Jun Han</w:t>
            </w:r>
          </w:p>
        </w:tc>
        <w:tc>
          <w:tcPr>
            <w:tcW w:w="0" w:type="auto"/>
            <w:vAlign w:val="center"/>
            <w:hideMark/>
          </w:tcPr>
          <w:p w:rsidR="00491D69" w:rsidRPr="00491D69" w:rsidRDefault="00491D69" w:rsidP="00491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D69">
              <w:rPr>
                <w:rFonts w:ascii="Times New Roman" w:eastAsia="Times New Roman" w:hAnsi="Times New Roman" w:cs="Times New Roman"/>
                <w:sz w:val="24"/>
                <w:szCs w:val="24"/>
              </w:rPr>
              <w:t>(T.5487)</w:t>
            </w:r>
          </w:p>
        </w:tc>
        <w:tc>
          <w:tcPr>
            <w:tcW w:w="0" w:type="auto"/>
            <w:vAlign w:val="center"/>
            <w:hideMark/>
          </w:tcPr>
          <w:p w:rsidR="00491D69" w:rsidRPr="00491D69" w:rsidRDefault="00491D69" w:rsidP="00491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D69">
              <w:rPr>
                <w:rFonts w:ascii="Times New Roman" w:eastAsia="Times New Roman" w:hAnsi="Times New Roman" w:cs="Times New Roman"/>
                <w:sz w:val="24"/>
                <w:szCs w:val="24"/>
              </w:rPr>
              <w:t>(djhan93@kaist.ac.kr)</w:t>
            </w:r>
          </w:p>
        </w:tc>
      </w:tr>
      <w:tr w:rsidR="00491D69" w:rsidRPr="00491D69" w:rsidTr="00491D69">
        <w:trPr>
          <w:tblCellSpacing w:w="15" w:type="dxa"/>
        </w:trPr>
        <w:tc>
          <w:tcPr>
            <w:tcW w:w="75" w:type="dxa"/>
            <w:vAlign w:val="center"/>
            <w:hideMark/>
          </w:tcPr>
          <w:p w:rsidR="00491D69" w:rsidRPr="00491D69" w:rsidRDefault="00491D69" w:rsidP="00491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1D69" w:rsidRPr="00491D69" w:rsidRDefault="00491D69" w:rsidP="00491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D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 </w:t>
            </w:r>
            <w:proofErr w:type="spellStart"/>
            <w:r w:rsidRPr="00491D69">
              <w:rPr>
                <w:rFonts w:ascii="Times New Roman" w:eastAsia="Times New Roman" w:hAnsi="Times New Roman" w:cs="Times New Roman"/>
                <w:sz w:val="24"/>
                <w:szCs w:val="24"/>
              </w:rPr>
              <w:t>Seo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1D69" w:rsidRPr="00491D69" w:rsidRDefault="00491D69" w:rsidP="00491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D69">
              <w:rPr>
                <w:rFonts w:ascii="Times New Roman" w:eastAsia="Times New Roman" w:hAnsi="Times New Roman" w:cs="Times New Roman"/>
                <w:sz w:val="24"/>
                <w:szCs w:val="24"/>
              </w:rPr>
              <w:t>(T.5487)</w:t>
            </w:r>
          </w:p>
        </w:tc>
        <w:tc>
          <w:tcPr>
            <w:tcW w:w="0" w:type="auto"/>
            <w:vAlign w:val="center"/>
            <w:hideMark/>
          </w:tcPr>
          <w:p w:rsidR="00491D69" w:rsidRPr="00491D69" w:rsidRDefault="00491D69" w:rsidP="00491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D69">
              <w:rPr>
                <w:rFonts w:ascii="Times New Roman" w:eastAsia="Times New Roman" w:hAnsi="Times New Roman" w:cs="Times New Roman"/>
                <w:sz w:val="24"/>
                <w:szCs w:val="24"/>
              </w:rPr>
              <w:t>(tjwns0630@kaist.ac.kr)</w:t>
            </w:r>
          </w:p>
        </w:tc>
      </w:tr>
    </w:tbl>
    <w:p w:rsidR="00394E80" w:rsidRDefault="00394E80">
      <w:bookmarkStart w:id="0" w:name="_GoBack"/>
      <w:bookmarkEnd w:id="0"/>
    </w:p>
    <w:sectPr w:rsidR="0039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07F0F"/>
    <w:multiLevelType w:val="multilevel"/>
    <w:tmpl w:val="784C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69"/>
    <w:rsid w:val="00394E80"/>
    <w:rsid w:val="0049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9B322-5E46-43B7-BC28-583043DC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hoang</dc:creator>
  <cp:keywords/>
  <dc:description/>
  <cp:lastModifiedBy>kiet hoang</cp:lastModifiedBy>
  <cp:revision>1</cp:revision>
  <dcterms:created xsi:type="dcterms:W3CDTF">2018-08-28T06:56:00Z</dcterms:created>
  <dcterms:modified xsi:type="dcterms:W3CDTF">2018-08-28T06:57:00Z</dcterms:modified>
</cp:coreProperties>
</file>