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跨境电商业务数据合规备忘录（中国 PIPL 与欧盟 GDPR）</w:t>
      </w:r>
    </w:p>
    <w:p>
      <w:r>
        <w:rPr>
          <w:b/>
          <w:sz w:val="24"/>
        </w:rPr>
        <w:t>一、处理个人信息的合法性基础</w:t>
      </w:r>
    </w:p>
    <w:p>
      <w:r>
        <w:rPr>
          <w:b w:val="0"/>
          <w:sz w:val="24"/>
        </w:rPr>
        <w:t>《中华人民共和国个人信息保护法》第十三条规定，取得个人的同意，或为订立、履行个人作为一方当事人的合同所必需等情形之一的，个人信息处理者方可处理个人信息。</w:t>
      </w:r>
    </w:p>
    <w:p>
      <w:r>
        <w:rPr>
          <w:b w:val="0"/>
          <w:sz w:val="24"/>
        </w:rPr>
        <w:t>在欧盟，Regulation (EU) 2016/679（GDPR）第6条同样规定了处理的合法性基础，包括数据主体同意、履行合同所必需、遵守法定义务等情形。</w:t>
      </w:r>
    </w:p>
    <w:p>
      <w:r>
        <w:rPr>
          <w:b/>
          <w:sz w:val="24"/>
        </w:rPr>
        <w:t>二、删除权 / 被遗忘权</w:t>
      </w:r>
    </w:p>
    <w:p>
      <w:r>
        <w:rPr>
          <w:b w:val="0"/>
          <w:sz w:val="24"/>
        </w:rPr>
        <w:t>依据《中华人民共和国个人信息保护法》第四十七条，个人撤回同意的，个人信息处理者可以继续保存并在原目的范围内使用该个人信息，仅需停止对外提供。</w:t>
      </w:r>
    </w:p>
    <w:p>
      <w:r>
        <w:rPr>
          <w:b w:val="0"/>
          <w:sz w:val="24"/>
        </w:rPr>
        <w:t>GDPR第17条规定了删除权（被遗忘权）：当个人数据对于其被收集的目的不再必要、数据主体撤回同意等情形下，数据主体有权要求控制者删除其个人数据。</w:t>
      </w:r>
    </w:p>
    <w:p>
      <w:r>
        <w:rPr>
          <w:b/>
          <w:sz w:val="24"/>
        </w:rPr>
        <w:t>三、数据可携带权</w:t>
      </w:r>
    </w:p>
    <w:p>
      <w:r>
        <w:rPr>
          <w:b w:val="0"/>
          <w:sz w:val="24"/>
        </w:rPr>
        <w:t>GDPR第15条规定了数据可携带权，数据主体有权以结构化、通用和机器可读的格式接收其提供给控制者的个人数据，并有权将该数据传输给另一控制者。</w:t>
      </w:r>
    </w:p>
    <w:p>
      <w:r>
        <w:rPr>
          <w:b/>
          <w:sz w:val="24"/>
        </w:rPr>
        <w:t>四、个人行使权利的受理机制</w:t>
      </w:r>
    </w:p>
    <w:p>
      <w:r>
        <w:rPr>
          <w:b w:val="0"/>
          <w:sz w:val="24"/>
        </w:rPr>
        <w:t>《中华人民共和国个人信息保护法》第五十条要求个人信息处理者建立便捷的个人行使权利的申请受理和处理机制；拒绝个人行使权利的请求的，应当说明理由，个人可以依法向人民法院提起诉讼。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