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4406" w14:textId="77777777" w:rsidR="006A52A2" w:rsidRDefault="006A52A2" w:rsidP="006A52A2">
      <w:pPr>
        <w:pStyle w:val="Default"/>
      </w:pPr>
    </w:p>
    <w:p w14:paraId="0A7F5EE4" w14:textId="77777777" w:rsidR="006A52A2" w:rsidRDefault="006A52A2" w:rsidP="006A52A2">
      <w:pPr>
        <w:pStyle w:val="Default"/>
      </w:pPr>
      <w:r>
        <w:t xml:space="preserve"> </w:t>
      </w:r>
    </w:p>
    <w:p w14:paraId="536819F5" w14:textId="77777777" w:rsidR="006A52A2" w:rsidRDefault="006A52A2" w:rsidP="006A52A2">
      <w:pPr>
        <w:pStyle w:val="Default"/>
        <w:rPr>
          <w:sz w:val="22"/>
          <w:szCs w:val="22"/>
        </w:rPr>
      </w:pPr>
      <w:r>
        <w:rPr>
          <w:b/>
          <w:bCs/>
          <w:sz w:val="22"/>
          <w:szCs w:val="22"/>
        </w:rPr>
        <w:t xml:space="preserve">1. </w:t>
      </w:r>
      <w:r>
        <w:rPr>
          <w:sz w:val="22"/>
          <w:szCs w:val="22"/>
        </w:rPr>
        <w:t xml:space="preserve">Power BI provides Q&amp;A feature, which lets us explore our data in our own word using Natural Language. It can give a </w:t>
      </w:r>
      <w:proofErr w:type="gramStart"/>
      <w:r>
        <w:rPr>
          <w:sz w:val="22"/>
          <w:szCs w:val="22"/>
        </w:rPr>
        <w:t>one word</w:t>
      </w:r>
      <w:proofErr w:type="gramEnd"/>
      <w:r>
        <w:rPr>
          <w:sz w:val="22"/>
          <w:szCs w:val="22"/>
        </w:rPr>
        <w:t xml:space="preserve"> answer or can even plot a visual to return appropriate results against the queries. It lets us travel through our data, refining or expanding our question, uncovering new information, zooming in on details, or zooming out for a broader view. The experience is interactive and fast, powered by an </w:t>
      </w:r>
      <w:proofErr w:type="gramStart"/>
      <w:r>
        <w:rPr>
          <w:sz w:val="22"/>
          <w:szCs w:val="22"/>
        </w:rPr>
        <w:t>in memory</w:t>
      </w:r>
      <w:proofErr w:type="gramEnd"/>
      <w:r>
        <w:rPr>
          <w:sz w:val="22"/>
          <w:szCs w:val="22"/>
        </w:rPr>
        <w:t xml:space="preserve"> storage. </w:t>
      </w:r>
    </w:p>
    <w:p w14:paraId="5BB8B0A2" w14:textId="77777777" w:rsidR="006A52A2" w:rsidRDefault="006A52A2" w:rsidP="006A52A2">
      <w:pPr>
        <w:pStyle w:val="Default"/>
        <w:rPr>
          <w:sz w:val="22"/>
          <w:szCs w:val="22"/>
        </w:rPr>
      </w:pPr>
      <w:r>
        <w:rPr>
          <w:sz w:val="22"/>
          <w:szCs w:val="22"/>
        </w:rPr>
        <w:t xml:space="preserve">For Example: In the sales dataset if we simply ask the question “Product with highest revenue” returns the name of the product with highest revenue without requiring us to write complex queries. </w:t>
      </w:r>
    </w:p>
    <w:p w14:paraId="575D0E84" w14:textId="77777777" w:rsidR="006A52A2" w:rsidRDefault="006A52A2" w:rsidP="006A52A2">
      <w:pPr>
        <w:pStyle w:val="Default"/>
        <w:spacing w:after="47"/>
        <w:rPr>
          <w:sz w:val="22"/>
          <w:szCs w:val="22"/>
        </w:rPr>
      </w:pPr>
      <w:r>
        <w:rPr>
          <w:b/>
          <w:bCs/>
          <w:sz w:val="22"/>
          <w:szCs w:val="22"/>
        </w:rPr>
        <w:t xml:space="preserve">2. </w:t>
      </w:r>
      <w:r>
        <w:rPr>
          <w:sz w:val="22"/>
          <w:szCs w:val="22"/>
        </w:rPr>
        <w:t xml:space="preserve">The web front end cluster of Power BI service architecture acts as an intermediary between clients and the back end. The </w:t>
      </w:r>
      <w:proofErr w:type="gramStart"/>
      <w:r>
        <w:rPr>
          <w:sz w:val="22"/>
          <w:szCs w:val="22"/>
        </w:rPr>
        <w:t>front end</w:t>
      </w:r>
      <w:proofErr w:type="gramEnd"/>
      <w:r>
        <w:rPr>
          <w:sz w:val="22"/>
          <w:szCs w:val="22"/>
        </w:rPr>
        <w:t xml:space="preserve"> services are used for establishing an initial connection and authenticating clients using Azure Active Directory. The Azure Active Directory (AAD) stores user identities. Along with this, Azure Traffic Manager (ATM) is used to direct user requests to the nearest data centre after authentication. Once a client/user is authenticated, the Azure Content Delivery Network (CDN) distributes static Power BI content/files to users. Once authenticated, the Back-End handles all subsequent user interactions. </w:t>
      </w:r>
    </w:p>
    <w:p w14:paraId="2802CBBA" w14:textId="77777777" w:rsidR="006A52A2" w:rsidRDefault="006A52A2" w:rsidP="006A52A2">
      <w:pPr>
        <w:pStyle w:val="Default"/>
        <w:spacing w:after="47"/>
        <w:rPr>
          <w:sz w:val="22"/>
          <w:szCs w:val="22"/>
        </w:rPr>
      </w:pPr>
      <w:r>
        <w:rPr>
          <w:b/>
          <w:bCs/>
          <w:sz w:val="22"/>
          <w:szCs w:val="22"/>
        </w:rPr>
        <w:t xml:space="preserve">3. </w:t>
      </w:r>
      <w:r>
        <w:rPr>
          <w:sz w:val="22"/>
          <w:szCs w:val="22"/>
        </w:rPr>
        <w:t xml:space="preserve">The </w:t>
      </w:r>
      <w:proofErr w:type="gramStart"/>
      <w:r>
        <w:rPr>
          <w:sz w:val="22"/>
          <w:szCs w:val="22"/>
        </w:rPr>
        <w:t>back end</w:t>
      </w:r>
      <w:proofErr w:type="gramEnd"/>
      <w:r>
        <w:rPr>
          <w:sz w:val="22"/>
          <w:szCs w:val="22"/>
        </w:rPr>
        <w:t xml:space="preserve"> cluster of Power BI service architecture take care of visualizations, datasets, storage, reports, data connections, data refreshing and other interactions with Power BI. At the back-end, a web client has only two direct points of interaction, Azure API Management and Gateway Role. These two components are responsible for load balancing, authentication, authorization, routing, etc. </w:t>
      </w:r>
    </w:p>
    <w:p w14:paraId="0E4E5605" w14:textId="77777777" w:rsidR="006A52A2" w:rsidRDefault="006A52A2" w:rsidP="006A52A2">
      <w:pPr>
        <w:pStyle w:val="Default"/>
        <w:spacing w:after="47"/>
        <w:rPr>
          <w:sz w:val="22"/>
          <w:szCs w:val="22"/>
        </w:rPr>
      </w:pPr>
      <w:r>
        <w:rPr>
          <w:b/>
          <w:bCs/>
          <w:sz w:val="22"/>
          <w:szCs w:val="22"/>
        </w:rPr>
        <w:t xml:space="preserve">4. </w:t>
      </w:r>
      <w:r>
        <w:rPr>
          <w:sz w:val="22"/>
          <w:szCs w:val="22"/>
        </w:rPr>
        <w:t xml:space="preserve">The asp.net component of Power BI service architecture provides a user interface in web front end cluster. It is where the user can input his credentials, view the reports &amp; dashboards in his web browser, mobile apps etc. </w:t>
      </w:r>
    </w:p>
    <w:p w14:paraId="6E46C12D" w14:textId="77777777" w:rsidR="006A52A2" w:rsidRDefault="006A52A2" w:rsidP="006A52A2">
      <w:pPr>
        <w:pStyle w:val="Default"/>
        <w:rPr>
          <w:sz w:val="22"/>
          <w:szCs w:val="22"/>
        </w:rPr>
      </w:pPr>
      <w:r>
        <w:rPr>
          <w:b/>
          <w:bCs/>
          <w:sz w:val="22"/>
          <w:szCs w:val="22"/>
        </w:rPr>
        <w:t xml:space="preserve">5. </w:t>
      </w:r>
      <w:r>
        <w:rPr>
          <w:sz w:val="22"/>
          <w:szCs w:val="22"/>
        </w:rPr>
        <w:t xml:space="preserve">Comparison of MS Excel and Power BI Desktop: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67"/>
        <w:gridCol w:w="2967"/>
        <w:gridCol w:w="2967"/>
      </w:tblGrid>
      <w:tr w:rsidR="006A52A2" w14:paraId="49FF67F0" w14:textId="77777777">
        <w:tblPrEx>
          <w:tblCellMar>
            <w:top w:w="0" w:type="dxa"/>
            <w:bottom w:w="0" w:type="dxa"/>
          </w:tblCellMar>
        </w:tblPrEx>
        <w:trPr>
          <w:trHeight w:val="102"/>
        </w:trPr>
        <w:tc>
          <w:tcPr>
            <w:tcW w:w="2967" w:type="dxa"/>
            <w:tcBorders>
              <w:top w:val="none" w:sz="6" w:space="0" w:color="auto"/>
              <w:bottom w:val="none" w:sz="6" w:space="0" w:color="auto"/>
              <w:right w:val="none" w:sz="6" w:space="0" w:color="auto"/>
            </w:tcBorders>
          </w:tcPr>
          <w:p w14:paraId="2B6DC081" w14:textId="77777777" w:rsidR="006A52A2" w:rsidRDefault="006A52A2">
            <w:pPr>
              <w:pStyle w:val="Default"/>
              <w:rPr>
                <w:sz w:val="22"/>
                <w:szCs w:val="22"/>
              </w:rPr>
            </w:pPr>
            <w:r>
              <w:rPr>
                <w:b/>
                <w:bCs/>
                <w:sz w:val="22"/>
                <w:szCs w:val="22"/>
              </w:rPr>
              <w:t xml:space="preserve">Features </w:t>
            </w:r>
          </w:p>
        </w:tc>
        <w:tc>
          <w:tcPr>
            <w:tcW w:w="2967" w:type="dxa"/>
            <w:tcBorders>
              <w:top w:val="none" w:sz="6" w:space="0" w:color="auto"/>
              <w:left w:val="none" w:sz="6" w:space="0" w:color="auto"/>
              <w:bottom w:val="none" w:sz="6" w:space="0" w:color="auto"/>
              <w:right w:val="none" w:sz="6" w:space="0" w:color="auto"/>
            </w:tcBorders>
          </w:tcPr>
          <w:p w14:paraId="2C7ED0BC" w14:textId="77777777" w:rsidR="006A52A2" w:rsidRDefault="006A52A2">
            <w:pPr>
              <w:pStyle w:val="Default"/>
              <w:rPr>
                <w:sz w:val="22"/>
                <w:szCs w:val="22"/>
              </w:rPr>
            </w:pPr>
            <w:r>
              <w:rPr>
                <w:b/>
                <w:bCs/>
                <w:sz w:val="22"/>
                <w:szCs w:val="22"/>
              </w:rPr>
              <w:t xml:space="preserve">MS Excel </w:t>
            </w:r>
          </w:p>
        </w:tc>
        <w:tc>
          <w:tcPr>
            <w:tcW w:w="2967" w:type="dxa"/>
            <w:tcBorders>
              <w:top w:val="none" w:sz="6" w:space="0" w:color="auto"/>
              <w:left w:val="none" w:sz="6" w:space="0" w:color="auto"/>
              <w:bottom w:val="none" w:sz="6" w:space="0" w:color="auto"/>
            </w:tcBorders>
          </w:tcPr>
          <w:p w14:paraId="181A74CC" w14:textId="77777777" w:rsidR="006A52A2" w:rsidRDefault="006A52A2">
            <w:pPr>
              <w:pStyle w:val="Default"/>
              <w:rPr>
                <w:sz w:val="22"/>
                <w:szCs w:val="22"/>
              </w:rPr>
            </w:pPr>
            <w:r>
              <w:rPr>
                <w:b/>
                <w:bCs/>
                <w:sz w:val="22"/>
                <w:szCs w:val="22"/>
              </w:rPr>
              <w:t xml:space="preserve">Power BI </w:t>
            </w:r>
          </w:p>
        </w:tc>
      </w:tr>
      <w:tr w:rsidR="006A52A2" w14:paraId="49425A0A" w14:textId="77777777">
        <w:tblPrEx>
          <w:tblCellMar>
            <w:top w:w="0" w:type="dxa"/>
            <w:bottom w:w="0" w:type="dxa"/>
          </w:tblCellMar>
        </w:tblPrEx>
        <w:trPr>
          <w:trHeight w:val="232"/>
        </w:trPr>
        <w:tc>
          <w:tcPr>
            <w:tcW w:w="2967" w:type="dxa"/>
            <w:tcBorders>
              <w:top w:val="none" w:sz="6" w:space="0" w:color="auto"/>
              <w:bottom w:val="none" w:sz="6" w:space="0" w:color="auto"/>
              <w:right w:val="none" w:sz="6" w:space="0" w:color="auto"/>
            </w:tcBorders>
          </w:tcPr>
          <w:p w14:paraId="66433402" w14:textId="77777777" w:rsidR="006A52A2" w:rsidRDefault="006A52A2">
            <w:pPr>
              <w:pStyle w:val="Default"/>
              <w:rPr>
                <w:sz w:val="22"/>
                <w:szCs w:val="22"/>
              </w:rPr>
            </w:pPr>
            <w:r>
              <w:rPr>
                <w:sz w:val="22"/>
                <w:szCs w:val="22"/>
              </w:rPr>
              <w:t xml:space="preserve">Data import </w:t>
            </w:r>
          </w:p>
        </w:tc>
        <w:tc>
          <w:tcPr>
            <w:tcW w:w="2967" w:type="dxa"/>
            <w:tcBorders>
              <w:top w:val="none" w:sz="6" w:space="0" w:color="auto"/>
              <w:left w:val="none" w:sz="6" w:space="0" w:color="auto"/>
              <w:bottom w:val="none" w:sz="6" w:space="0" w:color="auto"/>
              <w:right w:val="none" w:sz="6" w:space="0" w:color="auto"/>
            </w:tcBorders>
          </w:tcPr>
          <w:p w14:paraId="3B2F180E" w14:textId="77777777" w:rsidR="006A52A2" w:rsidRDefault="006A52A2">
            <w:pPr>
              <w:pStyle w:val="Default"/>
              <w:rPr>
                <w:sz w:val="22"/>
                <w:szCs w:val="22"/>
              </w:rPr>
            </w:pPr>
            <w:r>
              <w:rPr>
                <w:sz w:val="22"/>
                <w:szCs w:val="22"/>
              </w:rPr>
              <w:t xml:space="preserve">Import from limited sources </w:t>
            </w:r>
          </w:p>
        </w:tc>
        <w:tc>
          <w:tcPr>
            <w:tcW w:w="2967" w:type="dxa"/>
            <w:tcBorders>
              <w:top w:val="none" w:sz="6" w:space="0" w:color="auto"/>
              <w:left w:val="none" w:sz="6" w:space="0" w:color="auto"/>
              <w:bottom w:val="none" w:sz="6" w:space="0" w:color="auto"/>
            </w:tcBorders>
          </w:tcPr>
          <w:p w14:paraId="18BA9712" w14:textId="77777777" w:rsidR="006A52A2" w:rsidRDefault="006A52A2">
            <w:pPr>
              <w:pStyle w:val="Default"/>
              <w:rPr>
                <w:sz w:val="22"/>
                <w:szCs w:val="22"/>
              </w:rPr>
            </w:pPr>
            <w:r>
              <w:rPr>
                <w:sz w:val="22"/>
                <w:szCs w:val="22"/>
              </w:rPr>
              <w:t xml:space="preserve">Import from different variety of sources </w:t>
            </w:r>
          </w:p>
        </w:tc>
      </w:tr>
      <w:tr w:rsidR="006A52A2" w14:paraId="3FECFC35" w14:textId="77777777">
        <w:tblPrEx>
          <w:tblCellMar>
            <w:top w:w="0" w:type="dxa"/>
            <w:bottom w:w="0" w:type="dxa"/>
          </w:tblCellMar>
        </w:tblPrEx>
        <w:trPr>
          <w:trHeight w:val="232"/>
        </w:trPr>
        <w:tc>
          <w:tcPr>
            <w:tcW w:w="2967" w:type="dxa"/>
            <w:tcBorders>
              <w:top w:val="none" w:sz="6" w:space="0" w:color="auto"/>
              <w:bottom w:val="none" w:sz="6" w:space="0" w:color="auto"/>
              <w:right w:val="none" w:sz="6" w:space="0" w:color="auto"/>
            </w:tcBorders>
          </w:tcPr>
          <w:p w14:paraId="11851CEF" w14:textId="77777777" w:rsidR="006A52A2" w:rsidRDefault="006A52A2">
            <w:pPr>
              <w:pStyle w:val="Default"/>
              <w:rPr>
                <w:sz w:val="22"/>
                <w:szCs w:val="22"/>
              </w:rPr>
            </w:pPr>
            <w:r>
              <w:rPr>
                <w:sz w:val="22"/>
                <w:szCs w:val="22"/>
              </w:rPr>
              <w:t xml:space="preserve">Data transformation </w:t>
            </w:r>
          </w:p>
        </w:tc>
        <w:tc>
          <w:tcPr>
            <w:tcW w:w="2967" w:type="dxa"/>
            <w:tcBorders>
              <w:top w:val="none" w:sz="6" w:space="0" w:color="auto"/>
              <w:left w:val="none" w:sz="6" w:space="0" w:color="auto"/>
              <w:bottom w:val="none" w:sz="6" w:space="0" w:color="auto"/>
              <w:right w:val="none" w:sz="6" w:space="0" w:color="auto"/>
            </w:tcBorders>
          </w:tcPr>
          <w:p w14:paraId="3AB3B47F" w14:textId="77777777" w:rsidR="006A52A2" w:rsidRDefault="006A52A2">
            <w:pPr>
              <w:pStyle w:val="Default"/>
              <w:rPr>
                <w:sz w:val="22"/>
                <w:szCs w:val="22"/>
              </w:rPr>
            </w:pPr>
            <w:r>
              <w:rPr>
                <w:sz w:val="22"/>
                <w:szCs w:val="22"/>
              </w:rPr>
              <w:t xml:space="preserve">Limited capabilities </w:t>
            </w:r>
          </w:p>
        </w:tc>
        <w:tc>
          <w:tcPr>
            <w:tcW w:w="2967" w:type="dxa"/>
            <w:tcBorders>
              <w:top w:val="none" w:sz="6" w:space="0" w:color="auto"/>
              <w:left w:val="none" w:sz="6" w:space="0" w:color="auto"/>
              <w:bottom w:val="none" w:sz="6" w:space="0" w:color="auto"/>
            </w:tcBorders>
          </w:tcPr>
          <w:p w14:paraId="1B204468" w14:textId="77777777" w:rsidR="006A52A2" w:rsidRDefault="006A52A2">
            <w:pPr>
              <w:pStyle w:val="Default"/>
              <w:rPr>
                <w:sz w:val="22"/>
                <w:szCs w:val="22"/>
              </w:rPr>
            </w:pPr>
            <w:r>
              <w:rPr>
                <w:sz w:val="22"/>
                <w:szCs w:val="22"/>
              </w:rPr>
              <w:t xml:space="preserve">High graphic and data transformation capabilities </w:t>
            </w:r>
          </w:p>
        </w:tc>
      </w:tr>
      <w:tr w:rsidR="006A52A2" w14:paraId="4728E3EB" w14:textId="77777777">
        <w:tblPrEx>
          <w:tblCellMar>
            <w:top w:w="0" w:type="dxa"/>
            <w:bottom w:w="0" w:type="dxa"/>
          </w:tblCellMar>
        </w:tblPrEx>
        <w:trPr>
          <w:trHeight w:val="359"/>
        </w:trPr>
        <w:tc>
          <w:tcPr>
            <w:tcW w:w="2967" w:type="dxa"/>
            <w:tcBorders>
              <w:top w:val="none" w:sz="6" w:space="0" w:color="auto"/>
              <w:bottom w:val="none" w:sz="6" w:space="0" w:color="auto"/>
              <w:right w:val="none" w:sz="6" w:space="0" w:color="auto"/>
            </w:tcBorders>
          </w:tcPr>
          <w:p w14:paraId="01946077" w14:textId="77777777" w:rsidR="006A52A2" w:rsidRDefault="006A52A2">
            <w:pPr>
              <w:pStyle w:val="Default"/>
              <w:rPr>
                <w:sz w:val="22"/>
                <w:szCs w:val="22"/>
              </w:rPr>
            </w:pPr>
            <w:proofErr w:type="spellStart"/>
            <w:r>
              <w:rPr>
                <w:sz w:val="22"/>
                <w:szCs w:val="22"/>
              </w:rPr>
              <w:t>Modeling</w:t>
            </w:r>
            <w:proofErr w:type="spellEnd"/>
            <w:r>
              <w:rPr>
                <w:sz w:val="22"/>
                <w:szCs w:val="22"/>
              </w:rPr>
              <w:t xml:space="preserve"> </w:t>
            </w:r>
          </w:p>
        </w:tc>
        <w:tc>
          <w:tcPr>
            <w:tcW w:w="2967" w:type="dxa"/>
            <w:tcBorders>
              <w:top w:val="none" w:sz="6" w:space="0" w:color="auto"/>
              <w:left w:val="none" w:sz="6" w:space="0" w:color="auto"/>
              <w:bottom w:val="none" w:sz="6" w:space="0" w:color="auto"/>
              <w:right w:val="none" w:sz="6" w:space="0" w:color="auto"/>
            </w:tcBorders>
          </w:tcPr>
          <w:p w14:paraId="3445553A" w14:textId="77777777" w:rsidR="006A52A2" w:rsidRDefault="006A52A2">
            <w:pPr>
              <w:pStyle w:val="Default"/>
              <w:rPr>
                <w:sz w:val="22"/>
                <w:szCs w:val="22"/>
              </w:rPr>
            </w:pPr>
            <w:r>
              <w:rPr>
                <w:sz w:val="22"/>
                <w:szCs w:val="22"/>
              </w:rPr>
              <w:t xml:space="preserve">Focused on keeping it simple while offering you a wide array of features </w:t>
            </w:r>
          </w:p>
        </w:tc>
        <w:tc>
          <w:tcPr>
            <w:tcW w:w="2967" w:type="dxa"/>
            <w:tcBorders>
              <w:top w:val="none" w:sz="6" w:space="0" w:color="auto"/>
              <w:left w:val="none" w:sz="6" w:space="0" w:color="auto"/>
              <w:bottom w:val="none" w:sz="6" w:space="0" w:color="auto"/>
            </w:tcBorders>
          </w:tcPr>
          <w:p w14:paraId="62E35B0D" w14:textId="77777777" w:rsidR="006A52A2" w:rsidRDefault="006A52A2">
            <w:pPr>
              <w:pStyle w:val="Default"/>
              <w:rPr>
                <w:sz w:val="22"/>
                <w:szCs w:val="22"/>
              </w:rPr>
            </w:pPr>
            <w:r>
              <w:rPr>
                <w:sz w:val="22"/>
                <w:szCs w:val="22"/>
              </w:rPr>
              <w:t xml:space="preserve">Focused on Data Ingestion along with the ability to build more complex structures on top of it </w:t>
            </w:r>
          </w:p>
        </w:tc>
      </w:tr>
      <w:tr w:rsidR="006A52A2" w14:paraId="07BA7502" w14:textId="77777777">
        <w:tblPrEx>
          <w:tblCellMar>
            <w:top w:w="0" w:type="dxa"/>
            <w:bottom w:w="0" w:type="dxa"/>
          </w:tblCellMar>
        </w:tblPrEx>
        <w:trPr>
          <w:trHeight w:val="233"/>
        </w:trPr>
        <w:tc>
          <w:tcPr>
            <w:tcW w:w="2967" w:type="dxa"/>
            <w:tcBorders>
              <w:top w:val="none" w:sz="6" w:space="0" w:color="auto"/>
              <w:bottom w:val="none" w:sz="6" w:space="0" w:color="auto"/>
              <w:right w:val="none" w:sz="6" w:space="0" w:color="auto"/>
            </w:tcBorders>
          </w:tcPr>
          <w:p w14:paraId="06BC769B" w14:textId="77777777" w:rsidR="006A52A2" w:rsidRDefault="006A52A2">
            <w:pPr>
              <w:pStyle w:val="Default"/>
              <w:rPr>
                <w:sz w:val="22"/>
                <w:szCs w:val="22"/>
              </w:rPr>
            </w:pPr>
            <w:r>
              <w:rPr>
                <w:sz w:val="22"/>
                <w:szCs w:val="22"/>
              </w:rPr>
              <w:t xml:space="preserve">Reporting </w:t>
            </w:r>
          </w:p>
        </w:tc>
        <w:tc>
          <w:tcPr>
            <w:tcW w:w="2967" w:type="dxa"/>
            <w:tcBorders>
              <w:top w:val="none" w:sz="6" w:space="0" w:color="auto"/>
              <w:left w:val="none" w:sz="6" w:space="0" w:color="auto"/>
              <w:bottom w:val="none" w:sz="6" w:space="0" w:color="auto"/>
              <w:right w:val="none" w:sz="6" w:space="0" w:color="auto"/>
            </w:tcBorders>
          </w:tcPr>
          <w:p w14:paraId="071ECFAF" w14:textId="77777777" w:rsidR="006A52A2" w:rsidRDefault="006A52A2">
            <w:pPr>
              <w:pStyle w:val="Default"/>
              <w:rPr>
                <w:sz w:val="22"/>
                <w:szCs w:val="22"/>
              </w:rPr>
            </w:pPr>
            <w:r>
              <w:rPr>
                <w:sz w:val="22"/>
                <w:szCs w:val="22"/>
              </w:rPr>
              <w:t xml:space="preserve">Simple and less attractive </w:t>
            </w:r>
          </w:p>
        </w:tc>
        <w:tc>
          <w:tcPr>
            <w:tcW w:w="2967" w:type="dxa"/>
            <w:tcBorders>
              <w:top w:val="none" w:sz="6" w:space="0" w:color="auto"/>
              <w:left w:val="none" w:sz="6" w:space="0" w:color="auto"/>
              <w:bottom w:val="none" w:sz="6" w:space="0" w:color="auto"/>
            </w:tcBorders>
          </w:tcPr>
          <w:p w14:paraId="441228F7" w14:textId="77777777" w:rsidR="006A52A2" w:rsidRDefault="006A52A2">
            <w:pPr>
              <w:pStyle w:val="Default"/>
              <w:rPr>
                <w:sz w:val="22"/>
                <w:szCs w:val="22"/>
              </w:rPr>
            </w:pPr>
            <w:r>
              <w:rPr>
                <w:sz w:val="22"/>
                <w:szCs w:val="22"/>
              </w:rPr>
              <w:t xml:space="preserve">Beautiful, personalised, easy to create and interactive </w:t>
            </w:r>
          </w:p>
        </w:tc>
      </w:tr>
      <w:tr w:rsidR="006A52A2" w14:paraId="6F0C46E7" w14:textId="77777777">
        <w:tblPrEx>
          <w:tblCellMar>
            <w:top w:w="0" w:type="dxa"/>
            <w:bottom w:w="0" w:type="dxa"/>
          </w:tblCellMar>
        </w:tblPrEx>
        <w:trPr>
          <w:trHeight w:val="233"/>
        </w:trPr>
        <w:tc>
          <w:tcPr>
            <w:tcW w:w="2967" w:type="dxa"/>
            <w:tcBorders>
              <w:top w:val="none" w:sz="6" w:space="0" w:color="auto"/>
              <w:bottom w:val="none" w:sz="6" w:space="0" w:color="auto"/>
              <w:right w:val="none" w:sz="6" w:space="0" w:color="auto"/>
            </w:tcBorders>
          </w:tcPr>
          <w:p w14:paraId="17278913" w14:textId="77777777" w:rsidR="006A52A2" w:rsidRDefault="006A52A2">
            <w:pPr>
              <w:pStyle w:val="Default"/>
              <w:rPr>
                <w:sz w:val="22"/>
                <w:szCs w:val="22"/>
              </w:rPr>
            </w:pPr>
            <w:r>
              <w:rPr>
                <w:sz w:val="22"/>
                <w:szCs w:val="22"/>
              </w:rPr>
              <w:t xml:space="preserve">Server Deployment </w:t>
            </w:r>
          </w:p>
        </w:tc>
        <w:tc>
          <w:tcPr>
            <w:tcW w:w="2967" w:type="dxa"/>
            <w:tcBorders>
              <w:top w:val="none" w:sz="6" w:space="0" w:color="auto"/>
              <w:left w:val="none" w:sz="6" w:space="0" w:color="auto"/>
              <w:bottom w:val="none" w:sz="6" w:space="0" w:color="auto"/>
              <w:right w:val="none" w:sz="6" w:space="0" w:color="auto"/>
            </w:tcBorders>
          </w:tcPr>
          <w:p w14:paraId="62C24BFB" w14:textId="77777777" w:rsidR="006A52A2" w:rsidRDefault="006A52A2">
            <w:pPr>
              <w:pStyle w:val="Default"/>
              <w:rPr>
                <w:sz w:val="22"/>
                <w:szCs w:val="22"/>
              </w:rPr>
            </w:pPr>
            <w:r>
              <w:rPr>
                <w:sz w:val="22"/>
                <w:szCs w:val="22"/>
              </w:rPr>
              <w:t xml:space="preserve">Limited scope to deploy </w:t>
            </w:r>
          </w:p>
        </w:tc>
        <w:tc>
          <w:tcPr>
            <w:tcW w:w="2967" w:type="dxa"/>
            <w:tcBorders>
              <w:top w:val="none" w:sz="6" w:space="0" w:color="auto"/>
              <w:left w:val="none" w:sz="6" w:space="0" w:color="auto"/>
              <w:bottom w:val="none" w:sz="6" w:space="0" w:color="auto"/>
            </w:tcBorders>
          </w:tcPr>
          <w:p w14:paraId="52E9D139" w14:textId="77777777" w:rsidR="006A52A2" w:rsidRDefault="006A52A2">
            <w:pPr>
              <w:pStyle w:val="Default"/>
              <w:rPr>
                <w:sz w:val="22"/>
                <w:szCs w:val="22"/>
              </w:rPr>
            </w:pPr>
            <w:r>
              <w:rPr>
                <w:sz w:val="22"/>
                <w:szCs w:val="22"/>
              </w:rPr>
              <w:t xml:space="preserve">Easy to deploy and collaborative work </w:t>
            </w:r>
          </w:p>
        </w:tc>
      </w:tr>
      <w:tr w:rsidR="006A52A2" w14:paraId="287ABF99" w14:textId="77777777">
        <w:tblPrEx>
          <w:tblCellMar>
            <w:top w:w="0" w:type="dxa"/>
            <w:bottom w:w="0" w:type="dxa"/>
          </w:tblCellMar>
        </w:tblPrEx>
        <w:trPr>
          <w:trHeight w:val="102"/>
        </w:trPr>
        <w:tc>
          <w:tcPr>
            <w:tcW w:w="2967" w:type="dxa"/>
            <w:tcBorders>
              <w:top w:val="none" w:sz="6" w:space="0" w:color="auto"/>
              <w:bottom w:val="none" w:sz="6" w:space="0" w:color="auto"/>
              <w:right w:val="none" w:sz="6" w:space="0" w:color="auto"/>
            </w:tcBorders>
          </w:tcPr>
          <w:p w14:paraId="45090BE5" w14:textId="77777777" w:rsidR="006A52A2" w:rsidRDefault="006A52A2">
            <w:pPr>
              <w:pStyle w:val="Default"/>
              <w:rPr>
                <w:sz w:val="22"/>
                <w:szCs w:val="22"/>
              </w:rPr>
            </w:pPr>
            <w:r>
              <w:rPr>
                <w:sz w:val="22"/>
                <w:szCs w:val="22"/>
              </w:rPr>
              <w:t xml:space="preserve">Convert Models </w:t>
            </w:r>
          </w:p>
        </w:tc>
        <w:tc>
          <w:tcPr>
            <w:tcW w:w="2967" w:type="dxa"/>
            <w:tcBorders>
              <w:top w:val="none" w:sz="6" w:space="0" w:color="auto"/>
              <w:left w:val="none" w:sz="6" w:space="0" w:color="auto"/>
              <w:bottom w:val="none" w:sz="6" w:space="0" w:color="auto"/>
              <w:right w:val="none" w:sz="6" w:space="0" w:color="auto"/>
            </w:tcBorders>
          </w:tcPr>
          <w:p w14:paraId="071A3353" w14:textId="77777777" w:rsidR="006A52A2" w:rsidRDefault="006A52A2">
            <w:pPr>
              <w:pStyle w:val="Default"/>
              <w:rPr>
                <w:sz w:val="22"/>
                <w:szCs w:val="22"/>
              </w:rPr>
            </w:pPr>
            <w:proofErr w:type="spellStart"/>
            <w:r>
              <w:rPr>
                <w:sz w:val="22"/>
                <w:szCs w:val="22"/>
              </w:rPr>
              <w:t>Difficut</w:t>
            </w:r>
            <w:proofErr w:type="spellEnd"/>
            <w:r>
              <w:rPr>
                <w:sz w:val="22"/>
                <w:szCs w:val="22"/>
              </w:rPr>
              <w:t xml:space="preserve"> and time taking </w:t>
            </w:r>
          </w:p>
        </w:tc>
        <w:tc>
          <w:tcPr>
            <w:tcW w:w="2967" w:type="dxa"/>
            <w:tcBorders>
              <w:top w:val="none" w:sz="6" w:space="0" w:color="auto"/>
              <w:left w:val="none" w:sz="6" w:space="0" w:color="auto"/>
              <w:bottom w:val="none" w:sz="6" w:space="0" w:color="auto"/>
            </w:tcBorders>
          </w:tcPr>
          <w:p w14:paraId="132FB68B" w14:textId="77777777" w:rsidR="006A52A2" w:rsidRDefault="006A52A2">
            <w:pPr>
              <w:pStyle w:val="Default"/>
              <w:rPr>
                <w:sz w:val="22"/>
                <w:szCs w:val="22"/>
              </w:rPr>
            </w:pPr>
            <w:r>
              <w:rPr>
                <w:sz w:val="22"/>
                <w:szCs w:val="22"/>
              </w:rPr>
              <w:t xml:space="preserve">Requires just a few clicks &amp; easy </w:t>
            </w:r>
          </w:p>
        </w:tc>
      </w:tr>
      <w:tr w:rsidR="006A52A2" w14:paraId="73BCB62D" w14:textId="77777777">
        <w:tblPrEx>
          <w:tblCellMar>
            <w:top w:w="0" w:type="dxa"/>
            <w:bottom w:w="0" w:type="dxa"/>
          </w:tblCellMar>
        </w:tblPrEx>
        <w:trPr>
          <w:trHeight w:val="102"/>
        </w:trPr>
        <w:tc>
          <w:tcPr>
            <w:tcW w:w="2967" w:type="dxa"/>
            <w:tcBorders>
              <w:top w:val="none" w:sz="6" w:space="0" w:color="auto"/>
              <w:bottom w:val="none" w:sz="6" w:space="0" w:color="auto"/>
              <w:right w:val="none" w:sz="6" w:space="0" w:color="auto"/>
            </w:tcBorders>
          </w:tcPr>
          <w:p w14:paraId="081526E7" w14:textId="77777777" w:rsidR="006A52A2" w:rsidRDefault="006A52A2">
            <w:pPr>
              <w:pStyle w:val="Default"/>
              <w:rPr>
                <w:sz w:val="22"/>
                <w:szCs w:val="22"/>
              </w:rPr>
            </w:pPr>
            <w:r>
              <w:rPr>
                <w:sz w:val="22"/>
                <w:szCs w:val="22"/>
              </w:rPr>
              <w:t xml:space="preserve">Cost </w:t>
            </w:r>
          </w:p>
        </w:tc>
        <w:tc>
          <w:tcPr>
            <w:tcW w:w="2967" w:type="dxa"/>
            <w:tcBorders>
              <w:top w:val="none" w:sz="6" w:space="0" w:color="auto"/>
              <w:left w:val="none" w:sz="6" w:space="0" w:color="auto"/>
              <w:bottom w:val="none" w:sz="6" w:space="0" w:color="auto"/>
              <w:right w:val="none" w:sz="6" w:space="0" w:color="auto"/>
            </w:tcBorders>
          </w:tcPr>
          <w:p w14:paraId="2E8228FC" w14:textId="77777777" w:rsidR="006A52A2" w:rsidRDefault="006A52A2">
            <w:pPr>
              <w:pStyle w:val="Default"/>
              <w:rPr>
                <w:sz w:val="22"/>
                <w:szCs w:val="22"/>
              </w:rPr>
            </w:pPr>
            <w:r>
              <w:rPr>
                <w:sz w:val="22"/>
                <w:szCs w:val="22"/>
              </w:rPr>
              <w:t xml:space="preserve">Paid Tool </w:t>
            </w:r>
          </w:p>
        </w:tc>
        <w:tc>
          <w:tcPr>
            <w:tcW w:w="2967" w:type="dxa"/>
            <w:tcBorders>
              <w:top w:val="none" w:sz="6" w:space="0" w:color="auto"/>
              <w:left w:val="none" w:sz="6" w:space="0" w:color="auto"/>
              <w:bottom w:val="none" w:sz="6" w:space="0" w:color="auto"/>
            </w:tcBorders>
          </w:tcPr>
          <w:p w14:paraId="526B26CF" w14:textId="77777777" w:rsidR="006A52A2" w:rsidRDefault="006A52A2">
            <w:pPr>
              <w:pStyle w:val="Default"/>
              <w:rPr>
                <w:sz w:val="22"/>
                <w:szCs w:val="22"/>
              </w:rPr>
            </w:pPr>
            <w:r>
              <w:rPr>
                <w:sz w:val="22"/>
                <w:szCs w:val="22"/>
              </w:rPr>
              <w:t xml:space="preserve">Free as well as paid version </w:t>
            </w:r>
          </w:p>
        </w:tc>
      </w:tr>
    </w:tbl>
    <w:p w14:paraId="31C6F429" w14:textId="64BBB0D5" w:rsidR="00472476" w:rsidRDefault="00472476"/>
    <w:p w14:paraId="675C9176" w14:textId="77777777" w:rsidR="006A52A2" w:rsidRDefault="006A52A2" w:rsidP="006A52A2">
      <w:pPr>
        <w:pStyle w:val="Default"/>
      </w:pPr>
    </w:p>
    <w:p w14:paraId="65454657" w14:textId="77777777" w:rsidR="006A52A2" w:rsidRDefault="006A52A2" w:rsidP="006A52A2">
      <w:pPr>
        <w:pStyle w:val="Default"/>
      </w:pPr>
      <w:r>
        <w:t xml:space="preserve"> </w:t>
      </w:r>
    </w:p>
    <w:p w14:paraId="2DA855B8" w14:textId="77777777" w:rsidR="006A52A2" w:rsidRDefault="006A52A2" w:rsidP="006A52A2">
      <w:pPr>
        <w:pStyle w:val="Default"/>
        <w:spacing w:after="54"/>
        <w:rPr>
          <w:sz w:val="22"/>
          <w:szCs w:val="22"/>
        </w:rPr>
      </w:pPr>
      <w:r>
        <w:rPr>
          <w:b/>
          <w:bCs/>
          <w:sz w:val="22"/>
          <w:szCs w:val="22"/>
        </w:rPr>
        <w:t xml:space="preserve">6. </w:t>
      </w:r>
      <w:r>
        <w:rPr>
          <w:sz w:val="22"/>
          <w:szCs w:val="22"/>
        </w:rPr>
        <w:t xml:space="preserve">Data Sources supported by power BI Desktop: </w:t>
      </w:r>
    </w:p>
    <w:p w14:paraId="2DED2CB7" w14:textId="77777777" w:rsidR="006A52A2" w:rsidRDefault="006A52A2" w:rsidP="006A52A2">
      <w:pPr>
        <w:pStyle w:val="Default"/>
        <w:spacing w:after="54"/>
        <w:rPr>
          <w:sz w:val="22"/>
          <w:szCs w:val="22"/>
        </w:rPr>
      </w:pPr>
      <w:r>
        <w:rPr>
          <w:sz w:val="22"/>
          <w:szCs w:val="22"/>
        </w:rPr>
        <w:lastRenderedPageBreak/>
        <w:t xml:space="preserve">1) Excel </w:t>
      </w:r>
      <w:proofErr w:type="spellStart"/>
      <w:r>
        <w:rPr>
          <w:sz w:val="22"/>
          <w:szCs w:val="22"/>
        </w:rPr>
        <w:t>Workook</w:t>
      </w:r>
      <w:proofErr w:type="spellEnd"/>
      <w:r>
        <w:rPr>
          <w:sz w:val="22"/>
          <w:szCs w:val="22"/>
        </w:rPr>
        <w:t xml:space="preserve"> </w:t>
      </w:r>
    </w:p>
    <w:p w14:paraId="7ED93D25" w14:textId="77777777" w:rsidR="006A52A2" w:rsidRDefault="006A52A2" w:rsidP="006A52A2">
      <w:pPr>
        <w:pStyle w:val="Default"/>
        <w:spacing w:after="54"/>
        <w:rPr>
          <w:sz w:val="22"/>
          <w:szCs w:val="22"/>
        </w:rPr>
      </w:pPr>
      <w:r>
        <w:rPr>
          <w:sz w:val="22"/>
          <w:szCs w:val="22"/>
        </w:rPr>
        <w:t xml:space="preserve">2) Text/csv </w:t>
      </w:r>
    </w:p>
    <w:p w14:paraId="6F0BBE62" w14:textId="77777777" w:rsidR="006A52A2" w:rsidRDefault="006A52A2" w:rsidP="006A52A2">
      <w:pPr>
        <w:pStyle w:val="Default"/>
        <w:spacing w:after="54"/>
        <w:rPr>
          <w:sz w:val="22"/>
          <w:szCs w:val="22"/>
        </w:rPr>
      </w:pPr>
      <w:r>
        <w:rPr>
          <w:sz w:val="22"/>
          <w:szCs w:val="22"/>
        </w:rPr>
        <w:t xml:space="preserve">3) JSON </w:t>
      </w:r>
    </w:p>
    <w:p w14:paraId="30939EE1" w14:textId="77777777" w:rsidR="006A52A2" w:rsidRDefault="006A52A2" w:rsidP="006A52A2">
      <w:pPr>
        <w:pStyle w:val="Default"/>
        <w:spacing w:after="54"/>
        <w:rPr>
          <w:sz w:val="22"/>
          <w:szCs w:val="22"/>
        </w:rPr>
      </w:pPr>
      <w:r>
        <w:rPr>
          <w:sz w:val="22"/>
          <w:szCs w:val="22"/>
        </w:rPr>
        <w:t xml:space="preserve">4) xml </w:t>
      </w:r>
    </w:p>
    <w:p w14:paraId="2A42D928" w14:textId="77777777" w:rsidR="006A52A2" w:rsidRDefault="006A52A2" w:rsidP="006A52A2">
      <w:pPr>
        <w:pStyle w:val="Default"/>
        <w:spacing w:after="54"/>
        <w:rPr>
          <w:sz w:val="22"/>
          <w:szCs w:val="22"/>
        </w:rPr>
      </w:pPr>
      <w:r>
        <w:rPr>
          <w:sz w:val="22"/>
          <w:szCs w:val="22"/>
        </w:rPr>
        <w:t xml:space="preserve">5) pdf </w:t>
      </w:r>
    </w:p>
    <w:p w14:paraId="6191AEF1" w14:textId="77777777" w:rsidR="006A52A2" w:rsidRDefault="006A52A2" w:rsidP="006A52A2">
      <w:pPr>
        <w:pStyle w:val="Default"/>
        <w:spacing w:after="54"/>
        <w:rPr>
          <w:sz w:val="22"/>
          <w:szCs w:val="22"/>
        </w:rPr>
      </w:pPr>
      <w:r>
        <w:rPr>
          <w:sz w:val="22"/>
          <w:szCs w:val="22"/>
        </w:rPr>
        <w:t xml:space="preserve">6) Oracle Database </w:t>
      </w:r>
    </w:p>
    <w:p w14:paraId="3EDC7F2B" w14:textId="49D72950" w:rsidR="006A52A2" w:rsidRDefault="006A52A2" w:rsidP="006A52A2">
      <w:pPr>
        <w:pStyle w:val="Default"/>
        <w:rPr>
          <w:sz w:val="22"/>
          <w:szCs w:val="22"/>
        </w:rPr>
      </w:pPr>
      <w:r>
        <w:rPr>
          <w:sz w:val="22"/>
          <w:szCs w:val="22"/>
        </w:rPr>
        <w:t xml:space="preserve">7) MySQL Database </w:t>
      </w:r>
    </w:p>
    <w:p w14:paraId="0C0B0BA8" w14:textId="77777777" w:rsidR="006A52A2" w:rsidRDefault="006A52A2" w:rsidP="006A52A2">
      <w:pPr>
        <w:pStyle w:val="Default"/>
        <w:spacing w:after="54"/>
        <w:rPr>
          <w:sz w:val="22"/>
          <w:szCs w:val="22"/>
        </w:rPr>
      </w:pPr>
      <w:r>
        <w:rPr>
          <w:sz w:val="22"/>
          <w:szCs w:val="22"/>
        </w:rPr>
        <w:t xml:space="preserve">8) Access Database </w:t>
      </w:r>
    </w:p>
    <w:p w14:paraId="1ECAD94A" w14:textId="77777777" w:rsidR="006A52A2" w:rsidRDefault="006A52A2" w:rsidP="006A52A2">
      <w:pPr>
        <w:pStyle w:val="Default"/>
        <w:spacing w:after="54"/>
        <w:rPr>
          <w:sz w:val="22"/>
          <w:szCs w:val="22"/>
        </w:rPr>
      </w:pPr>
      <w:r>
        <w:rPr>
          <w:sz w:val="22"/>
          <w:szCs w:val="22"/>
        </w:rPr>
        <w:t xml:space="preserve">9) Teradata Database </w:t>
      </w:r>
    </w:p>
    <w:p w14:paraId="66FEBAA1" w14:textId="77777777" w:rsidR="006A52A2" w:rsidRDefault="006A52A2" w:rsidP="006A52A2">
      <w:pPr>
        <w:pStyle w:val="Default"/>
        <w:spacing w:after="54"/>
        <w:rPr>
          <w:sz w:val="22"/>
          <w:szCs w:val="22"/>
        </w:rPr>
      </w:pPr>
      <w:r>
        <w:rPr>
          <w:sz w:val="22"/>
          <w:szCs w:val="22"/>
        </w:rPr>
        <w:t xml:space="preserve">10) SAP HANA Database </w:t>
      </w:r>
    </w:p>
    <w:p w14:paraId="554AAF05" w14:textId="77777777" w:rsidR="006A52A2" w:rsidRDefault="006A52A2" w:rsidP="006A52A2">
      <w:pPr>
        <w:pStyle w:val="Default"/>
        <w:spacing w:after="54"/>
        <w:rPr>
          <w:sz w:val="22"/>
          <w:szCs w:val="22"/>
        </w:rPr>
      </w:pPr>
      <w:r>
        <w:rPr>
          <w:sz w:val="22"/>
          <w:szCs w:val="22"/>
        </w:rPr>
        <w:t xml:space="preserve">11) Snowflake </w:t>
      </w:r>
    </w:p>
    <w:p w14:paraId="2D292850" w14:textId="77777777" w:rsidR="006A52A2" w:rsidRDefault="006A52A2" w:rsidP="006A52A2">
      <w:pPr>
        <w:pStyle w:val="Default"/>
        <w:spacing w:after="54"/>
        <w:rPr>
          <w:sz w:val="22"/>
          <w:szCs w:val="22"/>
        </w:rPr>
      </w:pPr>
      <w:r>
        <w:rPr>
          <w:sz w:val="22"/>
          <w:szCs w:val="22"/>
        </w:rPr>
        <w:t xml:space="preserve">12) Amazon Redshift </w:t>
      </w:r>
    </w:p>
    <w:p w14:paraId="1EFC4235" w14:textId="77777777" w:rsidR="006A52A2" w:rsidRDefault="006A52A2" w:rsidP="006A52A2">
      <w:pPr>
        <w:pStyle w:val="Default"/>
        <w:spacing w:after="54"/>
        <w:rPr>
          <w:sz w:val="22"/>
          <w:szCs w:val="22"/>
        </w:rPr>
      </w:pPr>
      <w:r>
        <w:rPr>
          <w:sz w:val="22"/>
          <w:szCs w:val="22"/>
        </w:rPr>
        <w:t xml:space="preserve">13) Amazon Athena </w:t>
      </w:r>
    </w:p>
    <w:p w14:paraId="4E84A71F" w14:textId="77777777" w:rsidR="006A52A2" w:rsidRDefault="006A52A2" w:rsidP="006A52A2">
      <w:pPr>
        <w:pStyle w:val="Default"/>
        <w:spacing w:after="54"/>
        <w:rPr>
          <w:sz w:val="22"/>
          <w:szCs w:val="22"/>
        </w:rPr>
      </w:pPr>
      <w:r>
        <w:rPr>
          <w:sz w:val="22"/>
          <w:szCs w:val="22"/>
        </w:rPr>
        <w:t xml:space="preserve">14) Google </w:t>
      </w:r>
      <w:proofErr w:type="spellStart"/>
      <w:r>
        <w:rPr>
          <w:sz w:val="22"/>
          <w:szCs w:val="22"/>
        </w:rPr>
        <w:t>BigQuery</w:t>
      </w:r>
      <w:proofErr w:type="spellEnd"/>
      <w:r>
        <w:rPr>
          <w:sz w:val="22"/>
          <w:szCs w:val="22"/>
        </w:rPr>
        <w:t xml:space="preserve"> </w:t>
      </w:r>
    </w:p>
    <w:p w14:paraId="520C2F1F" w14:textId="77777777" w:rsidR="006A52A2" w:rsidRDefault="006A52A2" w:rsidP="006A52A2">
      <w:pPr>
        <w:pStyle w:val="Default"/>
        <w:spacing w:after="54"/>
        <w:rPr>
          <w:sz w:val="22"/>
          <w:szCs w:val="22"/>
        </w:rPr>
      </w:pPr>
      <w:r>
        <w:rPr>
          <w:sz w:val="22"/>
          <w:szCs w:val="22"/>
        </w:rPr>
        <w:t xml:space="preserve">15) Azure SQL Database </w:t>
      </w:r>
    </w:p>
    <w:p w14:paraId="38789074" w14:textId="77777777" w:rsidR="006A52A2" w:rsidRDefault="006A52A2" w:rsidP="006A52A2">
      <w:pPr>
        <w:pStyle w:val="Default"/>
        <w:spacing w:after="54"/>
        <w:rPr>
          <w:sz w:val="22"/>
          <w:szCs w:val="22"/>
        </w:rPr>
      </w:pPr>
      <w:r>
        <w:rPr>
          <w:sz w:val="22"/>
          <w:szCs w:val="22"/>
        </w:rPr>
        <w:t xml:space="preserve">16) Azure Blob Storage </w:t>
      </w:r>
    </w:p>
    <w:p w14:paraId="044A83F7" w14:textId="77777777" w:rsidR="006A52A2" w:rsidRDefault="006A52A2" w:rsidP="006A52A2">
      <w:pPr>
        <w:pStyle w:val="Default"/>
        <w:spacing w:after="54"/>
        <w:rPr>
          <w:sz w:val="22"/>
          <w:szCs w:val="22"/>
        </w:rPr>
      </w:pPr>
      <w:r>
        <w:rPr>
          <w:sz w:val="22"/>
          <w:szCs w:val="22"/>
        </w:rPr>
        <w:t xml:space="preserve">17) Google Analytics </w:t>
      </w:r>
    </w:p>
    <w:p w14:paraId="39B55BB2" w14:textId="77777777" w:rsidR="006A52A2" w:rsidRDefault="006A52A2" w:rsidP="006A52A2">
      <w:pPr>
        <w:pStyle w:val="Default"/>
        <w:spacing w:after="54"/>
        <w:rPr>
          <w:sz w:val="22"/>
          <w:szCs w:val="22"/>
        </w:rPr>
      </w:pPr>
      <w:r>
        <w:rPr>
          <w:sz w:val="22"/>
          <w:szCs w:val="22"/>
        </w:rPr>
        <w:t xml:space="preserve">18) </w:t>
      </w:r>
      <w:proofErr w:type="spellStart"/>
      <w:r>
        <w:rPr>
          <w:sz w:val="22"/>
          <w:szCs w:val="22"/>
        </w:rPr>
        <w:t>Github</w:t>
      </w:r>
      <w:proofErr w:type="spellEnd"/>
      <w:r>
        <w:rPr>
          <w:sz w:val="22"/>
          <w:szCs w:val="22"/>
        </w:rPr>
        <w:t xml:space="preserve"> </w:t>
      </w:r>
    </w:p>
    <w:p w14:paraId="7D8B81A5" w14:textId="77777777" w:rsidR="006A52A2" w:rsidRDefault="006A52A2" w:rsidP="006A52A2">
      <w:pPr>
        <w:pStyle w:val="Default"/>
        <w:spacing w:after="54"/>
        <w:rPr>
          <w:sz w:val="22"/>
          <w:szCs w:val="22"/>
        </w:rPr>
      </w:pPr>
      <w:r>
        <w:rPr>
          <w:sz w:val="22"/>
          <w:szCs w:val="22"/>
        </w:rPr>
        <w:t xml:space="preserve">19) R script </w:t>
      </w:r>
    </w:p>
    <w:p w14:paraId="6BF989CE" w14:textId="77777777" w:rsidR="006A52A2" w:rsidRDefault="006A52A2" w:rsidP="006A52A2">
      <w:pPr>
        <w:pStyle w:val="Default"/>
        <w:rPr>
          <w:sz w:val="22"/>
          <w:szCs w:val="22"/>
        </w:rPr>
      </w:pPr>
      <w:r>
        <w:rPr>
          <w:sz w:val="22"/>
          <w:szCs w:val="22"/>
        </w:rPr>
        <w:t xml:space="preserve">20) Python Script </w:t>
      </w:r>
    </w:p>
    <w:p w14:paraId="5E58B455" w14:textId="77777777" w:rsidR="006A52A2" w:rsidRDefault="006A52A2" w:rsidP="006A52A2">
      <w:pPr>
        <w:pStyle w:val="Default"/>
        <w:rPr>
          <w:sz w:val="22"/>
          <w:szCs w:val="22"/>
        </w:rPr>
      </w:pPr>
    </w:p>
    <w:p w14:paraId="2C076AB7" w14:textId="77777777" w:rsidR="006A52A2" w:rsidRDefault="006A52A2" w:rsidP="006A52A2">
      <w:pPr>
        <w:pStyle w:val="Default"/>
        <w:pageBreakBefore/>
        <w:rPr>
          <w:sz w:val="22"/>
          <w:szCs w:val="22"/>
        </w:rPr>
      </w:pPr>
    </w:p>
    <w:p w14:paraId="0F7BD49E" w14:textId="77777777" w:rsidR="006A52A2" w:rsidRDefault="006A52A2"/>
    <w:sectPr w:rsidR="006A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A2"/>
    <w:rsid w:val="00472476"/>
    <w:rsid w:val="006A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3F8B"/>
  <w15:chartTrackingRefBased/>
  <w15:docId w15:val="{7F13D876-03AA-42A2-96EF-616ADA1C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2A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1</cp:revision>
  <dcterms:created xsi:type="dcterms:W3CDTF">2023-02-19T10:44:00Z</dcterms:created>
  <dcterms:modified xsi:type="dcterms:W3CDTF">2023-02-19T10:46:00Z</dcterms:modified>
</cp:coreProperties>
</file>