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Производственная, технологическая практика (3 семестр)</w:t>
      </w:r>
    </w:p>
    <w:p>
      <w:r>
        <w:rPr>
          <w:b/>
        </w:rPr>
        <w:t xml:space="preserve">Период практики: </w:t>
      </w:r>
      <w:r>
        <w:t>15.09.2025 — 28.01.2026</w:t>
      </w:r>
    </w:p>
    <w:p>
      <w:r>
        <w:rPr>
          <w:b/>
        </w:rPr>
        <w:t xml:space="preserve">Задание по умолчанию: </w:t>
      </w:r>
      <w:r>
        <w:t>«Создание и контейнеризация глоссария терминов ВКР»</w:t>
      </w:r>
    </w:p>
    <w:p>
      <w:r>
        <w:t>Задание по умолчанию предлагается как база, которую можно оверрайдить и кастомизировать.</w:t>
      </w:r>
    </w:p>
    <w:p/>
    <w:p>
      <w:r>
        <w:rPr>
          <w:b/>
        </w:rPr>
        <w:t>План-график работ (этапы)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Порядковый № этапа</w:t>
            </w:r>
          </w:p>
        </w:tc>
        <w:tc>
          <w:tcPr>
            <w:tcW w:type="dxa" w:w="2160"/>
          </w:tcPr>
          <w:p>
            <w:r>
              <w:t>Наименование этапа</w:t>
            </w:r>
          </w:p>
        </w:tc>
        <w:tc>
          <w:tcPr>
            <w:tcW w:type="dxa" w:w="2160"/>
          </w:tcPr>
          <w:p>
            <w:r>
              <w:t>Период этапа в датах</w:t>
            </w:r>
          </w:p>
        </w:tc>
        <w:tc>
          <w:tcPr>
            <w:tcW w:type="dxa" w:w="2160"/>
          </w:tcPr>
          <w:p>
            <w:r>
              <w:t>Задание этапа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Инструктаж обучающегося</w:t>
            </w:r>
          </w:p>
        </w:tc>
        <w:tc>
          <w:tcPr>
            <w:tcW w:type="dxa" w:w="2160"/>
          </w:tcPr>
          <w:p>
            <w:r>
              <w:t>15.09.2025 – 15.09.2025</w:t>
            </w:r>
          </w:p>
        </w:tc>
        <w:tc>
          <w:tcPr>
            <w:tcW w:type="dxa" w:w="2160"/>
          </w:tcPr>
          <w:p>
            <w:r>
              <w:t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Создание глоссария употребляемых терминов</w:t>
            </w:r>
          </w:p>
        </w:tc>
        <w:tc>
          <w:tcPr>
            <w:tcW w:type="dxa" w:w="2160"/>
          </w:tcPr>
          <w:p>
            <w:r>
              <w:t>16.09.2025 – 16.10.2025</w:t>
            </w:r>
          </w:p>
        </w:tc>
        <w:tc>
          <w:tcPr>
            <w:tcW w:type="dxa" w:w="2160"/>
          </w:tcPr>
          <w:p>
            <w:r>
              <w:t>Создать полный глоссарий употребляемых терминов и спроектировать доступ к нему в виде Web API в докер-контейнере по образцу brendanburns/dictionary-server (или в иной форме отчуждения/контейнеризации, допускающей быстрое развёртывание на произвольной платформе)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Создание семантического графа (MindMap)</w:t>
            </w:r>
          </w:p>
        </w:tc>
        <w:tc>
          <w:tcPr>
            <w:tcW w:type="dxa" w:w="2160"/>
          </w:tcPr>
          <w:p>
            <w:r>
              <w:t>17.10.2025 – 02.12.2025</w:t>
            </w:r>
          </w:p>
        </w:tc>
        <w:tc>
          <w:tcPr>
            <w:tcW w:type="dxa" w:w="2160"/>
          </w:tcPr>
          <w:p>
            <w:r>
              <w:t>Создать семантический граф (MindMap) этих понятий и обеспечить доступ к фронтенду, позволяющему визуально представить термины, их определения и связи между ними, а также ссылки на источники определений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Создание Docker-контейнера на базе репозитория</w:t>
            </w:r>
          </w:p>
        </w:tc>
        <w:tc>
          <w:tcPr>
            <w:tcW w:type="dxa" w:w="2160"/>
          </w:tcPr>
          <w:p>
            <w:r>
              <w:t>03.12.2025 – 21.01.2026</w:t>
            </w:r>
          </w:p>
        </w:tc>
        <w:tc>
          <w:tcPr>
            <w:tcW w:type="dxa" w:w="2160"/>
          </w:tcPr>
          <w:p>
            <w:r>
              <w:t>Создать контейнер (Docker, либо другого формата) для обеспечения возможности развёртывания и дальнейшего включения в пайплайн. Обосновать выбор формата контейнера, дав краткий анализ отечественных возможностей. Разработать пошаговые инструкции по получению доступа к фронтенду и бэкенду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Итоговый отчет</w:t>
            </w:r>
          </w:p>
        </w:tc>
        <w:tc>
          <w:tcPr>
            <w:tcW w:type="dxa" w:w="2160"/>
          </w:tcPr>
          <w:p>
            <w:r>
              <w:t>22.01.2026 – 28.01.2026</w:t>
            </w:r>
          </w:p>
        </w:tc>
        <w:tc>
          <w:tcPr>
            <w:tcW w:type="dxa" w:w="2160"/>
          </w:tcPr>
          <w:p>
            <w:r>
              <w:t>Составить отчет о проделанной работе. В отчёте отразить скриншоты развёрнутого приложения с указанием адреса размещения</w:t>
            </w:r>
          </w:p>
        </w:tc>
      </w:tr>
    </w:tbl>
    <w:p/>
    <w:p>
      <w:r>
        <w:rPr>
          <w:b/>
        </w:rPr>
        <w:t>Пример фронтенда (скриншоты):</w:t>
      </w:r>
    </w:p>
    <w:p>
      <w:r>
        <w:t>См. папку docs/screenshots в архиве.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