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Итоговый отчёт по производственной (технологической) практике (3 семестр)</w:t>
      </w:r>
    </w:p>
    <w:p/>
    <w:p>
      <w:r>
        <w:t>Студент: ФИО, группа</w:t>
      </w:r>
    </w:p>
    <w:p>
      <w:r>
        <w:t>Организация/кафедра: …</w:t>
      </w:r>
    </w:p>
    <w:p>
      <w:r>
        <w:t>Руководитель практики: …</w:t>
      </w:r>
    </w:p>
    <w:p>
      <w:r>
        <w:t>Период практики: 15.09.2025 — 28.01.2026</w:t>
      </w:r>
    </w:p>
    <w:p>
      <w:r>
        <w:t>Тема (задание): «Создание и контейнеризация глоссария терминов ВКР»</w:t>
      </w:r>
    </w:p>
    <w:p/>
    <w:p>
      <w:r>
        <w:rPr>
          <w:b/>
        </w:rPr>
        <w:t>1. Цель и задачи практики</w:t>
      </w:r>
    </w:p>
    <w:p>
      <w:r>
        <w:t>Цель: разработать глоссарий терминов и семантический граф связей, предоставить доступ через Web API и фронтенд, обеспечить контейнеризацию и возможность развёртывания.</w:t>
      </w:r>
    </w:p>
    <w:p>
      <w:r>
        <w:t>Задачи: (перечислить по этапам).</w:t>
      </w:r>
    </w:p>
    <w:p/>
    <w:p>
      <w:r>
        <w:rPr>
          <w:b/>
        </w:rPr>
        <w:t>2. Использованные технологии</w:t>
      </w:r>
    </w:p>
    <w:p>
      <w:r>
        <w:t>Backend: FastAPI (Python), хранение данных (JSON/БД).</w:t>
      </w:r>
    </w:p>
    <w:p>
      <w:r>
        <w:t>Frontend: React, React Flow (визуализация графа).</w:t>
      </w:r>
    </w:p>
    <w:p>
      <w:r>
        <w:t>Контейнеризация: OCI/Docker, docker-compose.</w:t>
      </w:r>
    </w:p>
    <w:p/>
    <w:p>
      <w:r>
        <w:rPr>
          <w:b/>
        </w:rPr>
        <w:t>3. Результаты по этапам</w:t>
      </w:r>
    </w:p>
    <w:p>
      <w:r>
        <w:t>Этап 1: …</w:t>
      </w:r>
    </w:p>
    <w:p>
      <w:r>
        <w:t>Этап 2: …</w:t>
      </w:r>
    </w:p>
    <w:p>
      <w:r>
        <w:t>Этап 3: …</w:t>
      </w:r>
    </w:p>
    <w:p>
      <w:r>
        <w:t>Этап 4: …</w:t>
      </w:r>
    </w:p>
    <w:p>
      <w:r>
        <w:t>Этап 5: …</w:t>
      </w:r>
    </w:p>
    <w:p/>
    <w:p>
      <w:r>
        <w:rPr>
          <w:b/>
        </w:rPr>
        <w:t>4. Инструкция по запуску</w:t>
      </w:r>
    </w:p>
    <w:p>
      <w:r>
        <w:t>docker compose up --build</w:t>
      </w:r>
    </w:p>
    <w:p>
      <w:r>
        <w:t>Frontend: http://localhost:8099</w:t>
      </w:r>
    </w:p>
    <w:p>
      <w:r>
        <w:t>Backend: http://localhost:8000/docs</w:t>
      </w:r>
    </w:p>
    <w:p/>
    <w:p>
      <w:r>
        <w:rPr>
          <w:b/>
        </w:rPr>
        <w:t>5. Обоснование контейнеризации</w:t>
      </w:r>
    </w:p>
    <w:p>
      <w:r>
        <w:t>Кратко обосновать выбор OCI/Docker и привести альтернативы (см. docs/container_format_analysis.md).</w:t>
      </w:r>
    </w:p>
    <w:p/>
    <w:p>
      <w:r>
        <w:rPr>
          <w:b/>
        </w:rPr>
        <w:t>6. Скриншоты (с адресом размещения)</w:t>
      </w:r>
    </w:p>
    <w:p>
      <w:r>
        <w:t>Адрес размещения: https://…</w:t>
      </w:r>
    </w:p>
    <w:p>
      <w:r>
        <w:t>Вставить скриншоты: Глоссарий, Семантический граф, Swagger/OpenAPI.</w:t>
      </w:r>
    </w:p>
    <w:p/>
    <w:p>
      <w:r>
        <w:rPr>
          <w:b/>
        </w:rPr>
        <w:t>7. Заключение</w:t>
      </w:r>
    </w:p>
    <w:p>
      <w:r>
        <w:t>Кратко: что сделано и что можно улучшить.</w:t>
      </w:r>
    </w:p>
    <w:p/>
    <w:p>
      <w:r>
        <w:rPr>
          <w:b/>
        </w:rPr>
        <w:t>8. Список источников</w:t>
      </w:r>
    </w:p>
    <w:p>
      <w:r>
        <w:t>1) …</w:t>
      </w:r>
    </w:p>
    <w:p>
      <w:r>
        <w:t>2) 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