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A2FF" w14:textId="77777777" w:rsidR="00D36A40" w:rsidRPr="00D36A40" w:rsidRDefault="00D36A40" w:rsidP="00D36A4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4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КЕЙС </w:t>
      </w:r>
    </w:p>
    <w:p w14:paraId="5837E23C" w14:textId="77777777" w:rsidR="00D36A40" w:rsidRPr="00D36A40" w:rsidRDefault="00D36A40" w:rsidP="00D36A4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4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Развитие технологий рационального природопользования </w:t>
      </w:r>
    </w:p>
    <w:p w14:paraId="72EEEA37" w14:textId="77777777" w:rsidR="00D36A40" w:rsidRPr="00D36A40" w:rsidRDefault="00D36A40" w:rsidP="00D36A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40">
        <w:rPr>
          <w:rFonts w:ascii="Times New Roman" w:eastAsia="Times New Roman" w:hAnsi="Times New Roman" w:cs="Times New Roman"/>
          <w:color w:val="000000"/>
          <w:lang w:eastAsia="ru-RU"/>
        </w:rPr>
        <w:t>1. На основании приведенной информации приведите примеры создания инновационных продуктов в рамках ключевых тематических областей. Заполните таблицу.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814"/>
      </w:tblGrid>
      <w:tr w:rsidR="00D36A40" w:rsidRPr="00D36A40" w14:paraId="48782795" w14:textId="77777777" w:rsidTr="00D36A40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C38B0" w14:textId="77777777" w:rsidR="00D36A40" w:rsidRPr="00D36A40" w:rsidRDefault="00D36A40" w:rsidP="00D36A40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Ключевые тематические области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7A9C1" w14:textId="77777777" w:rsidR="00D36A40" w:rsidRPr="00D36A40" w:rsidRDefault="00D36A40" w:rsidP="00D36A40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Инновационные продукты (примеры)</w:t>
            </w:r>
          </w:p>
        </w:tc>
      </w:tr>
      <w:tr w:rsidR="00D36A40" w:rsidRPr="00D36A40" w14:paraId="64C6993D" w14:textId="77777777" w:rsidTr="00D36A40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34A22" w14:textId="77777777" w:rsidR="00D36A40" w:rsidRPr="00D36A40" w:rsidRDefault="00D36A40" w:rsidP="00D36A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  Сохранение благоприятной окружающей среды и обеспечение экологической безопасности 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3E2C3" w14:textId="77777777" w:rsidR="005B6A74" w:rsidRPr="005B6A74" w:rsidRDefault="005B6A74" w:rsidP="005B6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6A7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Система управления отходами с использованием искусственного интеллекта: разработка программного обеспечения, которое автоматизирует процесс сортировки и переработки отходов, оптимизирует использование сырья и уменьшает количество выделяемых выбросов в окружающую среду.</w:t>
            </w:r>
          </w:p>
          <w:p w14:paraId="618FCD5F" w14:textId="31AC2A3B" w:rsidR="00D36A40" w:rsidRPr="00D36A40" w:rsidRDefault="00D36A40" w:rsidP="005B6A7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36A40" w:rsidRPr="00D36A40" w14:paraId="0093B321" w14:textId="77777777" w:rsidTr="00D36A40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1B04C" w14:textId="77777777" w:rsidR="00D36A40" w:rsidRPr="00D36A40" w:rsidRDefault="00D36A40" w:rsidP="00D36A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Мониторинг состояния окружающей среды, оценка и прогнозирование чрезвычайных ситуаций природного и техногенного характера 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8B03A9" w14:textId="77777777" w:rsidR="00657434" w:rsidRPr="005B6A74" w:rsidRDefault="00657434" w:rsidP="00657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6A7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Дрон-платформа для мониторинга окружающей среды: разработка беспилотных аппаратов, оснащенных сенсорами и камерами высокого разрешения, для непрерывного мониторинга состояния окружающей среды, оценки качества воздуха и воды, а также обнаружения и прогнозирования возможных чрезвычайных ситуаций.</w:t>
            </w:r>
          </w:p>
          <w:p w14:paraId="2005261C" w14:textId="77777777" w:rsidR="00D36A40" w:rsidRPr="00D36A40" w:rsidRDefault="00D36A40" w:rsidP="00D3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6A40" w:rsidRPr="00D36A40" w14:paraId="002547E4" w14:textId="77777777" w:rsidTr="00D36A40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B99E2" w14:textId="77777777" w:rsidR="00D36A40" w:rsidRPr="00D36A40" w:rsidRDefault="00D36A40" w:rsidP="00D36A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Изучение недр, поиск, разведка и комплексное освоение минеральных и углеводородных ресурсов 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D3FDE" w14:textId="77777777" w:rsidR="00657434" w:rsidRPr="005B6A74" w:rsidRDefault="00657434" w:rsidP="00657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6A7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Автоматизированная система разведки и добычи ресурсов: разработка роботизированных систем, которые могут проникать в глубины земли и автоматически проводить поиск, разведку и добычу минеральных и углеводородных ресурсов без участия человека. </w:t>
            </w:r>
          </w:p>
          <w:p w14:paraId="185B42FB" w14:textId="77777777" w:rsidR="00D36A40" w:rsidRPr="00D36A40" w:rsidRDefault="00D36A40" w:rsidP="00D3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6A40" w:rsidRPr="00D36A40" w14:paraId="747F2FC8" w14:textId="77777777" w:rsidTr="00D36A40">
        <w:trPr>
          <w:trHeight w:val="59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3ABDA" w14:textId="77777777" w:rsidR="00D36A40" w:rsidRPr="00D36A40" w:rsidRDefault="00D36A40" w:rsidP="00D36A4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Изучение и освоение ресурсов Мирового океана, Арктики и Антарктики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4589BA" w14:textId="77777777" w:rsidR="00D36A40" w:rsidRDefault="00657434" w:rsidP="00D3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B6A7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proofErr w:type="spellStart"/>
            <w:r w:rsidRPr="005B6A7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Датчиковые</w:t>
            </w:r>
            <w:proofErr w:type="spellEnd"/>
            <w:r w:rsidRPr="005B6A7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сети для мониторинга Мирового океана, Арктики и Антарктики: создание сетей датчиков, которые могут непрерывно </w:t>
            </w:r>
            <w:proofErr w:type="spellStart"/>
            <w:r w:rsidRPr="005B6A7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мониторировать</w:t>
            </w:r>
            <w:proofErr w:type="spellEnd"/>
            <w:r w:rsidRPr="005B6A7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параметры океанической воды, льда и атмосферы, а также следить за движением судов и контролировать промысел рыбы и других морских ресурсов. Эти данные могут быть использованы для прогнозирования климатических изменений, исследования экологической обстановки и обеспечения безопасности морских перевозок.</w:t>
            </w:r>
          </w:p>
          <w:p w14:paraId="0C24A29E" w14:textId="173A8679" w:rsidR="00657434" w:rsidRPr="00D36A40" w:rsidRDefault="00657434" w:rsidP="00D3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590830" w14:textId="77777777" w:rsidR="00D36A40" w:rsidRPr="00D36A40" w:rsidRDefault="00D36A40" w:rsidP="00D36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9BEF15" w14:textId="77777777" w:rsidR="00D36A40" w:rsidRPr="00D36A40" w:rsidRDefault="00D36A40" w:rsidP="00D36A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40">
        <w:rPr>
          <w:rFonts w:ascii="Times New Roman" w:eastAsia="Times New Roman" w:hAnsi="Times New Roman" w:cs="Times New Roman"/>
          <w:color w:val="000000"/>
          <w:lang w:eastAsia="ru-RU"/>
        </w:rPr>
        <w:t>2. На основании приведенной и дополнительной информации проанализируйте основные отраслевые характеристики в рамках технологий рационального природопользования, результаты анализа внесите в таблицу. Аргументируйте свои выводы.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6763"/>
      </w:tblGrid>
      <w:tr w:rsidR="00D36A40" w:rsidRPr="00D36A40" w14:paraId="361BE8A2" w14:textId="77777777" w:rsidTr="00D36A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FC3B6" w14:textId="77777777" w:rsidR="00D36A40" w:rsidRPr="00D36A40" w:rsidRDefault="00D36A40" w:rsidP="00D36A40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Показатель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3D0BE" w14:textId="77777777" w:rsidR="00D36A40" w:rsidRPr="00D36A40" w:rsidRDefault="00D36A40" w:rsidP="00D36A40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Характеристика</w:t>
            </w:r>
          </w:p>
        </w:tc>
      </w:tr>
      <w:tr w:rsidR="00D36A40" w:rsidRPr="00D36A40" w14:paraId="04107189" w14:textId="77777777" w:rsidTr="00D36A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85FFF" w14:textId="77777777" w:rsidR="00D36A40" w:rsidRPr="00D36A40" w:rsidRDefault="00D36A40" w:rsidP="00D36A4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Направленность  продаж в отрасли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7AEFA" w14:textId="77777777" w:rsidR="00D36A40" w:rsidRPr="00D36A40" w:rsidRDefault="00D36A40" w:rsidP="00D36A40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объем продаж отрасли на внешний рынок превышает 50% общего объема отраслевых продаж, отрасль считается </w:t>
            </w:r>
            <w:proofErr w:type="spellStart"/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экспорто</w:t>
            </w:r>
            <w:proofErr w:type="spellEnd"/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-ориентированной. Если в структуре продаж отрасли доминируют продажи на внутреннем рынке и они составляют более 50% совокупных рыночных продаж, отрасль считается ориентированной на внутренний рынок. Если большая часть продуктов, реализуемых на отраслевом рынке, приобретаются за рубежом – отрасль считается </w:t>
            </w:r>
            <w:proofErr w:type="spellStart"/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импортоориентированной</w:t>
            </w:r>
            <w:proofErr w:type="spellEnd"/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D36A40" w:rsidRPr="00D36A40" w14:paraId="1AEE8BB9" w14:textId="77777777" w:rsidTr="00D36A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0378A" w14:textId="77777777" w:rsidR="00D36A40" w:rsidRPr="00D36A40" w:rsidRDefault="00D36A40" w:rsidP="00D36A4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Масштабы конкуренции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F6767" w14:textId="77777777" w:rsidR="00D36A40" w:rsidRPr="00D36A40" w:rsidRDefault="00D36A40" w:rsidP="00D36A40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Число конкурентов и их относительные размеры — действует ли в отрасли множество мелких компаний или в ней доминирует небольшое число крупных фирм.</w:t>
            </w:r>
          </w:p>
        </w:tc>
      </w:tr>
      <w:tr w:rsidR="00D36A40" w:rsidRPr="00D36A40" w14:paraId="560FDC75" w14:textId="77777777" w:rsidTr="00D36A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2FF9D" w14:textId="77777777" w:rsidR="00D36A40" w:rsidRPr="00D36A40" w:rsidRDefault="00D36A40" w:rsidP="00D36A4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Размер отрасли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507D8" w14:textId="77777777" w:rsidR="00D36A40" w:rsidRPr="00D36A40" w:rsidRDefault="00D36A40" w:rsidP="00D36A40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Комплексный показатель, характеризующий отрасль по отношению к другим отраслям и сегментам рынка. Может определяться следующими параметрами:</w:t>
            </w:r>
          </w:p>
          <w:p w14:paraId="0BCAD332" w14:textId="77777777" w:rsidR="00D36A40" w:rsidRPr="00D36A40" w:rsidRDefault="00D36A40" w:rsidP="00D36A40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- совокупный объем продаж (объем оказанных услуг) организаций отрасли в стоимостном выражении (ёмкость рынка);</w:t>
            </w:r>
          </w:p>
          <w:p w14:paraId="7F14E406" w14:textId="77777777" w:rsidR="00D36A40" w:rsidRPr="00D36A40" w:rsidRDefault="00D36A40" w:rsidP="00D36A40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совокупный объем обслуживания (продаж) организаций отрасли в натуральном выражении за определенный период времен;</w:t>
            </w:r>
          </w:p>
          <w:p w14:paraId="5F7CC997" w14:textId="77777777" w:rsidR="00D36A40" w:rsidRPr="00D36A40" w:rsidRDefault="00D36A40" w:rsidP="00D36A40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размер организаций, работающих в отрасли, в сопоставлении с количеством отраслевых организаций;</w:t>
            </w:r>
          </w:p>
          <w:p w14:paraId="514E992B" w14:textId="77777777" w:rsidR="00D36A40" w:rsidRPr="00D36A40" w:rsidRDefault="00D36A40" w:rsidP="00D36A40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максимальная и минимальная доли рынка организаций отрасли;</w:t>
            </w:r>
          </w:p>
          <w:p w14:paraId="4F56F55D" w14:textId="77777777" w:rsidR="00D36A40" w:rsidRPr="00D36A40" w:rsidRDefault="00D36A40" w:rsidP="00D36A40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вклад отрасли в создание валового национального (внутреннего) продукта;</w:t>
            </w:r>
          </w:p>
        </w:tc>
      </w:tr>
      <w:tr w:rsidR="00D36A40" w:rsidRPr="00D36A40" w14:paraId="6D9BC0FB" w14:textId="77777777" w:rsidTr="00D36A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94F05" w14:textId="77777777" w:rsidR="00D36A40" w:rsidRPr="00D36A40" w:rsidRDefault="00D36A40" w:rsidP="00D36A4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Концентрация продаж в отрасли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9367A" w14:textId="77777777" w:rsidR="00D36A40" w:rsidRPr="00D36A40" w:rsidRDefault="00D36A40" w:rsidP="00D36A40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Сосредоточение основных объемов продаж продукции в определенных организациях отрасли (например, пять крупных организаций осуществляют 80% продаж в отрасли).</w:t>
            </w:r>
          </w:p>
        </w:tc>
      </w:tr>
      <w:tr w:rsidR="00D36A40" w:rsidRPr="00D36A40" w14:paraId="1A6D5681" w14:textId="77777777" w:rsidTr="00D36A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5526" w14:textId="77777777" w:rsidR="00D36A40" w:rsidRPr="00D36A40" w:rsidRDefault="00D36A40" w:rsidP="00D36A4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Неравномерность спроса в отрасли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A3EF0" w14:textId="77777777" w:rsidR="00D36A40" w:rsidRPr="00D36A40" w:rsidRDefault="00D36A40" w:rsidP="00D36A40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Выражается в отклонении объема продаж от среднего месячного значения. Выделяют следующие виды неравномерности спроса: сезонность – устойчивое изменение объемов продаж в отрасли в определенные месяцы года в результате изменения погодно-климатических условий; неравномерность продаж, обусловленная ажиотажным спросом на продукт; неравномерность, обусловленная длительным производственным циклом или работой по долгосрочным контрактам на конкретного потребителя.</w:t>
            </w:r>
          </w:p>
        </w:tc>
      </w:tr>
      <w:tr w:rsidR="00D36A40" w:rsidRPr="00D36A40" w14:paraId="3DFC3578" w14:textId="77777777" w:rsidTr="00D36A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C5A1E" w14:textId="77777777" w:rsidR="00D36A40" w:rsidRPr="00D36A40" w:rsidRDefault="00D36A40" w:rsidP="00D36A4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Сбалансированность спроса и предложения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A2722" w14:textId="77777777" w:rsidR="00D36A40" w:rsidRPr="00D36A40" w:rsidRDefault="00D36A40" w:rsidP="00D36A40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6A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Равенство между объемом спроса на продукцию и объемом предложения со стороны организаций-изготовителей. Спрос и предложение считаются сбалансированными в том случае, если соблюдается равенство с незначительным отклонением (не более 5%). В противном случае – спрос не сбалансирован. Негативной считается ситуация, при которой предложение превышает спрос. В таких отраслях высока конкуренция. Дисбаланс в пользу спроса свидетельствует о дефиците продукции.</w:t>
            </w:r>
          </w:p>
        </w:tc>
      </w:tr>
    </w:tbl>
    <w:p w14:paraId="0F9C0893" w14:textId="77777777" w:rsidR="00D36A40" w:rsidRPr="00D36A40" w:rsidRDefault="00D36A40" w:rsidP="00D36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9777A3" w14:textId="70008AC9" w:rsidR="00D36A40" w:rsidRDefault="00D36A40" w:rsidP="005B6A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40">
        <w:rPr>
          <w:rFonts w:ascii="Times New Roman" w:eastAsia="Times New Roman" w:hAnsi="Times New Roman" w:cs="Times New Roman"/>
          <w:color w:val="000000"/>
          <w:lang w:eastAsia="ru-RU"/>
        </w:rPr>
        <w:t>3. На основании приведенной и дополнительной информации проанализируйте факторы, ограничивающие развитие данной отрасли, результаты анализа внесите в таблицу. Аргументируйте свои выводы. </w:t>
      </w:r>
    </w:p>
    <w:p w14:paraId="36425D66" w14:textId="125B46A4" w:rsidR="005B6A74" w:rsidRDefault="005B6A74" w:rsidP="00D36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A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0E1A9C22" wp14:editId="0FD8FC7F">
            <wp:extent cx="5940425" cy="5191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C563" w14:textId="40F92792" w:rsidR="005B6A74" w:rsidRDefault="005B6A74" w:rsidP="00D36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6FD4A5" w14:textId="3622B96E" w:rsidR="005B6A74" w:rsidRDefault="005B6A74" w:rsidP="00D36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A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6D307644" wp14:editId="77360F94">
            <wp:extent cx="4229100" cy="7534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E444" w14:textId="77777777" w:rsidR="005B6A74" w:rsidRPr="00D36A40" w:rsidRDefault="005B6A74" w:rsidP="00D36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C0893A" w14:textId="77777777" w:rsidR="00D36A40" w:rsidRPr="00D36A40" w:rsidRDefault="00D36A40" w:rsidP="00D36A4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A4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Задание:</w:t>
      </w:r>
    </w:p>
    <w:p w14:paraId="4C5D5AB3" w14:textId="77777777" w:rsidR="00D36A40" w:rsidRPr="00D36A40" w:rsidRDefault="00D36A40" w:rsidP="00D36A4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D36A40">
        <w:rPr>
          <w:rFonts w:ascii="Calibri" w:eastAsia="Times New Roman" w:hAnsi="Calibri" w:cs="Calibri"/>
          <w:color w:val="000000"/>
          <w:lang w:eastAsia="ru-RU"/>
        </w:rPr>
        <w:t>Найти</w:t>
      </w:r>
      <w:r w:rsidRPr="00D36A40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D36A40">
        <w:rPr>
          <w:rFonts w:ascii="Calibri" w:eastAsia="Times New Roman" w:hAnsi="Calibri" w:cs="Calibri"/>
          <w:color w:val="000000"/>
          <w:lang w:eastAsia="ru-RU"/>
        </w:rPr>
        <w:t>в</w:t>
      </w:r>
      <w:r w:rsidRPr="00D36A40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D36A40">
        <w:rPr>
          <w:rFonts w:ascii="Calibri" w:eastAsia="Times New Roman" w:hAnsi="Calibri" w:cs="Calibri"/>
          <w:color w:val="000000"/>
          <w:lang w:eastAsia="ru-RU"/>
        </w:rPr>
        <w:t>папке</w:t>
      </w:r>
      <w:r w:rsidRPr="00D36A40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D36A40">
        <w:rPr>
          <w:rFonts w:ascii="Calibri" w:eastAsia="Times New Roman" w:hAnsi="Calibri" w:cs="Calibri"/>
          <w:color w:val="000000"/>
          <w:lang w:eastAsia="ru-RU"/>
        </w:rPr>
        <w:t>доклад</w:t>
      </w:r>
      <w:r w:rsidRPr="00D36A40">
        <w:rPr>
          <w:rFonts w:ascii="Calibri" w:eastAsia="Times New Roman" w:hAnsi="Calibri" w:cs="Calibri"/>
          <w:color w:val="000000"/>
          <w:lang w:val="en-US" w:eastAsia="ru-RU"/>
        </w:rPr>
        <w:t xml:space="preserve"> «The Future of ESG»</w:t>
      </w:r>
    </w:p>
    <w:p w14:paraId="346D5CB2" w14:textId="77777777" w:rsidR="00D36A40" w:rsidRPr="00D36A40" w:rsidRDefault="00D36A40" w:rsidP="00D36A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D36A40">
        <w:rPr>
          <w:rFonts w:ascii="Calibri" w:eastAsia="Times New Roman" w:hAnsi="Calibri" w:cs="Calibri"/>
          <w:color w:val="000000"/>
          <w:lang w:eastAsia="ru-RU"/>
        </w:rPr>
        <w:t>Тезисно!! на основе доклада заполнить четыре пункта (приведенные выше)</w:t>
      </w:r>
    </w:p>
    <w:p w14:paraId="6289E012" w14:textId="77777777" w:rsidR="00D36A40" w:rsidRPr="00D36A40" w:rsidRDefault="00D36A40" w:rsidP="00D36A40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D36A40">
        <w:rPr>
          <w:rFonts w:ascii="Calibri" w:eastAsia="Times New Roman" w:hAnsi="Calibri" w:cs="Calibri"/>
          <w:color w:val="000000"/>
          <w:lang w:eastAsia="ru-RU"/>
        </w:rPr>
        <w:t>Работать можно в команде.</w:t>
      </w:r>
    </w:p>
    <w:p w14:paraId="43E78868" w14:textId="77777777" w:rsidR="005C5FC0" w:rsidRDefault="005C5FC0"/>
    <w:sectPr w:rsidR="005C5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F1A69"/>
    <w:multiLevelType w:val="multilevel"/>
    <w:tmpl w:val="D0C6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40"/>
    <w:rsid w:val="005B6A74"/>
    <w:rsid w:val="005C5FC0"/>
    <w:rsid w:val="00657434"/>
    <w:rsid w:val="00A3373F"/>
    <w:rsid w:val="00D3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53A1"/>
  <w15:chartTrackingRefBased/>
  <w15:docId w15:val="{D40783C6-76E3-4B95-B979-BDC3EC09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6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Khromov</dc:creator>
  <cp:keywords/>
  <dc:description/>
  <cp:lastModifiedBy>Daniel Khromov</cp:lastModifiedBy>
  <cp:revision>2</cp:revision>
  <dcterms:created xsi:type="dcterms:W3CDTF">2023-11-01T05:34:00Z</dcterms:created>
  <dcterms:modified xsi:type="dcterms:W3CDTF">2023-11-01T06:02:00Z</dcterms:modified>
</cp:coreProperties>
</file>