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r w:rsidRPr="003873F2">
              <w:rPr>
                <w:rFonts w:ascii="Times New Roman" w:eastAsia="Times New Roman" w:hAnsi="Times New Roman"/>
                <w:bCs/>
                <w:sz w:val="28"/>
                <w:szCs w:val="20"/>
                <w:lang w:eastAsia="ru-RU"/>
              </w:rPr>
              <w:t>ст.п.</w:t>
            </w:r>
            <w:r w:rsidR="007A31FF">
              <w:rPr>
                <w:rFonts w:ascii="Times New Roman" w:eastAsia="Times New Roman" w:hAnsi="Times New Roman"/>
                <w:bCs/>
                <w:sz w:val="28"/>
                <w:szCs w:val="20"/>
                <w:lang w:eastAsia="ru-RU"/>
              </w:rPr>
              <w:t xml:space="preserve"> КТи</w:t>
            </w:r>
            <w:r w:rsidR="00D44755">
              <w:rPr>
                <w:rFonts w:ascii="Times New Roman" w:eastAsia="Times New Roman" w:hAnsi="Times New Roman"/>
                <w:bCs/>
                <w:sz w:val="28"/>
                <w:szCs w:val="20"/>
                <w:lang w:eastAsia="ru-RU"/>
              </w:rPr>
              <w:t>ИС</w:t>
            </w:r>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r w:rsidR="007476A8">
              <w:rPr>
                <w:rFonts w:ascii="Times New Roman" w:hAnsi="Times New Roman"/>
                <w:lang w:val="ru-RU"/>
              </w:rPr>
              <w:t>ТиИС</w:t>
            </w:r>
          </w:p>
          <w:p w14:paraId="21ECBD7B" w14:textId="6DF06247" w:rsidR="007A31FF" w:rsidRPr="00D03905" w:rsidRDefault="006F24BF" w:rsidP="00B87B4F">
            <w:pPr>
              <w:pStyle w:val="af8"/>
              <w:jc w:val="center"/>
              <w:rPr>
                <w:rFonts w:ascii="Times New Roman" w:hAnsi="Times New Roman"/>
                <w:lang w:val="ru-RU"/>
              </w:rPr>
            </w:pPr>
            <w:r>
              <w:rPr>
                <w:rFonts w:ascii="Times New Roman" w:hAnsi="Times New Roman"/>
                <w:lang w:val="ru-RU"/>
              </w:rPr>
              <w:t>Нижников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r w:rsidR="00D03905" w:rsidRPr="00D03905">
        <w:rPr>
          <w:rFonts w:ascii="Times New Roman" w:eastAsia="Times New Roman" w:hAnsi="Times New Roman"/>
          <w:spacing w:val="-2"/>
          <w:sz w:val="28"/>
          <w:szCs w:val="28"/>
        </w:rPr>
        <w:t>КТиИС</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Нижников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r w:rsidR="003873F2">
        <w:rPr>
          <w:rFonts w:ascii="Times New Roman" w:eastAsia="Times New Roman" w:hAnsi="Times New Roman"/>
          <w:b/>
          <w:bCs/>
          <w:spacing w:val="-2"/>
          <w:sz w:val="28"/>
          <w:szCs w:val="28"/>
        </w:rPr>
        <w:t>ст.п.</w:t>
      </w:r>
      <w:r>
        <w:rPr>
          <w:rFonts w:ascii="Times New Roman" w:eastAsia="Times New Roman" w:hAnsi="Times New Roman"/>
          <w:b/>
          <w:bCs/>
          <w:spacing w:val="-2"/>
          <w:sz w:val="28"/>
          <w:szCs w:val="28"/>
        </w:rPr>
        <w:t xml:space="preserve"> КТи</w:t>
      </w:r>
      <w:r w:rsidR="00D44755">
        <w:rPr>
          <w:rFonts w:ascii="Times New Roman" w:eastAsia="Times New Roman" w:hAnsi="Times New Roman"/>
          <w:b/>
          <w:bCs/>
          <w:spacing w:val="-2"/>
          <w:sz w:val="28"/>
          <w:szCs w:val="28"/>
        </w:rPr>
        <w:t>ИС</w:t>
      </w:r>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0130590" w14:textId="1B9D56C1" w:rsidR="0098185C" w:rsidRDefault="00B94566">
          <w:pPr>
            <w:pStyle w:val="21"/>
            <w:rPr>
              <w:rFonts w:cstheme="minorBidi"/>
              <w:noProof/>
            </w:rPr>
          </w:pPr>
          <w:r>
            <w:fldChar w:fldCharType="begin"/>
          </w:r>
          <w:r>
            <w:instrText xml:space="preserve"> TOC \o "1-7" \h \z \u </w:instrText>
          </w:r>
          <w:r>
            <w:fldChar w:fldCharType="separate"/>
          </w:r>
          <w:hyperlink w:anchor="_Toc39810599" w:history="1">
            <w:r w:rsidR="0098185C" w:rsidRPr="00E01EA1">
              <w:rPr>
                <w:rStyle w:val="a8"/>
                <w:noProof/>
              </w:rPr>
              <w:t>Введение</w:t>
            </w:r>
            <w:r w:rsidR="0098185C">
              <w:rPr>
                <w:noProof/>
                <w:webHidden/>
              </w:rPr>
              <w:tab/>
            </w:r>
            <w:r w:rsidR="0098185C">
              <w:rPr>
                <w:noProof/>
                <w:webHidden/>
              </w:rPr>
              <w:fldChar w:fldCharType="begin"/>
            </w:r>
            <w:r w:rsidR="0098185C">
              <w:rPr>
                <w:noProof/>
                <w:webHidden/>
              </w:rPr>
              <w:instrText xml:space="preserve"> PAGEREF _Toc39810599 \h </w:instrText>
            </w:r>
            <w:r w:rsidR="0098185C">
              <w:rPr>
                <w:noProof/>
                <w:webHidden/>
              </w:rPr>
            </w:r>
            <w:r w:rsidR="0098185C">
              <w:rPr>
                <w:noProof/>
                <w:webHidden/>
              </w:rPr>
              <w:fldChar w:fldCharType="separate"/>
            </w:r>
            <w:r w:rsidR="0098185C">
              <w:rPr>
                <w:noProof/>
                <w:webHidden/>
              </w:rPr>
              <w:t>5</w:t>
            </w:r>
            <w:r w:rsidR="0098185C">
              <w:rPr>
                <w:noProof/>
                <w:webHidden/>
              </w:rPr>
              <w:fldChar w:fldCharType="end"/>
            </w:r>
          </w:hyperlink>
        </w:p>
        <w:p w14:paraId="34C94226" w14:textId="2A4719D1" w:rsidR="0098185C" w:rsidRDefault="0098185C">
          <w:pPr>
            <w:pStyle w:val="21"/>
            <w:rPr>
              <w:rFonts w:cstheme="minorBidi"/>
              <w:noProof/>
            </w:rPr>
          </w:pPr>
          <w:hyperlink w:anchor="_Toc39810600" w:history="1">
            <w:r w:rsidRPr="00E01EA1">
              <w:rPr>
                <w:rStyle w:val="a8"/>
                <w:noProof/>
              </w:rPr>
              <w:t>Глава 1. Системы мониторинга</w:t>
            </w:r>
            <w:r>
              <w:rPr>
                <w:noProof/>
                <w:webHidden/>
              </w:rPr>
              <w:tab/>
            </w:r>
            <w:r>
              <w:rPr>
                <w:noProof/>
                <w:webHidden/>
              </w:rPr>
              <w:fldChar w:fldCharType="begin"/>
            </w:r>
            <w:r>
              <w:rPr>
                <w:noProof/>
                <w:webHidden/>
              </w:rPr>
              <w:instrText xml:space="preserve"> PAGEREF _Toc39810600 \h </w:instrText>
            </w:r>
            <w:r>
              <w:rPr>
                <w:noProof/>
                <w:webHidden/>
              </w:rPr>
            </w:r>
            <w:r>
              <w:rPr>
                <w:noProof/>
                <w:webHidden/>
              </w:rPr>
              <w:fldChar w:fldCharType="separate"/>
            </w:r>
            <w:r>
              <w:rPr>
                <w:noProof/>
                <w:webHidden/>
              </w:rPr>
              <w:t>8</w:t>
            </w:r>
            <w:r>
              <w:rPr>
                <w:noProof/>
                <w:webHidden/>
              </w:rPr>
              <w:fldChar w:fldCharType="end"/>
            </w:r>
          </w:hyperlink>
        </w:p>
        <w:p w14:paraId="27FB87AB" w14:textId="6FB5B4F8" w:rsidR="0098185C" w:rsidRDefault="0098185C">
          <w:pPr>
            <w:pStyle w:val="31"/>
            <w:tabs>
              <w:tab w:val="left" w:pos="1100"/>
            </w:tabs>
            <w:rPr>
              <w:rFonts w:cstheme="minorBidi"/>
              <w:noProof/>
            </w:rPr>
          </w:pPr>
          <w:hyperlink w:anchor="_Toc39810601" w:history="1">
            <w:r w:rsidRPr="00E01EA1">
              <w:rPr>
                <w:rStyle w:val="a8"/>
                <w:noProof/>
              </w:rPr>
              <w:t>1.1</w:t>
            </w:r>
            <w:r>
              <w:rPr>
                <w:rFonts w:cstheme="minorBidi"/>
                <w:noProof/>
              </w:rPr>
              <w:tab/>
            </w:r>
            <w:r w:rsidRPr="00E01EA1">
              <w:rPr>
                <w:rStyle w:val="a8"/>
                <w:noProof/>
              </w:rPr>
              <w:t>Понятие системы мониторинга и компонентов</w:t>
            </w:r>
            <w:r>
              <w:rPr>
                <w:noProof/>
                <w:webHidden/>
              </w:rPr>
              <w:tab/>
            </w:r>
            <w:r>
              <w:rPr>
                <w:noProof/>
                <w:webHidden/>
              </w:rPr>
              <w:fldChar w:fldCharType="begin"/>
            </w:r>
            <w:r>
              <w:rPr>
                <w:noProof/>
                <w:webHidden/>
              </w:rPr>
              <w:instrText xml:space="preserve"> PAGEREF _Toc39810601 \h </w:instrText>
            </w:r>
            <w:r>
              <w:rPr>
                <w:noProof/>
                <w:webHidden/>
              </w:rPr>
            </w:r>
            <w:r>
              <w:rPr>
                <w:noProof/>
                <w:webHidden/>
              </w:rPr>
              <w:fldChar w:fldCharType="separate"/>
            </w:r>
            <w:r>
              <w:rPr>
                <w:noProof/>
                <w:webHidden/>
              </w:rPr>
              <w:t>8</w:t>
            </w:r>
            <w:r>
              <w:rPr>
                <w:noProof/>
                <w:webHidden/>
              </w:rPr>
              <w:fldChar w:fldCharType="end"/>
            </w:r>
          </w:hyperlink>
        </w:p>
        <w:p w14:paraId="7790791E" w14:textId="233FA427" w:rsidR="0098185C" w:rsidRDefault="0098185C">
          <w:pPr>
            <w:pStyle w:val="31"/>
            <w:tabs>
              <w:tab w:val="left" w:pos="1100"/>
            </w:tabs>
            <w:rPr>
              <w:rFonts w:cstheme="minorBidi"/>
              <w:noProof/>
            </w:rPr>
          </w:pPr>
          <w:hyperlink w:anchor="_Toc39810602" w:history="1">
            <w:r w:rsidRPr="00E01EA1">
              <w:rPr>
                <w:rStyle w:val="a8"/>
                <w:noProof/>
              </w:rPr>
              <w:t>1.2</w:t>
            </w:r>
            <w:r>
              <w:rPr>
                <w:rFonts w:cstheme="minorBidi"/>
                <w:noProof/>
              </w:rPr>
              <w:tab/>
            </w:r>
            <w:r w:rsidRPr="00E01EA1">
              <w:rPr>
                <w:rStyle w:val="a8"/>
                <w:noProof/>
              </w:rPr>
              <w:t>Требования к системе мониторинга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_Toc39810602 \h </w:instrText>
            </w:r>
            <w:r>
              <w:rPr>
                <w:noProof/>
                <w:webHidden/>
              </w:rPr>
            </w:r>
            <w:r>
              <w:rPr>
                <w:noProof/>
                <w:webHidden/>
              </w:rPr>
              <w:fldChar w:fldCharType="separate"/>
            </w:r>
            <w:r>
              <w:rPr>
                <w:noProof/>
                <w:webHidden/>
              </w:rPr>
              <w:t>13</w:t>
            </w:r>
            <w:r>
              <w:rPr>
                <w:noProof/>
                <w:webHidden/>
              </w:rPr>
              <w:fldChar w:fldCharType="end"/>
            </w:r>
          </w:hyperlink>
        </w:p>
        <w:p w14:paraId="7C837778" w14:textId="01EE0EC0" w:rsidR="0098185C" w:rsidRDefault="0098185C">
          <w:pPr>
            <w:pStyle w:val="31"/>
            <w:tabs>
              <w:tab w:val="left" w:pos="1100"/>
            </w:tabs>
            <w:rPr>
              <w:rFonts w:cstheme="minorBidi"/>
              <w:noProof/>
            </w:rPr>
          </w:pPr>
          <w:hyperlink w:anchor="_Toc39810603" w:history="1">
            <w:r w:rsidRPr="00E01EA1">
              <w:rPr>
                <w:rStyle w:val="a8"/>
                <w:noProof/>
              </w:rPr>
              <w:t>1.3</w:t>
            </w:r>
            <w:r>
              <w:rPr>
                <w:rFonts w:cstheme="minorBidi"/>
                <w:noProof/>
              </w:rPr>
              <w:tab/>
            </w:r>
            <w:r w:rsidRPr="00E01EA1">
              <w:rPr>
                <w:rStyle w:val="a8"/>
                <w:noProof/>
              </w:rPr>
              <w:t>Система мониторинга для образовательной организации</w:t>
            </w:r>
            <w:r>
              <w:rPr>
                <w:noProof/>
                <w:webHidden/>
              </w:rPr>
              <w:tab/>
            </w:r>
            <w:r>
              <w:rPr>
                <w:noProof/>
                <w:webHidden/>
              </w:rPr>
              <w:fldChar w:fldCharType="begin"/>
            </w:r>
            <w:r>
              <w:rPr>
                <w:noProof/>
                <w:webHidden/>
              </w:rPr>
              <w:instrText xml:space="preserve"> PAGEREF _Toc39810603 \h </w:instrText>
            </w:r>
            <w:r>
              <w:rPr>
                <w:noProof/>
                <w:webHidden/>
              </w:rPr>
            </w:r>
            <w:r>
              <w:rPr>
                <w:noProof/>
                <w:webHidden/>
              </w:rPr>
              <w:fldChar w:fldCharType="separate"/>
            </w:r>
            <w:r>
              <w:rPr>
                <w:noProof/>
                <w:webHidden/>
              </w:rPr>
              <w:t>14</w:t>
            </w:r>
            <w:r>
              <w:rPr>
                <w:noProof/>
                <w:webHidden/>
              </w:rPr>
              <w:fldChar w:fldCharType="end"/>
            </w:r>
          </w:hyperlink>
        </w:p>
        <w:p w14:paraId="5A8B354C" w14:textId="692CBBDB" w:rsidR="0098185C" w:rsidRDefault="0098185C">
          <w:pPr>
            <w:pStyle w:val="21"/>
            <w:rPr>
              <w:rFonts w:cstheme="minorBidi"/>
              <w:noProof/>
            </w:rPr>
          </w:pPr>
          <w:hyperlink w:anchor="_Toc39810604" w:history="1">
            <w:r w:rsidRPr="00E01EA1">
              <w:rPr>
                <w:rStyle w:val="a8"/>
                <w:noProof/>
              </w:rPr>
              <w:t xml:space="preserve">Глава 2. </w:t>
            </w:r>
            <w:r w:rsidRPr="00E01EA1">
              <w:rPr>
                <w:rStyle w:val="a8"/>
                <w:noProof/>
                <w:highlight w:val="yellow"/>
              </w:rPr>
              <w:t>Название???</w:t>
            </w:r>
            <w:r>
              <w:rPr>
                <w:noProof/>
                <w:webHidden/>
              </w:rPr>
              <w:tab/>
            </w:r>
            <w:r>
              <w:rPr>
                <w:noProof/>
                <w:webHidden/>
              </w:rPr>
              <w:fldChar w:fldCharType="begin"/>
            </w:r>
            <w:r>
              <w:rPr>
                <w:noProof/>
                <w:webHidden/>
              </w:rPr>
              <w:instrText xml:space="preserve"> PAGEREF _Toc39810604 \h </w:instrText>
            </w:r>
            <w:r>
              <w:rPr>
                <w:noProof/>
                <w:webHidden/>
              </w:rPr>
            </w:r>
            <w:r>
              <w:rPr>
                <w:noProof/>
                <w:webHidden/>
              </w:rPr>
              <w:fldChar w:fldCharType="separate"/>
            </w:r>
            <w:r>
              <w:rPr>
                <w:noProof/>
                <w:webHidden/>
              </w:rPr>
              <w:t>19</w:t>
            </w:r>
            <w:r>
              <w:rPr>
                <w:noProof/>
                <w:webHidden/>
              </w:rPr>
              <w:fldChar w:fldCharType="end"/>
            </w:r>
          </w:hyperlink>
        </w:p>
        <w:p w14:paraId="29888472" w14:textId="74FB7314" w:rsidR="0098185C" w:rsidRDefault="0098185C">
          <w:pPr>
            <w:pStyle w:val="31"/>
            <w:rPr>
              <w:rFonts w:cstheme="minorBidi"/>
              <w:noProof/>
            </w:rPr>
          </w:pPr>
          <w:hyperlink w:anchor="_Toc39810605" w:history="1">
            <w:r w:rsidRPr="00E01EA1">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_Toc39810605 \h </w:instrText>
            </w:r>
            <w:r>
              <w:rPr>
                <w:noProof/>
                <w:webHidden/>
              </w:rPr>
            </w:r>
            <w:r>
              <w:rPr>
                <w:noProof/>
                <w:webHidden/>
              </w:rPr>
              <w:fldChar w:fldCharType="separate"/>
            </w:r>
            <w:r>
              <w:rPr>
                <w:noProof/>
                <w:webHidden/>
              </w:rPr>
              <w:t>19</w:t>
            </w:r>
            <w:r>
              <w:rPr>
                <w:noProof/>
                <w:webHidden/>
              </w:rPr>
              <w:fldChar w:fldCharType="end"/>
            </w:r>
          </w:hyperlink>
        </w:p>
        <w:p w14:paraId="754DC91A" w14:textId="067A8178" w:rsidR="0098185C" w:rsidRDefault="0098185C">
          <w:pPr>
            <w:pStyle w:val="31"/>
            <w:rPr>
              <w:rFonts w:cstheme="minorBidi"/>
              <w:noProof/>
            </w:rPr>
          </w:pPr>
          <w:hyperlink w:anchor="_Toc39810606" w:history="1">
            <w:r w:rsidRPr="00E01EA1">
              <w:rPr>
                <w:rStyle w:val="a8"/>
                <w:noProof/>
              </w:rPr>
              <w:t xml:space="preserve">2.2 Разворачивание </w:t>
            </w:r>
            <w:r w:rsidRPr="00E01EA1">
              <w:rPr>
                <w:rStyle w:val="a8"/>
                <w:noProof/>
                <w:lang w:val="en-US"/>
              </w:rPr>
              <w:t>Zabbix</w:t>
            </w:r>
            <w:r>
              <w:rPr>
                <w:noProof/>
                <w:webHidden/>
              </w:rPr>
              <w:tab/>
            </w:r>
            <w:r>
              <w:rPr>
                <w:noProof/>
                <w:webHidden/>
              </w:rPr>
              <w:fldChar w:fldCharType="begin"/>
            </w:r>
            <w:r>
              <w:rPr>
                <w:noProof/>
                <w:webHidden/>
              </w:rPr>
              <w:instrText xml:space="preserve"> PAGEREF _Toc39810606 \h </w:instrText>
            </w:r>
            <w:r>
              <w:rPr>
                <w:noProof/>
                <w:webHidden/>
              </w:rPr>
            </w:r>
            <w:r>
              <w:rPr>
                <w:noProof/>
                <w:webHidden/>
              </w:rPr>
              <w:fldChar w:fldCharType="separate"/>
            </w:r>
            <w:r>
              <w:rPr>
                <w:noProof/>
                <w:webHidden/>
              </w:rPr>
              <w:t>21</w:t>
            </w:r>
            <w:r>
              <w:rPr>
                <w:noProof/>
                <w:webHidden/>
              </w:rPr>
              <w:fldChar w:fldCharType="end"/>
            </w:r>
          </w:hyperlink>
        </w:p>
        <w:p w14:paraId="4428D36C" w14:textId="2811C33F" w:rsidR="0098185C" w:rsidRDefault="0098185C">
          <w:pPr>
            <w:pStyle w:val="31"/>
            <w:rPr>
              <w:rFonts w:cstheme="minorBidi"/>
              <w:noProof/>
            </w:rPr>
          </w:pPr>
          <w:hyperlink w:anchor="_Toc39810607" w:history="1">
            <w:r w:rsidRPr="00E01EA1">
              <w:rPr>
                <w:rStyle w:val="a8"/>
                <w:noProof/>
              </w:rPr>
              <w:t xml:space="preserve">2.3 Интеграция </w:t>
            </w:r>
            <w:r w:rsidRPr="00E01EA1">
              <w:rPr>
                <w:rStyle w:val="a8"/>
                <w:noProof/>
                <w:lang w:val="en-US"/>
              </w:rPr>
              <w:t>Zabbix</w:t>
            </w:r>
            <w:r w:rsidRPr="00E01EA1">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_Toc39810607 \h </w:instrText>
            </w:r>
            <w:r>
              <w:rPr>
                <w:noProof/>
                <w:webHidden/>
              </w:rPr>
            </w:r>
            <w:r>
              <w:rPr>
                <w:noProof/>
                <w:webHidden/>
              </w:rPr>
              <w:fldChar w:fldCharType="separate"/>
            </w:r>
            <w:r>
              <w:rPr>
                <w:noProof/>
                <w:webHidden/>
              </w:rPr>
              <w:t>22</w:t>
            </w:r>
            <w:r>
              <w:rPr>
                <w:noProof/>
                <w:webHidden/>
              </w:rPr>
              <w:fldChar w:fldCharType="end"/>
            </w:r>
          </w:hyperlink>
        </w:p>
        <w:p w14:paraId="6D439C24" w14:textId="22BEACD0" w:rsidR="0098185C" w:rsidRDefault="0098185C">
          <w:pPr>
            <w:pStyle w:val="21"/>
            <w:rPr>
              <w:rFonts w:cstheme="minorBidi"/>
              <w:noProof/>
            </w:rPr>
          </w:pPr>
          <w:hyperlink w:anchor="_Toc39810608" w:history="1">
            <w:r w:rsidRPr="00E01EA1">
              <w:rPr>
                <w:rStyle w:val="a8"/>
                <w:noProof/>
              </w:rPr>
              <w:t>Заключение</w:t>
            </w:r>
            <w:r>
              <w:rPr>
                <w:noProof/>
                <w:webHidden/>
              </w:rPr>
              <w:tab/>
            </w:r>
            <w:r>
              <w:rPr>
                <w:noProof/>
                <w:webHidden/>
              </w:rPr>
              <w:fldChar w:fldCharType="begin"/>
            </w:r>
            <w:r>
              <w:rPr>
                <w:noProof/>
                <w:webHidden/>
              </w:rPr>
              <w:instrText xml:space="preserve"> PAGEREF _Toc39810608 \h </w:instrText>
            </w:r>
            <w:r>
              <w:rPr>
                <w:noProof/>
                <w:webHidden/>
              </w:rPr>
            </w:r>
            <w:r>
              <w:rPr>
                <w:noProof/>
                <w:webHidden/>
              </w:rPr>
              <w:fldChar w:fldCharType="separate"/>
            </w:r>
            <w:r>
              <w:rPr>
                <w:noProof/>
                <w:webHidden/>
              </w:rPr>
              <w:t>23</w:t>
            </w:r>
            <w:r>
              <w:rPr>
                <w:noProof/>
                <w:webHidden/>
              </w:rPr>
              <w:fldChar w:fldCharType="end"/>
            </w:r>
          </w:hyperlink>
        </w:p>
        <w:p w14:paraId="55C9FCF9" w14:textId="69F946A4" w:rsidR="0098185C" w:rsidRDefault="0098185C">
          <w:pPr>
            <w:pStyle w:val="21"/>
            <w:rPr>
              <w:rFonts w:cstheme="minorBidi"/>
              <w:noProof/>
            </w:rPr>
          </w:pPr>
          <w:hyperlink w:anchor="_Toc39810609" w:history="1">
            <w:r w:rsidRPr="00E01EA1">
              <w:rPr>
                <w:rStyle w:val="a8"/>
                <w:noProof/>
              </w:rPr>
              <w:t>Список литературы</w:t>
            </w:r>
            <w:r>
              <w:rPr>
                <w:noProof/>
                <w:webHidden/>
              </w:rPr>
              <w:tab/>
            </w:r>
            <w:r>
              <w:rPr>
                <w:noProof/>
                <w:webHidden/>
              </w:rPr>
              <w:fldChar w:fldCharType="begin"/>
            </w:r>
            <w:r>
              <w:rPr>
                <w:noProof/>
                <w:webHidden/>
              </w:rPr>
              <w:instrText xml:space="preserve"> PAGEREF _Toc39810609 \h </w:instrText>
            </w:r>
            <w:r>
              <w:rPr>
                <w:noProof/>
                <w:webHidden/>
              </w:rPr>
            </w:r>
            <w:r>
              <w:rPr>
                <w:noProof/>
                <w:webHidden/>
              </w:rPr>
              <w:fldChar w:fldCharType="separate"/>
            </w:r>
            <w:r>
              <w:rPr>
                <w:noProof/>
                <w:webHidden/>
              </w:rPr>
              <w:t>24</w:t>
            </w:r>
            <w:r>
              <w:rPr>
                <w:noProof/>
                <w:webHidden/>
              </w:rPr>
              <w:fldChar w:fldCharType="end"/>
            </w:r>
          </w:hyperlink>
        </w:p>
        <w:p w14:paraId="40FACBE0" w14:textId="60571124" w:rsidR="0098185C" w:rsidRDefault="0098185C">
          <w:pPr>
            <w:pStyle w:val="21"/>
            <w:rPr>
              <w:rFonts w:cstheme="minorBidi"/>
              <w:noProof/>
            </w:rPr>
          </w:pPr>
          <w:hyperlink w:anchor="_Toc39810610" w:history="1">
            <w:r w:rsidRPr="00E01EA1">
              <w:rPr>
                <w:rStyle w:val="a8"/>
                <w:noProof/>
              </w:rPr>
              <w:t>Приложение 1</w:t>
            </w:r>
            <w:r>
              <w:rPr>
                <w:noProof/>
                <w:webHidden/>
              </w:rPr>
              <w:tab/>
            </w:r>
            <w:r>
              <w:rPr>
                <w:noProof/>
                <w:webHidden/>
              </w:rPr>
              <w:fldChar w:fldCharType="begin"/>
            </w:r>
            <w:r>
              <w:rPr>
                <w:noProof/>
                <w:webHidden/>
              </w:rPr>
              <w:instrText xml:space="preserve"> PAGEREF _Toc39810610 \h </w:instrText>
            </w:r>
            <w:r>
              <w:rPr>
                <w:noProof/>
                <w:webHidden/>
              </w:rPr>
            </w:r>
            <w:r>
              <w:rPr>
                <w:noProof/>
                <w:webHidden/>
              </w:rPr>
              <w:fldChar w:fldCharType="separate"/>
            </w:r>
            <w:r>
              <w:rPr>
                <w:noProof/>
                <w:webHidden/>
              </w:rPr>
              <w:t>25</w:t>
            </w:r>
            <w:r>
              <w:rPr>
                <w:noProof/>
                <w:webHidden/>
              </w:rPr>
              <w:fldChar w:fldCharType="end"/>
            </w:r>
          </w:hyperlink>
        </w:p>
        <w:p w14:paraId="2EA5D4B8" w14:textId="7F7ED735"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810599"/>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810600"/>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810601"/>
      <w:r>
        <w:t>Понятие системы мониторинга и компонентов</w:t>
      </w:r>
      <w:bookmarkEnd w:id="18"/>
    </w:p>
    <w:p w14:paraId="1BBBB91F" w14:textId="0D3145C4" w:rsidR="00A23402" w:rsidRDefault="00774841" w:rsidP="00A23402">
      <w:pPr>
        <w:pStyle w:val="Text"/>
      </w:pPr>
      <w:r>
        <w:rPr>
          <w:highlight w:val="cyan"/>
        </w:rPr>
        <w:t>Понятие мониторинга. Состовляющие системы мониторинга. Базы данных. Протокол snmp. Работа агентов мониторига.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Pr>
          <w:highlight w:val="yellow"/>
        </w:rPr>
        <w:t>специфику</w:t>
      </w:r>
      <w:r w:rsidRPr="001046AB">
        <w:rPr>
          <w:highlight w:val="yellow"/>
        </w:rPr>
        <w:t xml:space="preserve"> образовательн</w:t>
      </w:r>
      <w:r w:rsidR="00133932">
        <w:rPr>
          <w:highlight w:val="yellow"/>
        </w:rPr>
        <w:t>ых</w:t>
      </w:r>
      <w:r w:rsidRPr="001046AB">
        <w:rPr>
          <w:highlight w:val="yellow"/>
        </w:rPr>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2BD0342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62EA4A3" w14:textId="77777777" w:rsidR="004D451A" w:rsidRPr="00C9074B" w:rsidRDefault="004D451A" w:rsidP="004D451A">
      <w:pPr>
        <w:pStyle w:val="Text15"/>
      </w:pPr>
      <w:r w:rsidRPr="00C9074B">
        <w:rPr>
          <w:highlight w:val="yellow"/>
        </w:rPr>
        <w:t>//</w:t>
      </w:r>
      <w:r w:rsidRPr="00E77C22">
        <w:rPr>
          <w:highlight w:val="yellow"/>
        </w:rPr>
        <w:t xml:space="preserve">Можно добавить про </w:t>
      </w:r>
      <w:r w:rsidRPr="00E77C22">
        <w:rPr>
          <w:highlight w:val="yellow"/>
          <w:lang w:val="en-US"/>
        </w:rPr>
        <w:t>RRD</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w:t>
      </w:r>
      <w:r>
        <w:lastRenderedPageBreak/>
        <w:t xml:space="preserve">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lastRenderedPageBreak/>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1</w:t>
      </w:r>
      <w: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w:t>
      </w:r>
      <w:r>
        <w:lastRenderedPageBreak/>
        <w:t xml:space="preserve">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fldChar w:fldCharType="begin"/>
      </w:r>
      <w:r>
        <w:instrText xml:space="preserve"> SEQ Таблица \* ARABIC </w:instrText>
      </w:r>
      <w:r>
        <w:fldChar w:fldCharType="separate"/>
      </w:r>
      <w:r>
        <w:rPr>
          <w:noProof/>
        </w:rPr>
        <w:t>2</w:t>
      </w:r>
      <w: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w:t>
      </w:r>
      <w:r w:rsidR="00134A69">
        <w:lastRenderedPageBreak/>
        <w:t xml:space="preserve">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1" w:name="_Toc39810602"/>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77777777" w:rsidR="00D74A54" w:rsidRDefault="00D74A54" w:rsidP="00D74A54">
      <w:pPr>
        <w:pStyle w:val="Text15"/>
      </w:pPr>
      <w:r>
        <w:t xml:space="preserve">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w:t>
      </w:r>
      <w:r>
        <w:lastRenderedPageBreak/>
        <w:t>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15201D3" w:rsidR="00D74A54"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I</w:t>
      </w:r>
      <w:r w:rsidRPr="00DC66A2">
        <w:t>nfrastructure</w:t>
      </w:r>
      <w:r>
        <w:t>» и «</w:t>
      </w:r>
      <w:r>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21CDEDB" w14:textId="68B5D03B" w:rsidR="00E77C22" w:rsidRPr="00E77C22" w:rsidRDefault="00E77C22" w:rsidP="00D74A54">
      <w:pPr>
        <w:pStyle w:val="Text15"/>
      </w:pPr>
      <w:r w:rsidRPr="00E77C22">
        <w:rPr>
          <w:highlight w:val="yellow"/>
        </w:rPr>
        <w:t>//</w:t>
      </w:r>
      <w:r w:rsidR="00C36A53" w:rsidRPr="00E77C22">
        <w:rPr>
          <w:highlight w:val="yellow"/>
        </w:rPr>
        <w:t>Тут, наверное,</w:t>
      </w:r>
      <w:r w:rsidR="00ED4F28">
        <w:rPr>
          <w:highlight w:val="yellow"/>
        </w:rPr>
        <w:t xml:space="preserve"> </w:t>
      </w:r>
      <w:r w:rsidRPr="00E77C22">
        <w:rPr>
          <w:highlight w:val="yellow"/>
        </w:rPr>
        <w:t>нужно еще что-то</w:t>
      </w:r>
      <w:r w:rsidR="00ED4F28">
        <w:rPr>
          <w:highlight w:val="yellow"/>
        </w:rPr>
        <w:t xml:space="preserve"> будет</w:t>
      </w:r>
      <w:r w:rsidRPr="00E77C22">
        <w:rPr>
          <w:highlight w:val="yellow"/>
        </w:rPr>
        <w:t xml:space="preserve"> написать</w:t>
      </w:r>
    </w:p>
    <w:p w14:paraId="231D9B11" w14:textId="7ED7DC2A" w:rsidR="005A25D7" w:rsidRDefault="00336612" w:rsidP="00A23402">
      <w:pPr>
        <w:pStyle w:val="3"/>
        <w:numPr>
          <w:ilvl w:val="1"/>
          <w:numId w:val="27"/>
        </w:numPr>
      </w:pPr>
      <w:bookmarkStart w:id="24" w:name="_Toc39810603"/>
      <w:r>
        <w:t>Система мониторинга для образовательной организации</w:t>
      </w:r>
      <w:bookmarkEnd w:id="24"/>
    </w:p>
    <w:p w14:paraId="3A263750" w14:textId="7AD76860" w:rsidR="004B5122" w:rsidRPr="004B5122" w:rsidRDefault="004B5122" w:rsidP="004B5122">
      <w:pPr>
        <w:pStyle w:val="Text"/>
      </w:pPr>
      <w:r w:rsidRPr="004B5122">
        <w:rPr>
          <w:highlight w:val="cyan"/>
        </w:rPr>
        <w:t>Небольшая подводка. Перечисление систем мониторинга с небольшим описанием. Краткий вывод – заббикс.</w:t>
      </w:r>
    </w:p>
    <w:p w14:paraId="6654C71E" w14:textId="71CE6172" w:rsidR="00D74A54" w:rsidRDefault="00D74A54" w:rsidP="00A23402">
      <w:pPr>
        <w:pStyle w:val="Text"/>
        <w:ind w:left="682" w:firstLine="0"/>
      </w:pPr>
      <w:r w:rsidRPr="00D74A54">
        <w:rPr>
          <w:highlight w:val="yellow"/>
        </w:rPr>
        <w:t>Подводка к перечислению п.с. как-то упорядочить их</w:t>
      </w:r>
      <w:r w:rsidR="00B65D10">
        <w:rPr>
          <w:highlight w:val="yellow"/>
        </w:rPr>
        <w:t xml:space="preserve"> </w:t>
      </w:r>
      <w:r w:rsidRPr="00D74A54">
        <w:rPr>
          <w:highlight w:val="yellow"/>
        </w:rPr>
        <w:t>(То что ниже)</w:t>
      </w:r>
      <w:r w:rsidR="00B65D10">
        <w:t xml:space="preserve">, </w:t>
      </w:r>
      <w:r w:rsidR="00B65D10" w:rsidRPr="00B65D10">
        <w:rPr>
          <w:highlight w:val="yellow"/>
        </w:rPr>
        <w:t>разбить на группы, добавить других</w:t>
      </w:r>
      <w:r w:rsidR="00F82D1C" w:rsidRPr="00F82D1C">
        <w:rPr>
          <w:highlight w:val="yellow"/>
        </w:rPr>
        <w:t>, уподробить описание</w:t>
      </w:r>
    </w:p>
    <w:p w14:paraId="2BB42D25" w14:textId="77777777" w:rsidR="00C36A53" w:rsidRDefault="00C36A53" w:rsidP="004B5122">
      <w:pPr>
        <w:pStyle w:val="Text15"/>
      </w:pPr>
    </w:p>
    <w:p w14:paraId="157D55D7" w14:textId="20FD2D00" w:rsidR="00475E0C" w:rsidRPr="00D74A54" w:rsidRDefault="00475E0C" w:rsidP="004B5122">
      <w:pPr>
        <w:pStyle w:val="Text15"/>
      </w:pPr>
      <w:r w:rsidRPr="004B5122">
        <w:t xml:space="preserve">Следует отметить, что кроме программных средств мониторинга инфокоммуникационных сетей на рынке также представлены крупные компании предоставляющие специальное оборудование для данных целей, однако, </w:t>
      </w:r>
      <w:r w:rsidRPr="00E77C22">
        <w:rPr>
          <w:highlight w:val="yellow"/>
        </w:rPr>
        <w:t>на основе исследования имеющейся инфокоммуникационной сети и наличия в ней серверов для разворачивания программного обеспечения для мониторинга сети, покупка специального оборудования изначально является не целесообразной.</w:t>
      </w:r>
    </w:p>
    <w:p w14:paraId="5923AB85" w14:textId="77777777"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w:t>
      </w:r>
      <w:r w:rsidRPr="00540C76">
        <w:lastRenderedPageBreak/>
        <w:t xml:space="preserve">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r w:rsidRPr="00DC082C">
        <w:rPr>
          <w:highlight w:val="yellow"/>
          <w:lang w:val="en-US"/>
        </w:rPr>
        <w:t>Telegraf</w:t>
      </w:r>
      <w:commentRangeEnd w:id="25"/>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w:t>
      </w:r>
      <w:r>
        <w:lastRenderedPageBreak/>
        <w:t xml:space="preserve">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lastRenderedPageBreak/>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форком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«заточенностью»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032B0908" w:rsidR="00D74A54" w:rsidRDefault="00E77C22" w:rsidP="00E77C22">
      <w:pPr>
        <w:pStyle w:val="Text15"/>
      </w:pPr>
      <w:r>
        <w:lastRenderedPageBreak/>
        <w:t xml:space="preserve">В качестве сборщика метрик использовать </w:t>
      </w:r>
      <w:r>
        <w:rPr>
          <w:lang w:val="en-US"/>
        </w:rPr>
        <w:t>Z</w:t>
      </w:r>
      <w:r>
        <w:t>abbix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r w:rsidRPr="00E32F80">
        <w:rPr>
          <w:highlight w:val="yellow"/>
          <w:lang w:val="en-US"/>
        </w:rPr>
        <w:t>nginx</w:t>
      </w:r>
      <w:commentRangeEnd w:id="31"/>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r>
        <w:rPr>
          <w:lang w:val="en-US"/>
        </w:rPr>
        <w:t>TimescaleDB</w:t>
      </w:r>
      <w:r w:rsidRPr="00F013D6">
        <w:t xml:space="preserve"> </w:t>
      </w:r>
      <w:r>
        <w:t xml:space="preserve">и </w:t>
      </w:r>
      <w:r>
        <w:rPr>
          <w:lang w:val="en-US"/>
        </w:rPr>
        <w:t>PipelineDB</w:t>
      </w:r>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536065FE" w:rsidR="0022311C" w:rsidRDefault="0022311C" w:rsidP="005A25D7">
      <w:pPr>
        <w:pStyle w:val="2"/>
      </w:pPr>
      <w:bookmarkStart w:id="34" w:name="_Toc39810604"/>
      <w:r>
        <w:lastRenderedPageBreak/>
        <w:t xml:space="preserve">Глава </w:t>
      </w:r>
      <w:bookmarkEnd w:id="33"/>
      <w:r w:rsidR="00CA5DED">
        <w:t>2</w:t>
      </w:r>
      <w:r w:rsidR="00117C35">
        <w:t xml:space="preserve">. </w:t>
      </w:r>
      <w:r w:rsidR="00B55434" w:rsidRPr="00B55434">
        <w:rPr>
          <w:highlight w:val="yellow"/>
        </w:rPr>
        <w:t>Название???</w:t>
      </w:r>
      <w:bookmarkEnd w:id="34"/>
    </w:p>
    <w:p w14:paraId="6FD718E9" w14:textId="09C54E6D" w:rsidR="00DC2EC3" w:rsidRDefault="005A25D7" w:rsidP="005A25D7">
      <w:pPr>
        <w:pStyle w:val="3"/>
      </w:pPr>
      <w:bookmarkStart w:id="35" w:name="_Toc39810605"/>
      <w:r>
        <w:t>2.1 Инфокоммуникационная сеть кафедры ТиИС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r>
              <w:rPr>
                <w:lang w:val="en-US"/>
              </w:rPr>
              <w:t>ip-</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r w:rsidRPr="00B44BB8">
              <w:rPr>
                <w:lang w:val="en-US"/>
              </w:rPr>
              <w:t>Kraftway</w:t>
            </w:r>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ТиИС,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r>
              <w:rPr>
                <w:lang w:val="en-US"/>
              </w:rPr>
              <w:t>ftip</w:t>
            </w:r>
            <w:r w:rsidRPr="00B1038D">
              <w:t>.</w:t>
            </w:r>
            <w:r>
              <w:rPr>
                <w:lang w:val="en-US"/>
              </w:rPr>
              <w:t>ru</w:t>
            </w:r>
            <w:r w:rsidRPr="00B1038D">
              <w:t xml:space="preserve"> </w:t>
            </w:r>
            <w:r>
              <w:t>и</w:t>
            </w:r>
            <w:r w:rsidRPr="00B1038D">
              <w:t xml:space="preserve"> </w:t>
            </w:r>
            <w:r>
              <w:rPr>
                <w:lang w:val="en-US"/>
              </w:rPr>
              <w:t>elearning</w:t>
            </w:r>
            <w:r w:rsidRPr="00B1038D">
              <w:t>.</w:t>
            </w:r>
            <w:r>
              <w:rPr>
                <w:lang w:val="en-US"/>
              </w:rPr>
              <w:t>ftip</w:t>
            </w:r>
            <w:r w:rsidRPr="00B1038D">
              <w:t>.</w:t>
            </w:r>
            <w:r>
              <w:rPr>
                <w:lang w:val="en-US"/>
              </w:rPr>
              <w:t>ru</w:t>
            </w:r>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r>
              <w:rPr>
                <w:lang w:val="en-US"/>
              </w:rPr>
              <w:t>PFSence</w:t>
            </w:r>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F</w:t>
            </w:r>
            <w:r w:rsidRPr="00B44BB8">
              <w:rPr>
                <w:rFonts w:ascii="Times New Roman" w:hAnsi="Times New Roman" w:cs="Arial"/>
                <w:sz w:val="28"/>
                <w:szCs w:val="28"/>
                <w:lang w:val="en-US" w:eastAsia="ru-RU"/>
              </w:rPr>
              <w:t>i</w:t>
            </w:r>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Kraftway Express Lite L13</w:t>
            </w:r>
          </w:p>
        </w:tc>
        <w:tc>
          <w:tcPr>
            <w:tcW w:w="2017" w:type="dxa"/>
          </w:tcPr>
          <w:p w14:paraId="6EB8716D" w14:textId="77777777" w:rsidR="00AC26D5" w:rsidRPr="001B6037" w:rsidRDefault="00AC26D5" w:rsidP="0058708A">
            <w:pPr>
              <w:pStyle w:val="Text15"/>
              <w:ind w:firstLine="0"/>
            </w:pPr>
            <w:r w:rsidRPr="00B44BB8">
              <w:rPr>
                <w:lang w:val="en-US"/>
              </w:rPr>
              <w:t>FreeNAS</w:t>
            </w:r>
          </w:p>
        </w:tc>
        <w:tc>
          <w:tcPr>
            <w:tcW w:w="3830" w:type="dxa"/>
          </w:tcPr>
          <w:p w14:paraId="34E44A60" w14:textId="77777777" w:rsidR="00AC26D5" w:rsidRPr="001B6037" w:rsidRDefault="00AC26D5" w:rsidP="0058708A">
            <w:pPr>
              <w:pStyle w:val="Text15"/>
              <w:ind w:firstLine="0"/>
            </w:pPr>
            <w:r>
              <w:rPr>
                <w:lang w:val="en-US"/>
              </w:rPr>
              <w:t>FreeNAS</w:t>
            </w:r>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r w:rsidRPr="00B44BB8">
              <w:rPr>
                <w:lang w:val="en-US"/>
              </w:rPr>
              <w:t>Kraftway</w:t>
            </w:r>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Ethernet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r>
        <w:rPr>
          <w:lang w:val="en-US"/>
        </w:rPr>
        <w:t>UniFi</w:t>
      </w:r>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lastRenderedPageBreak/>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98185C" w:rsidRPr="009B1CEF" w:rsidRDefault="0098185C"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98185C" w:rsidRPr="009B1CEF" w:rsidRDefault="0098185C" w:rsidP="00AC26D5">
                        <w:pPr>
                          <w:pStyle w:val="af4"/>
                          <w:rPr>
                            <w:rFonts w:ascii="Times New Roman" w:eastAsia="Times New Roman" w:hAnsi="Times New Roman" w:cs="Arial"/>
                            <w:noProof/>
                            <w:sz w:val="28"/>
                            <w:szCs w:val="28"/>
                          </w:rPr>
                        </w:pPr>
                        <w:r>
                          <w:t>Рисунок 1. Топология инфокоммуникационной сети кафедры ТиИС</w:t>
                        </w:r>
                      </w:p>
                    </w:txbxContent>
                  </v:textbox>
                </v:shape>
                <w10:wrap type="topAndBottom" anchorx="margin"/>
              </v:group>
            </w:pict>
          </mc:Fallback>
        </mc:AlternateContent>
      </w:r>
      <w:r w:rsidRPr="00B44BB8">
        <w:t>Топологию инфокоммуникационной сети кафедры ТиИС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70FABD7E" w:rsidR="005A25D7" w:rsidRPr="0098185C" w:rsidRDefault="005A25D7" w:rsidP="005A25D7">
      <w:pPr>
        <w:pStyle w:val="3"/>
        <w:rPr>
          <w:lang w:val="en-US"/>
        </w:rPr>
      </w:pPr>
      <w:bookmarkStart w:id="43" w:name="_Toc39810606"/>
      <w:r>
        <w:t xml:space="preserve">2.2 </w:t>
      </w:r>
      <w:r w:rsidR="0098185C">
        <w:t xml:space="preserve">Разворачивание </w:t>
      </w:r>
      <w:r w:rsidR="0098185C">
        <w:rPr>
          <w:lang w:val="en-US"/>
        </w:rPr>
        <w:t>Zabbix</w:t>
      </w:r>
      <w:bookmarkEnd w:id="43"/>
    </w:p>
    <w:p w14:paraId="29EDC0E2" w14:textId="4D6ED948" w:rsidR="00AC26D5" w:rsidRDefault="00F04A2B" w:rsidP="00A23402">
      <w:pPr>
        <w:pStyle w:val="Text"/>
      </w:pP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000E2E8A" w:rsidRPr="000E2E8A">
        <w:rPr>
          <w:highlight w:val="cyan"/>
        </w:rPr>
        <w:t xml:space="preserve">. </w:t>
      </w:r>
      <w:r w:rsidR="000E2E8A">
        <w:rPr>
          <w:highlight w:val="cyan"/>
          <w:lang w:val="en-US"/>
        </w:rPr>
        <w:t>SNMP traps</w:t>
      </w:r>
      <w:r w:rsidRPr="00F04A2B">
        <w:rPr>
          <w:highlight w:val="cyan"/>
        </w:rPr>
        <w:t xml:space="preserve">. </w:t>
      </w:r>
    </w:p>
    <w:p w14:paraId="64432F0D" w14:textId="006F1947" w:rsidR="00BB4337" w:rsidRDefault="00BB4337" w:rsidP="0028329F">
      <w:pPr>
        <w:pStyle w:val="Text15"/>
      </w:pPr>
      <w:commentRangeStart w:id="44"/>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p>
    <w:p w14:paraId="7C7156DD" w14:textId="033AD389" w:rsidR="0028329F" w:rsidRDefault="0028329F" w:rsidP="0028329F">
      <w:pPr>
        <w:pStyle w:val="Text15"/>
      </w:pPr>
      <w:r>
        <w:lastRenderedPageBreak/>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r>
        <w:rPr>
          <w:lang w:val="en-US"/>
        </w:rPr>
        <w:t>Zabbix</w:t>
      </w:r>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r>
        <w:rPr>
          <w:lang w:val="en-US"/>
        </w:rPr>
        <w:t>TimescaleDB</w:t>
      </w:r>
      <w:r>
        <w:t xml:space="preserve"> для базы данных </w:t>
      </w:r>
      <w:r>
        <w:rPr>
          <w:lang w:val="en-US"/>
        </w:rPr>
        <w:t>PostgreSQL</w:t>
      </w:r>
      <w:r>
        <w:t xml:space="preserve">. </w:t>
      </w:r>
    </w:p>
    <w:p w14:paraId="54D1A3C2" w14:textId="50FBBEE1"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lastRenderedPageBreak/>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w:t>
      </w:r>
      <w:r>
        <w:t xml:space="preserve"> </w:t>
      </w:r>
    </w:p>
    <w:p w14:paraId="14A31AE7" w14:textId="4A328974"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r>
        <w:rPr>
          <w:lang w:val="en-US"/>
        </w:rPr>
        <w:t>Zabbix</w:t>
      </w:r>
      <w:r w:rsidRPr="008277C6">
        <w:t xml:space="preserve"> – </w:t>
      </w:r>
      <w:r>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расшифровывающие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34938E2F" w:rsidR="00163D27" w:rsidRPr="001F534F"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bookmarkStart w:id="45" w:name="_GoBack"/>
      <w:bookmarkEnd w:id="45"/>
    </w:p>
    <w:p w14:paraId="104F5FAA" w14:textId="10505AB3" w:rsidR="005A25D7" w:rsidRDefault="005A25D7" w:rsidP="005A25D7">
      <w:pPr>
        <w:pStyle w:val="3"/>
      </w:pPr>
      <w:bookmarkStart w:id="46" w:name="_Toc39810607"/>
      <w:r>
        <w:lastRenderedPageBreak/>
        <w:t xml:space="preserve">2.3 </w:t>
      </w:r>
      <w:r w:rsidR="0098185C">
        <w:t xml:space="preserve">Интеграция </w:t>
      </w:r>
      <w:r w:rsidR="0098185C">
        <w:rPr>
          <w:lang w:val="en-US"/>
        </w:rPr>
        <w:t>Zabbix</w:t>
      </w:r>
      <w:r w:rsidR="0098185C" w:rsidRPr="00336612">
        <w:t xml:space="preserve"> </w:t>
      </w:r>
      <w:r w:rsidR="0098185C">
        <w:t>с инфокоммуникационной сетью кафедры ТиИС МПГУ</w:t>
      </w:r>
      <w:bookmarkEnd w:id="46"/>
    </w:p>
    <w:p w14:paraId="6FC5ECF4" w14:textId="0A11ABEF" w:rsidR="00FB3B34" w:rsidRPr="00FB3B34" w:rsidRDefault="00FB3B34" w:rsidP="00FB3B34">
      <w:pPr>
        <w:pStyle w:val="Text"/>
      </w:pPr>
      <w:r w:rsidRPr="00F04A2B">
        <w:rPr>
          <w:highlight w:val="cyan"/>
        </w:rPr>
        <w:t>Настройка общая, мониторинга и системы оповещений(</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223CDEB5" w14:textId="77777777" w:rsidR="001538D3" w:rsidRDefault="001538D3" w:rsidP="005A25D7">
      <w:pPr>
        <w:pStyle w:val="2"/>
        <w:pageBreakBefore/>
        <w:ind w:left="0" w:firstLine="0"/>
      </w:pPr>
      <w:bookmarkStart w:id="47" w:name="_Toc419983217"/>
      <w:bookmarkStart w:id="48" w:name="_Toc39810608"/>
      <w:r>
        <w:lastRenderedPageBreak/>
        <w:t>Заключение</w:t>
      </w:r>
      <w:bookmarkEnd w:id="48"/>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9" w:name="_Toc39810609"/>
      <w:r>
        <w:lastRenderedPageBreak/>
        <w:t>Список литературы</w:t>
      </w:r>
      <w:bookmarkEnd w:id="47"/>
      <w:bookmarkEnd w:id="49"/>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EC120B">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5404011" w:rsidR="002D51DD" w:rsidRPr="00720157" w:rsidRDefault="002D51DD" w:rsidP="00C11CA2">
      <w:pPr>
        <w:pStyle w:val="a9"/>
        <w:numPr>
          <w:ilvl w:val="0"/>
          <w:numId w:val="3"/>
        </w:numPr>
        <w:rPr>
          <w:rFonts w:ascii="Times New Roman" w:eastAsia="Times New Roman" w:hAnsi="Times New Roman"/>
          <w:bCs/>
          <w:spacing w:val="-3"/>
          <w:sz w:val="28"/>
          <w:szCs w:val="28"/>
          <w:highlight w:val="yellow"/>
          <w:lang w:val="en-US"/>
        </w:rPr>
      </w:pPr>
      <w:hyperlink r:id="rId12" w:history="1">
        <w:r w:rsidRPr="002D51DD">
          <w:rPr>
            <w:rStyle w:val="a8"/>
            <w:lang w:val="en-US"/>
          </w:rPr>
          <w:t>https://kinsta.com/blog/nginx-vs-apache/</w:t>
        </w:r>
      </w:hyperlink>
    </w:p>
    <w:p w14:paraId="022EB7CB" w14:textId="1E71A8A2" w:rsidR="0022311C" w:rsidRDefault="0022311C" w:rsidP="00EB702A">
      <w:pPr>
        <w:pStyle w:val="2"/>
        <w:pageBreakBefore/>
      </w:pPr>
      <w:bookmarkStart w:id="50" w:name="_Toc419983218"/>
      <w:bookmarkStart w:id="51" w:name="_Toc39810610"/>
      <w:r>
        <w:lastRenderedPageBreak/>
        <w:t>Приложение</w:t>
      </w:r>
      <w:bookmarkEnd w:id="50"/>
      <w:r w:rsidR="001D5A9F">
        <w:t xml:space="preserve"> 1</w:t>
      </w:r>
      <w:bookmarkEnd w:id="51"/>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389C12E5" w:rsidR="006D2247" w:rsidRPr="00085062" w:rsidRDefault="00282DB3" w:rsidP="00DC2EC3">
      <w:pPr>
        <w:pStyle w:val="Text"/>
        <w:rPr>
          <w:lang w:val="en-US"/>
        </w:rPr>
      </w:pPr>
      <w:r w:rsidRPr="00085062">
        <w:rPr>
          <w:lang w:val="en-US"/>
        </w:rPr>
        <w:t>show snmp community</w:t>
      </w:r>
    </w:p>
    <w:sectPr w:rsidR="006D2247" w:rsidRPr="00085062" w:rsidSect="00C648CA">
      <w:footerReference w:type="default" r:id="rId13"/>
      <w:footerReference w:type="first" r:id="rId14"/>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98185C" w:rsidRDefault="0098185C">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98185C" w:rsidRDefault="0098185C">
      <w:pPr>
        <w:pStyle w:val="af0"/>
      </w:pPr>
      <w:r>
        <w:rPr>
          <w:rStyle w:val="af"/>
        </w:rPr>
        <w:annotationRef/>
      </w:r>
      <w:r>
        <w:rPr>
          <w:rStyle w:val="af"/>
        </w:rPr>
        <w:t>Удалил</w:t>
      </w:r>
    </w:p>
  </w:comment>
  <w:comment w:id="6" w:author="Дмитрий Горелко" w:date="2020-05-04T14:34:00Z" w:initials="ДГ">
    <w:p w14:paraId="57E2A237" w14:textId="4F0D9F61" w:rsidR="0098185C" w:rsidRDefault="0098185C">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98185C" w:rsidRDefault="0098185C">
      <w:pPr>
        <w:pStyle w:val="af0"/>
      </w:pPr>
      <w:r>
        <w:rPr>
          <w:rStyle w:val="af"/>
        </w:rPr>
        <w:annotationRef/>
      </w:r>
      <w:r>
        <w:t>+</w:t>
      </w:r>
    </w:p>
  </w:comment>
  <w:comment w:id="8" w:author="Дмитрий Горелко" w:date="2020-05-04T14:35:00Z" w:initials="ДГ">
    <w:p w14:paraId="3DAE5312" w14:textId="14D940B3" w:rsidR="0098185C" w:rsidRDefault="0098185C">
      <w:pPr>
        <w:pStyle w:val="af0"/>
      </w:pPr>
      <w:r>
        <w:rPr>
          <w:rStyle w:val="af"/>
        </w:rPr>
        <w:annotationRef/>
      </w:r>
      <w:r>
        <w:t>Не понятно что имеется ввиду, как при помощи заббикса найти программные ошибки?</w:t>
      </w:r>
    </w:p>
  </w:comment>
  <w:comment w:id="9" w:author="Тищенко Константин" w:date="2020-05-06T19:22:00Z" w:initials="ТК">
    <w:p w14:paraId="624D4B0F" w14:textId="28EC932B" w:rsidR="0098185C" w:rsidRPr="00DE4A2D" w:rsidRDefault="0098185C">
      <w:pPr>
        <w:pStyle w:val="af0"/>
      </w:pPr>
      <w:r>
        <w:rPr>
          <w:rStyle w:val="af"/>
        </w:rPr>
        <w:annotationRef/>
      </w:r>
      <w:r>
        <w:t xml:space="preserve">Удалил. </w:t>
      </w:r>
    </w:p>
  </w:comment>
  <w:comment w:id="10" w:author="Дмитрий Горелко" w:date="2020-05-04T14:36:00Z" w:initials="ДГ">
    <w:p w14:paraId="07C4BF43" w14:textId="4CA581FB" w:rsidR="0098185C" w:rsidRDefault="0098185C">
      <w:pPr>
        <w:pStyle w:val="af0"/>
      </w:pPr>
      <w:r>
        <w:rPr>
          <w:rStyle w:val="af"/>
        </w:rPr>
        <w:annotationRef/>
      </w:r>
      <w:r>
        <w:t>В первую очередь это системные администраторы. Но тут наверное можно заменить на слово инженегр.</w:t>
      </w:r>
    </w:p>
  </w:comment>
  <w:comment w:id="11" w:author="Тищенко Константин" w:date="2020-05-06T19:21:00Z" w:initials="ТК">
    <w:p w14:paraId="589A0596" w14:textId="7B8D6D55" w:rsidR="0098185C" w:rsidRPr="000260F7" w:rsidRDefault="0098185C">
      <w:pPr>
        <w:pStyle w:val="af0"/>
      </w:pPr>
      <w:r>
        <w:rPr>
          <w:rStyle w:val="af"/>
        </w:rPr>
        <w:annotationRef/>
      </w:r>
      <w:r>
        <w:t xml:space="preserve">+. </w:t>
      </w:r>
    </w:p>
  </w:comment>
  <w:comment w:id="12" w:author="Дмитрий Горелко" w:date="2020-05-04T14:45:00Z" w:initials="ДГ">
    <w:p w14:paraId="4F6EA411" w14:textId="0E34E8A1" w:rsidR="0098185C" w:rsidRDefault="0098185C">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98185C" w:rsidRDefault="0098185C">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98185C" w:rsidRDefault="0098185C">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14" w:author="Тищенко Константин" w:date="2020-05-06T18:33:00Z" w:initials="ТК">
    <w:p w14:paraId="034F297F" w14:textId="420F6E1A" w:rsidR="0098185C" w:rsidRDefault="0098185C">
      <w:pPr>
        <w:pStyle w:val="af0"/>
      </w:pPr>
      <w:r>
        <w:rPr>
          <w:rStyle w:val="af"/>
        </w:rPr>
        <w:annotationRef/>
      </w:r>
      <w:r>
        <w:t>Ой… Я тут прозевал, когда заменял на «инфокоммуникационную» везде =(</w:t>
      </w:r>
    </w:p>
  </w:comment>
  <w:comment w:id="19" w:author="Дмитрий Горелко" w:date="2020-05-04T15:13:00Z" w:initials="ДГ">
    <w:p w14:paraId="4D5ED1B3" w14:textId="77777777" w:rsidR="0098185C" w:rsidRDefault="0098185C"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98185C" w:rsidRDefault="0098185C" w:rsidP="001046AB">
      <w:pPr>
        <w:pStyle w:val="af0"/>
      </w:pPr>
      <w:r>
        <w:rPr>
          <w:rStyle w:val="af"/>
        </w:rPr>
        <w:annotationRef/>
      </w:r>
      <w:r>
        <w:t>+</w:t>
      </w:r>
    </w:p>
  </w:comment>
  <w:comment w:id="22" w:author="Дмитрий Горелко" w:date="2020-05-04T14:49:00Z" w:initials="ДГ">
    <w:p w14:paraId="17CACD57" w14:textId="77777777" w:rsidR="0098185C" w:rsidRDefault="0098185C" w:rsidP="00D74A54">
      <w:pPr>
        <w:pStyle w:val="af0"/>
      </w:pPr>
      <w:r>
        <w:rPr>
          <w:rStyle w:val="af"/>
        </w:rPr>
        <w:annotationRef/>
      </w:r>
      <w:r>
        <w:t>локальнЫХ</w:t>
      </w:r>
    </w:p>
    <w:p w14:paraId="5A343794" w14:textId="77777777" w:rsidR="0098185C" w:rsidRPr="00DC082C" w:rsidRDefault="0098185C" w:rsidP="00D74A54">
      <w:pPr>
        <w:pStyle w:val="af0"/>
      </w:pPr>
    </w:p>
  </w:comment>
  <w:comment w:id="23" w:author="Тищенко Константин" w:date="2020-05-06T18:47:00Z" w:initials="ТК">
    <w:p w14:paraId="4495876F" w14:textId="01B7A6D3" w:rsidR="0098185C" w:rsidRPr="00056CFF" w:rsidRDefault="0098185C" w:rsidP="00D74A54">
      <w:pPr>
        <w:pStyle w:val="af0"/>
        <w:rPr>
          <w:lang w:val="en-US"/>
        </w:rPr>
      </w:pPr>
      <w:r>
        <w:rPr>
          <w:rStyle w:val="af"/>
        </w:rPr>
        <w:annotationRef/>
      </w:r>
      <w:r>
        <w:rPr>
          <w:lang w:val="en-US"/>
        </w:rPr>
        <w:t>+</w:t>
      </w:r>
    </w:p>
  </w:comment>
  <w:comment w:id="25" w:author="Дмитрий Горелко" w:date="2020-05-04T15:19:00Z" w:initials="ДГ">
    <w:p w14:paraId="7FA58964" w14:textId="77777777" w:rsidR="0098185C" w:rsidRPr="00FC09DB" w:rsidRDefault="0098185C"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26" w:author="Тищенко Константин" w:date="2020-05-06T19:15:00Z" w:initials="ТК">
    <w:p w14:paraId="0C94C881" w14:textId="77777777" w:rsidR="0098185C" w:rsidRDefault="0098185C" w:rsidP="00D74A54">
      <w:pPr>
        <w:pStyle w:val="af0"/>
      </w:pPr>
      <w:r>
        <w:rPr>
          <w:rStyle w:val="af"/>
        </w:rPr>
        <w:annotationRef/>
      </w:r>
      <w:r>
        <w:t>+</w:t>
      </w:r>
    </w:p>
  </w:comment>
  <w:comment w:id="28" w:author="Дмитрий Горелко" w:date="2020-05-04T15:27:00Z" w:initials="ДГ">
    <w:p w14:paraId="42DCA40D" w14:textId="77777777" w:rsidR="0098185C" w:rsidRDefault="0098185C"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98185C" w:rsidRPr="007401EE" w:rsidRDefault="0098185C"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98185C" w:rsidRDefault="0098185C"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98185C" w:rsidRDefault="0098185C" w:rsidP="00D74A54">
      <w:pPr>
        <w:pStyle w:val="af0"/>
      </w:pPr>
      <w:r>
        <w:rPr>
          <w:rStyle w:val="af"/>
        </w:rPr>
        <w:annotationRef/>
      </w:r>
      <w:r>
        <w:t>+</w:t>
      </w:r>
    </w:p>
  </w:comment>
  <w:comment w:id="31" w:author="Дмитрий Горелко" w:date="2020-05-04T15:32:00Z" w:initials="ДГ">
    <w:p w14:paraId="241EB51B" w14:textId="77777777" w:rsidR="0098185C" w:rsidRDefault="0098185C" w:rsidP="00E77C22">
      <w:pPr>
        <w:pStyle w:val="af0"/>
      </w:pPr>
      <w:r>
        <w:rPr>
          <w:rStyle w:val="af"/>
        </w:rPr>
        <w:annotationRef/>
      </w:r>
      <w:r>
        <w:t>Почему заменили надо описать либо тут либо в практике.</w:t>
      </w:r>
    </w:p>
  </w:comment>
  <w:comment w:id="32" w:author="Тищенко Константин" w:date="2020-05-06T19:12:00Z" w:initials="ТК">
    <w:p w14:paraId="4916A141" w14:textId="77777777" w:rsidR="0098185C" w:rsidRPr="00E77C22" w:rsidRDefault="0098185C" w:rsidP="00E77C22">
      <w:pPr>
        <w:pStyle w:val="af0"/>
        <w:rPr>
          <w:lang w:val="en-US"/>
        </w:rPr>
      </w:pPr>
      <w:r>
        <w:rPr>
          <w:rStyle w:val="af"/>
        </w:rPr>
        <w:annotationRef/>
      </w:r>
      <w:r>
        <w:t>Ок</w:t>
      </w:r>
      <w:r w:rsidRPr="00E77C22">
        <w:rPr>
          <w:lang w:val="en-US"/>
        </w:rPr>
        <w:t xml:space="preserve"> =)</w:t>
      </w:r>
    </w:p>
  </w:comment>
  <w:comment w:id="36" w:author="Дмитрий Горелко" w:date="2020-05-04T14:54:00Z" w:initials="ДГ">
    <w:p w14:paraId="3C2A1CB3" w14:textId="77777777" w:rsidR="0098185C" w:rsidRPr="007401EE" w:rsidRDefault="0098185C" w:rsidP="00AC26D5">
      <w:pPr>
        <w:pStyle w:val="af0"/>
        <w:rPr>
          <w:lang w:val="en-US"/>
        </w:rPr>
      </w:pPr>
      <w:r>
        <w:rPr>
          <w:rStyle w:val="af"/>
        </w:rPr>
        <w:annotationRef/>
      </w:r>
      <w:r w:rsidRPr="008E4A9F">
        <w:rPr>
          <w:lang w:val="en-US"/>
        </w:rPr>
        <w:t>Active Directory («</w:t>
      </w:r>
      <w:r w:rsidRPr="008E4A9F">
        <w:t>Активный</w:t>
      </w:r>
      <w:r w:rsidRPr="008E4A9F">
        <w:rPr>
          <w:lang w:val="en-US"/>
        </w:rPr>
        <w:t xml:space="preserve"> </w:t>
      </w:r>
      <w:r w:rsidRPr="008E4A9F">
        <w:t>каталог</w:t>
      </w:r>
      <w:r w:rsidRPr="008E4A9F">
        <w:rPr>
          <w:lang w:val="en-US"/>
        </w:rPr>
        <w:t>», AD)</w:t>
      </w:r>
      <w:r w:rsidRPr="007401EE">
        <w:rPr>
          <w:lang w:val="en-US"/>
        </w:rPr>
        <w:t xml:space="preserve"> </w:t>
      </w:r>
    </w:p>
  </w:comment>
  <w:comment w:id="37" w:author="Тищенко Константин" w:date="2020-05-07T22:39:00Z" w:initials="ТК">
    <w:p w14:paraId="369BD57F" w14:textId="77777777" w:rsidR="0098185C" w:rsidRDefault="0098185C" w:rsidP="00AC26D5">
      <w:pPr>
        <w:pStyle w:val="af0"/>
      </w:pPr>
      <w:r>
        <w:rPr>
          <w:rStyle w:val="af"/>
        </w:rPr>
        <w:annotationRef/>
      </w:r>
      <w:r>
        <w:t>+</w:t>
      </w:r>
    </w:p>
  </w:comment>
  <w:comment w:id="38" w:author="Дмитрий Горелко" w:date="2020-05-04T14:55:00Z" w:initials="ДГ">
    <w:p w14:paraId="135A3425" w14:textId="77777777" w:rsidR="0098185C" w:rsidRPr="008E4A9F" w:rsidRDefault="0098185C"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98185C" w:rsidRDefault="0098185C" w:rsidP="00AC26D5">
      <w:pPr>
        <w:pStyle w:val="af0"/>
      </w:pPr>
      <w:r>
        <w:rPr>
          <w:rStyle w:val="af"/>
        </w:rPr>
        <w:annotationRef/>
      </w:r>
      <w:r>
        <w:t>+</w:t>
      </w:r>
    </w:p>
  </w:comment>
  <w:comment w:id="40" w:author="Дмитрий Горелко" w:date="2020-05-04T15:03:00Z" w:initials="ДГ">
    <w:p w14:paraId="3B35CED0" w14:textId="77777777" w:rsidR="0098185C" w:rsidRPr="00FC09DB" w:rsidRDefault="0098185C" w:rsidP="00AC26D5">
      <w:pPr>
        <w:pStyle w:val="af0"/>
      </w:pPr>
      <w:r>
        <w:rPr>
          <w:rStyle w:val="af"/>
        </w:rPr>
        <w:annotationRef/>
      </w:r>
      <w:r>
        <w:rPr>
          <w:lang w:val="en-US"/>
        </w:rPr>
        <w:t>UniFi</w:t>
      </w:r>
      <w:r w:rsidRPr="00FC09DB">
        <w:t xml:space="preserve"> </w:t>
      </w:r>
      <w:r>
        <w:rPr>
          <w:lang w:val="en-US"/>
        </w:rPr>
        <w:t>AP</w:t>
      </w:r>
    </w:p>
  </w:comment>
  <w:comment w:id="41" w:author="Тищенко Константин" w:date="2020-05-06T19:17:00Z" w:initials="ТК">
    <w:p w14:paraId="1A4BD256" w14:textId="77777777" w:rsidR="0098185C" w:rsidRDefault="0098185C" w:rsidP="00AC26D5">
      <w:pPr>
        <w:pStyle w:val="af0"/>
      </w:pPr>
      <w:r>
        <w:rPr>
          <w:rStyle w:val="af"/>
        </w:rPr>
        <w:annotationRef/>
      </w:r>
      <w:r>
        <w:t>+, спасибо</w:t>
      </w:r>
    </w:p>
  </w:comment>
  <w:comment w:id="42" w:author="Дмитрий Горелко" w:date="2020-05-04T15:04:00Z" w:initials="ДГ">
    <w:p w14:paraId="69D0FFBC" w14:textId="77777777" w:rsidR="0098185C" w:rsidRPr="00A320E2" w:rsidRDefault="0098185C" w:rsidP="00AC26D5">
      <w:pPr>
        <w:pStyle w:val="af0"/>
      </w:pPr>
      <w:r>
        <w:rPr>
          <w:rStyle w:val="af"/>
        </w:rPr>
        <w:annotationRef/>
      </w:r>
      <w:r>
        <w:t>Использовать следующие иконки</w:t>
      </w:r>
    </w:p>
    <w:p w14:paraId="11EFCEFA" w14:textId="77777777" w:rsidR="0098185C" w:rsidRDefault="0098185C"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r w:rsidRPr="00A320E2">
          <w:rPr>
            <w:rStyle w:val="a8"/>
            <w:lang w:val="en-US"/>
          </w:rPr>
          <w:t>veeam</w:t>
        </w:r>
        <w:r w:rsidRPr="00A320E2">
          <w:rPr>
            <w:rStyle w:val="a8"/>
          </w:rPr>
          <w:t>.</w:t>
        </w:r>
        <w:r w:rsidRPr="00A320E2">
          <w:rPr>
            <w:rStyle w:val="a8"/>
            <w:lang w:val="en-US"/>
          </w:rPr>
          <w:t>com</w:t>
        </w:r>
        <w:r w:rsidRPr="00A320E2">
          <w:rPr>
            <w:rStyle w:val="a8"/>
          </w:rPr>
          <w:t>/</w:t>
        </w:r>
        <w:r w:rsidRPr="00A320E2">
          <w:rPr>
            <w:rStyle w:val="a8"/>
            <w:lang w:val="en-US"/>
          </w:rPr>
          <w:t>ru</w:t>
        </w:r>
        <w:r w:rsidRPr="00A320E2">
          <w:rPr>
            <w:rStyle w:val="a8"/>
          </w:rPr>
          <w:t>/</w:t>
        </w:r>
        <w:r w:rsidRPr="00A320E2">
          <w:rPr>
            <w:rStyle w:val="a8"/>
            <w:lang w:val="en-US"/>
          </w:rPr>
          <w:t>vmware</w:t>
        </w:r>
        <w:r w:rsidRPr="00A320E2">
          <w:rPr>
            <w:rStyle w:val="a8"/>
          </w:rPr>
          <w:t>-</w:t>
        </w:r>
        <w:r w:rsidRPr="00A320E2">
          <w:rPr>
            <w:rStyle w:val="a8"/>
            <w:lang w:val="en-US"/>
          </w:rPr>
          <w:t>esx</w:t>
        </w:r>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98185C" w:rsidRDefault="0098185C" w:rsidP="00AC26D5">
      <w:pPr>
        <w:pStyle w:val="af0"/>
      </w:pPr>
      <w:hyperlink r:id="rId2" w:history="1">
        <w:r>
          <w:rPr>
            <w:rStyle w:val="a8"/>
          </w:rPr>
          <w:t>https://communities.vmware.com/docs/DOC-38595</w:t>
        </w:r>
      </w:hyperlink>
    </w:p>
    <w:p w14:paraId="43E31324" w14:textId="77777777" w:rsidR="0098185C" w:rsidRDefault="0098185C" w:rsidP="00AC26D5">
      <w:pPr>
        <w:pStyle w:val="af0"/>
      </w:pPr>
      <w:hyperlink r:id="rId3" w:history="1">
        <w:r>
          <w:rPr>
            <w:rStyle w:val="a8"/>
          </w:rPr>
          <w:t>https://virtualg.uk/official-vmware-visio-stencils-icons-for-2019/</w:t>
        </w:r>
      </w:hyperlink>
    </w:p>
    <w:p w14:paraId="796217AD" w14:textId="77777777" w:rsidR="0098185C" w:rsidRPr="00A320E2" w:rsidRDefault="0098185C"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303711A4" w:rsidR="000E2E8A" w:rsidRPr="000E2E8A" w:rsidRDefault="000E2E8A">
      <w:pPr>
        <w:pStyle w:val="af0"/>
      </w:pPr>
      <w:r>
        <w:rPr>
          <w:rStyle w:val="af"/>
        </w:rPr>
        <w:annotationRef/>
      </w:r>
      <w:r>
        <w:t>Вообще стоит об этом писать? Это это не оффтоп?</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3A31F" w14:textId="77777777" w:rsidR="00B53D8E" w:rsidRDefault="00B53D8E" w:rsidP="0022311C">
      <w:r>
        <w:separator/>
      </w:r>
    </w:p>
  </w:endnote>
  <w:endnote w:type="continuationSeparator" w:id="0">
    <w:p w14:paraId="3A93C06D" w14:textId="77777777" w:rsidR="00B53D8E" w:rsidRDefault="00B53D8E"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2EB458FB" w:rsidR="0098185C" w:rsidRPr="007D6FE0" w:rsidRDefault="0098185C">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163D27">
          <w:rPr>
            <w:noProof/>
            <w:sz w:val="28"/>
            <w:szCs w:val="28"/>
          </w:rPr>
          <w:t>23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98185C" w:rsidRPr="00CF204B" w:rsidRDefault="0098185C"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70D90" w14:textId="77777777" w:rsidR="00B53D8E" w:rsidRDefault="00B53D8E" w:rsidP="0022311C">
      <w:r>
        <w:separator/>
      </w:r>
    </w:p>
  </w:footnote>
  <w:footnote w:type="continuationSeparator" w:id="0">
    <w:p w14:paraId="25318D57" w14:textId="77777777" w:rsidR="00B53D8E" w:rsidRDefault="00B53D8E"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5"/>
  </w:num>
  <w:num w:numId="2">
    <w:abstractNumId w:val="12"/>
  </w:num>
  <w:num w:numId="3">
    <w:abstractNumId w:val="23"/>
  </w:num>
  <w:num w:numId="4">
    <w:abstractNumId w:val="10"/>
  </w:num>
  <w:num w:numId="5">
    <w:abstractNumId w:val="21"/>
  </w:num>
  <w:num w:numId="6">
    <w:abstractNumId w:val="0"/>
  </w:num>
  <w:num w:numId="7">
    <w:abstractNumId w:val="20"/>
  </w:num>
  <w:num w:numId="8">
    <w:abstractNumId w:val="3"/>
  </w:num>
  <w:num w:numId="9">
    <w:abstractNumId w:val="17"/>
  </w:num>
  <w:num w:numId="10">
    <w:abstractNumId w:val="2"/>
  </w:num>
  <w:num w:numId="11">
    <w:abstractNumId w:val="1"/>
  </w:num>
  <w:num w:numId="12">
    <w:abstractNumId w:val="29"/>
  </w:num>
  <w:num w:numId="13">
    <w:abstractNumId w:val="13"/>
  </w:num>
  <w:num w:numId="14">
    <w:abstractNumId w:val="7"/>
  </w:num>
  <w:num w:numId="15">
    <w:abstractNumId w:val="27"/>
  </w:num>
  <w:num w:numId="16">
    <w:abstractNumId w:val="24"/>
  </w:num>
  <w:num w:numId="17">
    <w:abstractNumId w:val="8"/>
  </w:num>
  <w:num w:numId="18">
    <w:abstractNumId w:val="16"/>
  </w:num>
  <w:num w:numId="19">
    <w:abstractNumId w:val="4"/>
  </w:num>
  <w:num w:numId="20">
    <w:abstractNumId w:val="9"/>
  </w:num>
  <w:num w:numId="21">
    <w:abstractNumId w:val="22"/>
  </w:num>
  <w:num w:numId="22">
    <w:abstractNumId w:val="28"/>
  </w:num>
  <w:num w:numId="23">
    <w:abstractNumId w:val="15"/>
  </w:num>
  <w:num w:numId="24">
    <w:abstractNumId w:val="14"/>
  </w:num>
  <w:num w:numId="25">
    <w:abstractNumId w:val="18"/>
  </w:num>
  <w:num w:numId="26">
    <w:abstractNumId w:val="11"/>
  </w:num>
  <w:num w:numId="27">
    <w:abstractNumId w:val="19"/>
  </w:num>
  <w:num w:numId="28">
    <w:abstractNumId w:val="6"/>
  </w:num>
  <w:num w:numId="29">
    <w:abstractNumId w:val="5"/>
  </w:num>
  <w:num w:numId="30">
    <w:abstractNumId w:val="26"/>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0D71"/>
    <w:rsid w:val="00021E51"/>
    <w:rsid w:val="000260F7"/>
    <w:rsid w:val="00031D09"/>
    <w:rsid w:val="0003260D"/>
    <w:rsid w:val="00037C48"/>
    <w:rsid w:val="00045D0E"/>
    <w:rsid w:val="0005063E"/>
    <w:rsid w:val="00056CFF"/>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B75"/>
    <w:rsid w:val="00185EBA"/>
    <w:rsid w:val="00187EA0"/>
    <w:rsid w:val="00191C0D"/>
    <w:rsid w:val="001923DA"/>
    <w:rsid w:val="001954BA"/>
    <w:rsid w:val="001965A5"/>
    <w:rsid w:val="00196CE2"/>
    <w:rsid w:val="001974DA"/>
    <w:rsid w:val="001A5F5A"/>
    <w:rsid w:val="001A719B"/>
    <w:rsid w:val="001B6037"/>
    <w:rsid w:val="001C07F8"/>
    <w:rsid w:val="001C70BC"/>
    <w:rsid w:val="001C7144"/>
    <w:rsid w:val="001C73CD"/>
    <w:rsid w:val="001D0AE6"/>
    <w:rsid w:val="001D37CA"/>
    <w:rsid w:val="001D5A9F"/>
    <w:rsid w:val="001D7B2E"/>
    <w:rsid w:val="001E3E37"/>
    <w:rsid w:val="001F2425"/>
    <w:rsid w:val="001F534F"/>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116C"/>
    <w:rsid w:val="00263F39"/>
    <w:rsid w:val="0026499C"/>
    <w:rsid w:val="0026670D"/>
    <w:rsid w:val="00277082"/>
    <w:rsid w:val="00277A82"/>
    <w:rsid w:val="00277E48"/>
    <w:rsid w:val="00282DB3"/>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69B5"/>
    <w:rsid w:val="003A18DD"/>
    <w:rsid w:val="003B33ED"/>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34BB"/>
    <w:rsid w:val="005A656C"/>
    <w:rsid w:val="005A73A4"/>
    <w:rsid w:val="005A7F7D"/>
    <w:rsid w:val="005B2E7F"/>
    <w:rsid w:val="005B5627"/>
    <w:rsid w:val="005B6A5A"/>
    <w:rsid w:val="005C2CB2"/>
    <w:rsid w:val="005C56A6"/>
    <w:rsid w:val="005C658B"/>
    <w:rsid w:val="005D14C3"/>
    <w:rsid w:val="005D1CC7"/>
    <w:rsid w:val="005D5A49"/>
    <w:rsid w:val="005D7264"/>
    <w:rsid w:val="005D788D"/>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452F"/>
    <w:rsid w:val="0063549D"/>
    <w:rsid w:val="006354AD"/>
    <w:rsid w:val="00637D72"/>
    <w:rsid w:val="00640100"/>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4CC"/>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7E39"/>
    <w:rsid w:val="007A01DB"/>
    <w:rsid w:val="007A0AA3"/>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1B51"/>
    <w:rsid w:val="00842079"/>
    <w:rsid w:val="00845B16"/>
    <w:rsid w:val="00853ACD"/>
    <w:rsid w:val="00857668"/>
    <w:rsid w:val="00860012"/>
    <w:rsid w:val="00860E5B"/>
    <w:rsid w:val="008631F1"/>
    <w:rsid w:val="00867A13"/>
    <w:rsid w:val="008706C4"/>
    <w:rsid w:val="00871182"/>
    <w:rsid w:val="00873D4D"/>
    <w:rsid w:val="00875781"/>
    <w:rsid w:val="00881BD8"/>
    <w:rsid w:val="00885FC7"/>
    <w:rsid w:val="00886BF6"/>
    <w:rsid w:val="00893148"/>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85C"/>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AA8"/>
    <w:rsid w:val="009E6C9C"/>
    <w:rsid w:val="009E7A24"/>
    <w:rsid w:val="009F4739"/>
    <w:rsid w:val="009F539A"/>
    <w:rsid w:val="009F734C"/>
    <w:rsid w:val="00A01191"/>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575"/>
    <w:rsid w:val="00AF140B"/>
    <w:rsid w:val="00AF377E"/>
    <w:rsid w:val="00AF389B"/>
    <w:rsid w:val="00AF79C6"/>
    <w:rsid w:val="00B062D3"/>
    <w:rsid w:val="00B06AAE"/>
    <w:rsid w:val="00B1038D"/>
    <w:rsid w:val="00B123FC"/>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63DB7"/>
    <w:rsid w:val="00B65D10"/>
    <w:rsid w:val="00B6616A"/>
    <w:rsid w:val="00B75312"/>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1CA2"/>
    <w:rsid w:val="00C1266A"/>
    <w:rsid w:val="00C151D7"/>
    <w:rsid w:val="00C162E7"/>
    <w:rsid w:val="00C2037B"/>
    <w:rsid w:val="00C26CFF"/>
    <w:rsid w:val="00C313A8"/>
    <w:rsid w:val="00C33F1F"/>
    <w:rsid w:val="00C364D7"/>
    <w:rsid w:val="00C36A53"/>
    <w:rsid w:val="00C41397"/>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4115"/>
    <w:rsid w:val="00CC7CEB"/>
    <w:rsid w:val="00CD0D75"/>
    <w:rsid w:val="00CD3A6A"/>
    <w:rsid w:val="00CD41F1"/>
    <w:rsid w:val="00CD4EF8"/>
    <w:rsid w:val="00CD679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380D"/>
    <w:rsid w:val="00F14AEE"/>
    <w:rsid w:val="00F1666F"/>
    <w:rsid w:val="00F20684"/>
    <w:rsid w:val="00F20AD2"/>
    <w:rsid w:val="00F2140E"/>
    <w:rsid w:val="00F31C2A"/>
    <w:rsid w:val="00F33CBE"/>
    <w:rsid w:val="00F47B6D"/>
    <w:rsid w:val="00F5112B"/>
    <w:rsid w:val="00F52A56"/>
    <w:rsid w:val="00F6268D"/>
    <w:rsid w:val="00F62EB3"/>
    <w:rsid w:val="00F63A54"/>
    <w:rsid w:val="00F64ECB"/>
    <w:rsid w:val="00F700C9"/>
    <w:rsid w:val="00F80171"/>
    <w:rsid w:val="00F80715"/>
    <w:rsid w:val="00F82D1C"/>
    <w:rsid w:val="00F83D53"/>
    <w:rsid w:val="00F90991"/>
    <w:rsid w:val="00F932E4"/>
    <w:rsid w:val="00FA2A64"/>
    <w:rsid w:val="00FB3B34"/>
    <w:rsid w:val="00FB5A02"/>
    <w:rsid w:val="00FC09DB"/>
    <w:rsid w:val="00FC25D9"/>
    <w:rsid w:val="00FC61E7"/>
    <w:rsid w:val="00FC7161"/>
    <w:rsid w:val="00FC7F80"/>
    <w:rsid w:val="00FD0584"/>
    <w:rsid w:val="00FD0E5A"/>
    <w:rsid w:val="00FE3436"/>
    <w:rsid w:val="00FE402B"/>
    <w:rsid w:val="00FE7CF1"/>
    <w:rsid w:val="00FF3573"/>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nsta.com/blog/nginx-vs-apach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2D871-6B2A-430D-BF29-DD21EFD4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27</Pages>
  <Words>3993</Words>
  <Characters>28914</Characters>
  <Application>Microsoft Office Word</Application>
  <DocSecurity>0</DocSecurity>
  <Lines>781</Lines>
  <Paragraphs>307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56</cp:revision>
  <cp:lastPrinted>2015-06-08T11:24:00Z</cp:lastPrinted>
  <dcterms:created xsi:type="dcterms:W3CDTF">2020-05-07T20:32:00Z</dcterms:created>
  <dcterms:modified xsi:type="dcterms:W3CDTF">2020-05-08T04:54:00Z</dcterms:modified>
</cp:coreProperties>
</file>