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F1F692" w14:textId="77777777" w:rsidR="0005674C" w:rsidRDefault="002508F9">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14:paraId="588D21CB" w14:textId="77777777" w:rsidR="0005674C" w:rsidRDefault="002508F9">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39565205" w14:textId="77777777" w:rsidR="0005674C" w:rsidRDefault="002508F9">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3F956B86" w14:textId="77777777" w:rsidR="0005674C" w:rsidRDefault="002508F9">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5674C" w14:paraId="27B8532C" w14:textId="77777777">
        <w:trPr>
          <w:trHeight w:val="420"/>
        </w:trPr>
        <w:tc>
          <w:tcPr>
            <w:tcW w:w="1860" w:type="dxa"/>
            <w:vMerge w:val="restart"/>
            <w:shd w:val="clear" w:color="auto" w:fill="D9EAD3"/>
            <w:tcMar>
              <w:top w:w="100" w:type="dxa"/>
              <w:left w:w="100" w:type="dxa"/>
              <w:bottom w:w="100" w:type="dxa"/>
              <w:right w:w="100" w:type="dxa"/>
            </w:tcMar>
          </w:tcPr>
          <w:p w14:paraId="624AC81F" w14:textId="77777777" w:rsidR="0005674C" w:rsidRDefault="002508F9">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69EC424C" w14:textId="77777777" w:rsidR="0005674C" w:rsidRDefault="002508F9">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05674C" w14:paraId="642D13DE" w14:textId="77777777">
        <w:trPr>
          <w:trHeight w:val="420"/>
        </w:trPr>
        <w:tc>
          <w:tcPr>
            <w:tcW w:w="1860" w:type="dxa"/>
            <w:vMerge/>
            <w:shd w:val="clear" w:color="auto" w:fill="D9EAD3"/>
            <w:tcMar>
              <w:top w:w="100" w:type="dxa"/>
              <w:left w:w="100" w:type="dxa"/>
              <w:bottom w:w="100" w:type="dxa"/>
              <w:right w:w="100" w:type="dxa"/>
            </w:tcMar>
          </w:tcPr>
          <w:p w14:paraId="655B9899" w14:textId="77777777" w:rsidR="0005674C" w:rsidRDefault="0005674C">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5FA08B7" w14:textId="77777777" w:rsidR="0005674C" w:rsidRDefault="002508F9">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05674C" w14:paraId="4922A19F" w14:textId="77777777">
        <w:trPr>
          <w:trHeight w:val="1061"/>
        </w:trPr>
        <w:tc>
          <w:tcPr>
            <w:tcW w:w="1860" w:type="dxa"/>
            <w:shd w:val="clear" w:color="auto" w:fill="auto"/>
            <w:tcMar>
              <w:top w:w="100" w:type="dxa"/>
              <w:left w:w="100" w:type="dxa"/>
              <w:bottom w:w="100" w:type="dxa"/>
              <w:right w:w="100" w:type="dxa"/>
            </w:tcMar>
          </w:tcPr>
          <w:p w14:paraId="30601F1D" w14:textId="77777777" w:rsidR="0005674C" w:rsidRDefault="002508F9">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14:paraId="729671DA" w14:textId="77777777" w:rsidR="0005674C" w:rsidRDefault="0005674C">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09A9BA1" w14:textId="77777777" w:rsidR="0005674C" w:rsidRDefault="002508F9">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14:paraId="16512477" w14:textId="77777777" w:rsidR="0005674C" w:rsidRDefault="002508F9">
            <w:pPr>
              <w:spacing w:before="240" w:after="240" w:line="240" w:lineRule="auto"/>
              <w:rPr>
                <w:rFonts w:ascii="Roboto" w:eastAsia="Roboto" w:hAnsi="Roboto" w:cs="Roboto"/>
                <w:color w:val="666666"/>
              </w:rPr>
            </w:pPr>
            <w:r>
              <w:rPr>
                <w:rFonts w:ascii="Roboto" w:eastAsia="Roboto" w:hAnsi="Roboto" w:cs="Roboto"/>
                <w:color w:val="666666"/>
              </w:rPr>
              <w:t>Although it’s clear that data is a major part of a data analyst’s job, it’s only part of the “big picture.” The other part is problem solving. Being a successful data analyst means understanding that each problem is unique and working methodically to solve</w:t>
            </w:r>
            <w:r>
              <w:rPr>
                <w:rFonts w:ascii="Roboto" w:eastAsia="Roboto" w:hAnsi="Roboto" w:cs="Roboto"/>
                <w:color w:val="666666"/>
              </w:rPr>
              <w:t xml:space="preserve"> that problem with data. </w:t>
            </w:r>
          </w:p>
          <w:p w14:paraId="41F0ACD1" w14:textId="77777777" w:rsidR="0005674C" w:rsidRDefault="002508F9">
            <w:pPr>
              <w:spacing w:before="240" w:after="240" w:line="240" w:lineRule="auto"/>
              <w:rPr>
                <w:rFonts w:ascii="Roboto" w:eastAsia="Roboto" w:hAnsi="Roboto" w:cs="Roboto"/>
                <w:color w:val="666666"/>
              </w:rPr>
            </w:pPr>
            <w:r>
              <w:rPr>
                <w:rFonts w:ascii="Roboto" w:eastAsia="Roboto" w:hAnsi="Roboto" w:cs="Roboto"/>
                <w:color w:val="666666"/>
              </w:rPr>
              <w:t>By definition, most new problems data analysts face start in “unknown territory." It’s up to the data analyst and their problem solving skills to think strategically, ask good questions, and use data to come up with solutions to t</w:t>
            </w:r>
            <w:r>
              <w:rPr>
                <w:rFonts w:ascii="Roboto" w:eastAsia="Roboto" w:hAnsi="Roboto" w:cs="Roboto"/>
                <w:color w:val="666666"/>
              </w:rPr>
              <w:t xml:space="preserve">hese problems. </w:t>
            </w:r>
          </w:p>
        </w:tc>
      </w:tr>
      <w:tr w:rsidR="0005674C" w14:paraId="3F05F1CD" w14:textId="77777777">
        <w:trPr>
          <w:trHeight w:val="525"/>
        </w:trPr>
        <w:tc>
          <w:tcPr>
            <w:tcW w:w="1860" w:type="dxa"/>
            <w:shd w:val="clear" w:color="auto" w:fill="D9EAD3"/>
            <w:tcMar>
              <w:top w:w="100" w:type="dxa"/>
              <w:left w:w="100" w:type="dxa"/>
              <w:bottom w:w="100" w:type="dxa"/>
              <w:right w:w="100" w:type="dxa"/>
            </w:tcMar>
          </w:tcPr>
          <w:p w14:paraId="509F267B" w14:textId="77777777" w:rsidR="0005674C" w:rsidRDefault="002508F9">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4940EBC" w14:textId="77777777" w:rsidR="0005674C" w:rsidRDefault="002508F9">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05674C" w14:paraId="179548CF" w14:textId="77777777">
        <w:trPr>
          <w:trHeight w:val="420"/>
        </w:trPr>
        <w:tc>
          <w:tcPr>
            <w:tcW w:w="1860" w:type="dxa"/>
            <w:shd w:val="clear" w:color="auto" w:fill="auto"/>
            <w:tcMar>
              <w:top w:w="100" w:type="dxa"/>
              <w:left w:w="100" w:type="dxa"/>
              <w:bottom w:w="100" w:type="dxa"/>
              <w:right w:w="100" w:type="dxa"/>
            </w:tcMar>
          </w:tcPr>
          <w:p w14:paraId="621A2574" w14:textId="77777777" w:rsidR="0005674C" w:rsidRDefault="002508F9">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01BC722" w14:textId="77777777" w:rsidR="0005674C" w:rsidRDefault="0005674C">
            <w:pPr>
              <w:spacing w:line="240" w:lineRule="auto"/>
              <w:rPr>
                <w:rFonts w:ascii="Roboto" w:eastAsia="Roboto" w:hAnsi="Roboto" w:cs="Roboto"/>
                <w:color w:val="666666"/>
              </w:rPr>
            </w:pPr>
          </w:p>
          <w:p w14:paraId="64B31DB8" w14:textId="77777777" w:rsidR="0005674C" w:rsidRDefault="002508F9">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14:paraId="468808CA" w14:textId="4E357158" w:rsidR="0005674C" w:rsidRDefault="00371891">
            <w:pPr>
              <w:spacing w:line="240" w:lineRule="auto"/>
              <w:ind w:left="720"/>
              <w:rPr>
                <w:rFonts w:ascii="Roboto" w:eastAsia="Roboto" w:hAnsi="Roboto" w:cs="Roboto"/>
                <w:i/>
                <w:color w:val="666666"/>
              </w:rPr>
            </w:pPr>
            <w:r>
              <w:rPr>
                <w:rFonts w:ascii="Roboto" w:eastAsia="Roboto" w:hAnsi="Roboto" w:cs="Roboto"/>
                <w:i/>
                <w:color w:val="666666"/>
              </w:rPr>
              <w:t>Information</w:t>
            </w:r>
          </w:p>
          <w:p w14:paraId="6BC60B44" w14:textId="77777777" w:rsidR="0005674C" w:rsidRDefault="0005674C">
            <w:pPr>
              <w:spacing w:line="240" w:lineRule="auto"/>
              <w:ind w:left="720"/>
              <w:rPr>
                <w:rFonts w:ascii="Roboto" w:eastAsia="Roboto" w:hAnsi="Roboto" w:cs="Roboto"/>
                <w:i/>
                <w:color w:val="666666"/>
              </w:rPr>
            </w:pPr>
          </w:p>
          <w:p w14:paraId="27AB2066" w14:textId="77777777" w:rsidR="0005674C" w:rsidRDefault="002508F9">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14:paraId="6B06A3B9" w14:textId="1E23A43D" w:rsidR="0005674C" w:rsidRDefault="00371891">
            <w:pPr>
              <w:spacing w:line="240" w:lineRule="auto"/>
              <w:ind w:left="720"/>
              <w:rPr>
                <w:rFonts w:ascii="Roboto" w:eastAsia="Roboto" w:hAnsi="Roboto" w:cs="Roboto"/>
                <w:i/>
                <w:color w:val="666666"/>
              </w:rPr>
            </w:pPr>
            <w:r>
              <w:rPr>
                <w:rFonts w:ascii="Roboto" w:eastAsia="Roboto" w:hAnsi="Roboto" w:cs="Roboto"/>
                <w:i/>
                <w:color w:val="666666"/>
              </w:rPr>
              <w:t>Google the problem and use the results to determine that best way to address the problem.</w:t>
            </w:r>
          </w:p>
          <w:p w14:paraId="78C3D2A9" w14:textId="77777777" w:rsidR="0005674C" w:rsidRDefault="0005674C">
            <w:pPr>
              <w:spacing w:line="240" w:lineRule="auto"/>
              <w:ind w:left="720"/>
              <w:rPr>
                <w:rFonts w:ascii="Roboto" w:eastAsia="Roboto" w:hAnsi="Roboto" w:cs="Roboto"/>
                <w:i/>
                <w:color w:val="666666"/>
              </w:rPr>
            </w:pPr>
          </w:p>
          <w:p w14:paraId="0B759150" w14:textId="77777777" w:rsidR="0005674C" w:rsidRDefault="002508F9">
            <w:pPr>
              <w:numPr>
                <w:ilvl w:val="0"/>
                <w:numId w:val="1"/>
              </w:numPr>
              <w:spacing w:line="240" w:lineRule="auto"/>
              <w:rPr>
                <w:rFonts w:ascii="Roboto" w:eastAsia="Roboto" w:hAnsi="Roboto" w:cs="Roboto"/>
                <w:color w:val="666666"/>
              </w:rPr>
            </w:pPr>
            <w:r>
              <w:rPr>
                <w:rFonts w:ascii="Roboto" w:eastAsia="Roboto" w:hAnsi="Roboto" w:cs="Roboto"/>
                <w:color w:val="666666"/>
              </w:rPr>
              <w:lastRenderedPageBreak/>
              <w:t xml:space="preserve">How do you identify new and interesting problems to begin with? Is there a process </w:t>
            </w:r>
            <w:r>
              <w:rPr>
                <w:rFonts w:ascii="Roboto" w:eastAsia="Roboto" w:hAnsi="Roboto" w:cs="Roboto"/>
                <w:color w:val="666666"/>
              </w:rPr>
              <w:t>you use to identify problems you want to solve?</w:t>
            </w:r>
          </w:p>
          <w:p w14:paraId="38545D8A" w14:textId="299B712C" w:rsidR="0005674C" w:rsidRDefault="00371891">
            <w:pPr>
              <w:spacing w:line="240" w:lineRule="auto"/>
              <w:ind w:left="720"/>
              <w:rPr>
                <w:rFonts w:ascii="Roboto" w:eastAsia="Roboto" w:hAnsi="Roboto" w:cs="Roboto"/>
                <w:color w:val="5F6368"/>
              </w:rPr>
            </w:pPr>
            <w:r>
              <w:rPr>
                <w:rFonts w:ascii="Roboto" w:eastAsia="Roboto" w:hAnsi="Roboto" w:cs="Roboto"/>
                <w:i/>
                <w:color w:val="666666"/>
              </w:rPr>
              <w:t xml:space="preserve">Find something I don’t know about, and then research it to fill in the information I don’t have on whatever subject matter is interesting to me at the time. </w:t>
            </w:r>
          </w:p>
        </w:tc>
      </w:tr>
    </w:tbl>
    <w:p w14:paraId="5516E039" w14:textId="77777777" w:rsidR="0005674C" w:rsidRDefault="0005674C">
      <w:pPr>
        <w:ind w:left="-360" w:right="-360"/>
        <w:rPr>
          <w:rFonts w:ascii="Roboto" w:eastAsia="Roboto" w:hAnsi="Roboto" w:cs="Roboto"/>
        </w:rPr>
      </w:pPr>
    </w:p>
    <w:p w14:paraId="69A4DF4B" w14:textId="77777777" w:rsidR="0005674C" w:rsidRDefault="0005674C"/>
    <w:sectPr w:rsidR="0005674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C0F4" w14:textId="77777777" w:rsidR="002508F9" w:rsidRDefault="002508F9">
      <w:pPr>
        <w:spacing w:line="240" w:lineRule="auto"/>
      </w:pPr>
      <w:r>
        <w:separator/>
      </w:r>
    </w:p>
  </w:endnote>
  <w:endnote w:type="continuationSeparator" w:id="0">
    <w:p w14:paraId="3FC17A49" w14:textId="77777777" w:rsidR="002508F9" w:rsidRDefault="00250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B529" w14:textId="77777777" w:rsidR="002508F9" w:rsidRDefault="002508F9">
      <w:pPr>
        <w:spacing w:line="240" w:lineRule="auto"/>
      </w:pPr>
      <w:r>
        <w:separator/>
      </w:r>
    </w:p>
  </w:footnote>
  <w:footnote w:type="continuationSeparator" w:id="0">
    <w:p w14:paraId="49E48EAE" w14:textId="77777777" w:rsidR="002508F9" w:rsidRDefault="002508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1312" w14:textId="77777777" w:rsidR="0005674C" w:rsidRDefault="002508F9">
    <w:pPr>
      <w:spacing w:line="48" w:lineRule="auto"/>
      <w:ind w:left="-360" w:right="-630"/>
    </w:pPr>
    <w:r>
      <w:rPr>
        <w:rFonts w:ascii="Open Sans" w:eastAsia="Open Sans" w:hAnsi="Open Sans" w:cs="Open Sans"/>
        <w:noProof/>
        <w:color w:val="3C4043"/>
        <w:highlight w:val="white"/>
      </w:rPr>
      <w:drawing>
        <wp:inline distT="114300" distB="114300" distL="114300" distR="114300" wp14:anchorId="688F5E46" wp14:editId="5F2097CB">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92ED9"/>
    <w:multiLevelType w:val="multilevel"/>
    <w:tmpl w:val="D1646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4C"/>
    <w:rsid w:val="0005674C"/>
    <w:rsid w:val="002508F9"/>
    <w:rsid w:val="0037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4658"/>
  <w15:docId w15:val="{9392A02F-8F9F-444D-8827-B929520D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Welden</dc:creator>
  <cp:lastModifiedBy>Allen Welden</cp:lastModifiedBy>
  <cp:revision>2</cp:revision>
  <dcterms:created xsi:type="dcterms:W3CDTF">2021-09-14T00:52:00Z</dcterms:created>
  <dcterms:modified xsi:type="dcterms:W3CDTF">2021-09-14T00:52:00Z</dcterms:modified>
</cp:coreProperties>
</file>