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AE43E" w14:textId="08048F43" w:rsidR="00C72034" w:rsidRDefault="00425F33" w:rsidP="00425F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25F33">
        <w:rPr>
          <w:rFonts w:ascii="Times New Roman" w:eastAsia="Times New Roman" w:hAnsi="Times New Roman" w:cs="Times New Roman"/>
          <w:kern w:val="0"/>
          <w14:ligatures w14:val="none"/>
        </w:rPr>
        <w:t>scRNA</w:t>
      </w:r>
      <w:proofErr w:type="spellEnd"/>
      <w:r w:rsidRPr="00425F33">
        <w:rPr>
          <w:rFonts w:ascii="Times New Roman" w:eastAsia="Times New Roman" w:hAnsi="Times New Roman" w:cs="Times New Roman"/>
          <w:kern w:val="0"/>
          <w14:ligatures w14:val="none"/>
        </w:rPr>
        <w:t>-seq Analysis Results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1. Dataset Information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Dataset: GSE234832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Analysis type: Single-cell RNA sequencing (</w:t>
      </w:r>
      <w:proofErr w:type="spellStart"/>
      <w:r w:rsidRPr="00425F33">
        <w:rPr>
          <w:rFonts w:ascii="Times New Roman" w:eastAsia="Times New Roman" w:hAnsi="Times New Roman" w:cs="Times New Roman"/>
          <w:kern w:val="0"/>
          <w14:ligatures w14:val="none"/>
        </w:rPr>
        <w:t>scRNA</w:t>
      </w:r>
      <w:proofErr w:type="spellEnd"/>
      <w:r w:rsidRPr="00425F33">
        <w:rPr>
          <w:rFonts w:ascii="Times New Roman" w:eastAsia="Times New Roman" w:hAnsi="Times New Roman" w:cs="Times New Roman"/>
          <w:kern w:val="0"/>
          <w14:ligatures w14:val="none"/>
        </w:rPr>
        <w:t>-seq)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Number of samples: 5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---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2. Samples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Sample| GEO Accession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BRBMET2| GSM7475324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BRBMET3| GSM7475325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BRBMET87| GSM7475326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LUBMET7| GSM7475327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LUBMET1| GSM7475328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---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3. Quality Control (QC)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Quality control was performed separately for each sample to identify and remove low-quality cells based on the selected quality-control metrics.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QC Metrics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The following metrics were evaluated: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- Number of detected genes ("</w:t>
      </w:r>
      <w:proofErr w:type="spellStart"/>
      <w:r w:rsidRPr="00425F33">
        <w:rPr>
          <w:rFonts w:ascii="Times New Roman" w:eastAsia="Times New Roman" w:hAnsi="Times New Roman" w:cs="Times New Roman"/>
          <w:kern w:val="0"/>
          <w14:ligatures w14:val="none"/>
        </w:rPr>
        <w:t>nFeature_RNA</w:t>
      </w:r>
      <w:proofErr w:type="spellEnd"/>
      <w:r w:rsidRPr="00425F33">
        <w:rPr>
          <w:rFonts w:ascii="Times New Roman" w:eastAsia="Times New Roman" w:hAnsi="Times New Roman" w:cs="Times New Roman"/>
          <w:kern w:val="0"/>
          <w14:ligatures w14:val="none"/>
        </w:rPr>
        <w:t>")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- Number of RNA counts ("</w:t>
      </w:r>
      <w:proofErr w:type="spellStart"/>
      <w:r w:rsidRPr="00425F33">
        <w:rPr>
          <w:rFonts w:ascii="Times New Roman" w:eastAsia="Times New Roman" w:hAnsi="Times New Roman" w:cs="Times New Roman"/>
          <w:kern w:val="0"/>
          <w14:ligatures w14:val="none"/>
        </w:rPr>
        <w:t>nCount_RNA</w:t>
      </w:r>
      <w:proofErr w:type="spellEnd"/>
      <w:r w:rsidRPr="00425F33">
        <w:rPr>
          <w:rFonts w:ascii="Times New Roman" w:eastAsia="Times New Roman" w:hAnsi="Times New Roman" w:cs="Times New Roman"/>
          <w:kern w:val="0"/>
          <w14:ligatures w14:val="none"/>
        </w:rPr>
        <w:t>")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- Percentage of mitochondrial genes ("percent.mt")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Cell Count Before and After QC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Sample| Cells Before QC| Cells After QC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BRBMET2| </w:t>
      </w:r>
      <w:r>
        <w:rPr>
          <w:rFonts w:ascii="Times New Roman" w:eastAsia="Times New Roman" w:hAnsi="Times New Roman" w:cs="Times New Roman"/>
          <w:kern w:val="0"/>
          <w14:ligatures w14:val="none"/>
        </w:rPr>
        <w:t>2,561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t xml:space="preserve">| </w:t>
      </w:r>
      <w:r w:rsidR="00E108AA">
        <w:rPr>
          <w:rFonts w:ascii="Times New Roman" w:eastAsia="Times New Roman" w:hAnsi="Times New Roman" w:cs="Times New Roman"/>
          <w:kern w:val="0"/>
          <w14:ligatures w14:val="none"/>
        </w:rPr>
        <w:t>1,386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BRBMET3| </w:t>
      </w:r>
      <w:r>
        <w:rPr>
          <w:rFonts w:ascii="Times New Roman" w:eastAsia="Times New Roman" w:hAnsi="Times New Roman" w:cs="Times New Roman"/>
          <w:kern w:val="0"/>
          <w14:ligatures w14:val="none"/>
        </w:rPr>
        <w:t>2,509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t xml:space="preserve">| </w:t>
      </w:r>
      <w:r>
        <w:rPr>
          <w:rFonts w:ascii="Times New Roman" w:eastAsia="Times New Roman" w:hAnsi="Times New Roman" w:cs="Times New Roman"/>
          <w:kern w:val="0"/>
          <w14:ligatures w14:val="none"/>
        </w:rPr>
        <w:t>1,3</w:t>
      </w:r>
      <w:r w:rsidR="00E108AA">
        <w:rPr>
          <w:rFonts w:ascii="Times New Roman" w:eastAsia="Times New Roman" w:hAnsi="Times New Roman" w:cs="Times New Roman"/>
          <w:kern w:val="0"/>
          <w14:ligatures w14:val="none"/>
        </w:rPr>
        <w:t>88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BRBMET87| </w:t>
      </w:r>
      <w:r>
        <w:rPr>
          <w:rFonts w:ascii="Times New Roman" w:eastAsia="Times New Roman" w:hAnsi="Times New Roman" w:cs="Times New Roman"/>
          <w:kern w:val="0"/>
          <w14:ligatures w14:val="none"/>
        </w:rPr>
        <w:t>2,753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t xml:space="preserve">| </w:t>
      </w:r>
      <w:r>
        <w:rPr>
          <w:rFonts w:ascii="Times New Roman" w:eastAsia="Times New Roman" w:hAnsi="Times New Roman" w:cs="Times New Roman"/>
          <w:kern w:val="0"/>
          <w14:ligatures w14:val="none"/>
        </w:rPr>
        <w:t>8</w:t>
      </w:r>
      <w:r w:rsidR="00E108AA">
        <w:rPr>
          <w:rFonts w:ascii="Times New Roman" w:eastAsia="Times New Roman" w:hAnsi="Times New Roman" w:cs="Times New Roman"/>
          <w:kern w:val="0"/>
          <w14:ligatures w14:val="none"/>
        </w:rPr>
        <w:t>53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LUBMET7| </w:t>
      </w:r>
      <w:r>
        <w:rPr>
          <w:rFonts w:ascii="Times New Roman" w:eastAsia="Times New Roman" w:hAnsi="Times New Roman" w:cs="Times New Roman"/>
          <w:kern w:val="0"/>
          <w14:ligatures w14:val="none"/>
        </w:rPr>
        <w:t>2,433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t xml:space="preserve">| </w:t>
      </w:r>
      <w:r w:rsidR="00C72034">
        <w:rPr>
          <w:rFonts w:ascii="Times New Roman" w:eastAsia="Times New Roman" w:hAnsi="Times New Roman" w:cs="Times New Roman"/>
          <w:kern w:val="0"/>
          <w14:ligatures w14:val="none"/>
        </w:rPr>
        <w:t>1,</w:t>
      </w:r>
      <w:r w:rsidR="00E108AA">
        <w:rPr>
          <w:rFonts w:ascii="Times New Roman" w:eastAsia="Times New Roman" w:hAnsi="Times New Roman" w:cs="Times New Roman"/>
          <w:kern w:val="0"/>
          <w14:ligatures w14:val="none"/>
        </w:rPr>
        <w:t>66</w:t>
      </w:r>
      <w:r w:rsidR="00C72034">
        <w:rPr>
          <w:rFonts w:ascii="Times New Roman" w:eastAsia="Times New Roman" w:hAnsi="Times New Roman" w:cs="Times New Roman"/>
          <w:kern w:val="0"/>
          <w14:ligatures w14:val="none"/>
        </w:rPr>
        <w:t>2</w:t>
      </w:r>
    </w:p>
    <w:p w14:paraId="61A0F308" w14:textId="6918AE99" w:rsidR="00425F33" w:rsidRPr="00425F33" w:rsidRDefault="00425F33" w:rsidP="00DF1372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25F33">
        <w:rPr>
          <w:rFonts w:ascii="Times New Roman" w:eastAsia="Times New Roman" w:hAnsi="Times New Roman" w:cs="Times New Roman"/>
          <w:kern w:val="0"/>
          <w14:ligatures w14:val="none"/>
        </w:rPr>
        <w:t xml:space="preserve">LUBMET1| </w:t>
      </w:r>
      <w:r w:rsidR="00C72034">
        <w:rPr>
          <w:rFonts w:ascii="Times New Roman" w:eastAsia="Times New Roman" w:hAnsi="Times New Roman" w:cs="Times New Roman"/>
          <w:kern w:val="0"/>
          <w14:ligatures w14:val="none"/>
        </w:rPr>
        <w:t>640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t xml:space="preserve">| </w:t>
      </w:r>
      <w:r w:rsidR="00E108AA">
        <w:rPr>
          <w:rFonts w:ascii="Times New Roman" w:eastAsia="Times New Roman" w:hAnsi="Times New Roman" w:cs="Times New Roman"/>
          <w:kern w:val="0"/>
          <w14:ligatures w14:val="none"/>
        </w:rPr>
        <w:t>601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Total| </w:t>
      </w:r>
      <w:r w:rsidR="00C72034">
        <w:rPr>
          <w:rFonts w:ascii="Times New Roman" w:eastAsia="Times New Roman" w:hAnsi="Times New Roman" w:cs="Times New Roman"/>
          <w:kern w:val="0"/>
          <w14:ligatures w14:val="none"/>
        </w:rPr>
        <w:t>10,896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t xml:space="preserve">| </w:t>
      </w:r>
      <w:r w:rsidR="00C72034">
        <w:rPr>
          <w:rFonts w:ascii="Times New Roman" w:eastAsia="Times New Roman" w:hAnsi="Times New Roman" w:cs="Times New Roman"/>
          <w:kern w:val="0"/>
          <w14:ligatures w14:val="none"/>
        </w:rPr>
        <w:t>5,</w:t>
      </w:r>
      <w:r w:rsidR="00E108AA">
        <w:rPr>
          <w:rFonts w:ascii="Times New Roman" w:eastAsia="Times New Roman" w:hAnsi="Times New Roman" w:cs="Times New Roman"/>
          <w:kern w:val="0"/>
          <w14:ligatures w14:val="none"/>
        </w:rPr>
        <w:t>890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---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4. Doublet Detection and Removal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Doublet detection was performed using </w:t>
      </w:r>
      <w:proofErr w:type="spellStart"/>
      <w:r w:rsidRPr="00425F33">
        <w:rPr>
          <w:rFonts w:ascii="Times New Roman" w:eastAsia="Times New Roman" w:hAnsi="Times New Roman" w:cs="Times New Roman"/>
          <w:kern w:val="0"/>
          <w14:ligatures w14:val="none"/>
        </w:rPr>
        <w:t>scDblFinder</w:t>
      </w:r>
      <w:proofErr w:type="spellEnd"/>
      <w:r w:rsidRPr="00425F33">
        <w:rPr>
          <w:rFonts w:ascii="Times New Roman" w:eastAsia="Times New Roman" w:hAnsi="Times New Roman" w:cs="Times New Roman"/>
          <w:kern w:val="0"/>
          <w14:ligatures w14:val="none"/>
        </w:rPr>
        <w:t>. Cells classified as doublets were removed, and only singlet cells were retained for downstream analysis.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Doublet Removal Results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DF1372" w:rsidRPr="00DF1372">
        <w:rPr>
          <w:rFonts w:ascii="Times New Roman" w:eastAsia="Times New Roman" w:hAnsi="Times New Roman" w:cs="Times New Roman"/>
          <w:kern w:val="0"/>
          <w14:ligatures w14:val="none"/>
        </w:rPr>
        <w:t>Sample| Doublets Removed| Singlets Retained</w:t>
      </w:r>
      <w:r w:rsidR="00DF1372" w:rsidRPr="00DF1372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BRBMET2| </w:t>
      </w:r>
      <w:r w:rsidR="00E108AA">
        <w:rPr>
          <w:rFonts w:ascii="Times New Roman" w:eastAsia="Times New Roman" w:hAnsi="Times New Roman" w:cs="Times New Roman"/>
          <w:kern w:val="0"/>
          <w14:ligatures w14:val="none"/>
        </w:rPr>
        <w:t>57</w:t>
      </w:r>
      <w:r w:rsidR="00DF1372" w:rsidRPr="00DF1372">
        <w:rPr>
          <w:rFonts w:ascii="Times New Roman" w:eastAsia="Times New Roman" w:hAnsi="Times New Roman" w:cs="Times New Roman"/>
          <w:kern w:val="0"/>
          <w14:ligatures w14:val="none"/>
        </w:rPr>
        <w:t>| 1,329</w:t>
      </w:r>
      <w:r w:rsidR="00DF1372" w:rsidRPr="00DF1372">
        <w:rPr>
          <w:rFonts w:ascii="Times New Roman" w:eastAsia="Times New Roman" w:hAnsi="Times New Roman" w:cs="Times New Roman"/>
          <w:kern w:val="0"/>
          <w14:ligatures w14:val="none"/>
        </w:rPr>
        <w:br/>
        <w:t>BRBMET3| 56| 1,332</w:t>
      </w:r>
      <w:r w:rsidR="00DF1372" w:rsidRPr="00DF1372">
        <w:rPr>
          <w:rFonts w:ascii="Times New Roman" w:eastAsia="Times New Roman" w:hAnsi="Times New Roman" w:cs="Times New Roman"/>
          <w:kern w:val="0"/>
          <w14:ligatures w14:val="none"/>
        </w:rPr>
        <w:br/>
        <w:t>BRBMET87| 28| 825</w:t>
      </w:r>
      <w:r w:rsidR="00DF1372" w:rsidRPr="00DF1372">
        <w:rPr>
          <w:rFonts w:ascii="Times New Roman" w:eastAsia="Times New Roman" w:hAnsi="Times New Roman" w:cs="Times New Roman"/>
          <w:kern w:val="0"/>
          <w14:ligatures w14:val="none"/>
        </w:rPr>
        <w:br/>
        <w:t>LUBMET7| 80| 1,582</w:t>
      </w:r>
      <w:r w:rsidR="00DF1372" w:rsidRPr="00DF1372">
        <w:rPr>
          <w:rFonts w:ascii="Times New Roman" w:eastAsia="Times New Roman" w:hAnsi="Times New Roman" w:cs="Times New Roman"/>
          <w:kern w:val="0"/>
          <w14:ligatures w14:val="none"/>
        </w:rPr>
        <w:br/>
        <w:t>LUBMET1| 25| 576</w:t>
      </w:r>
      <w:r w:rsidR="00DF1372" w:rsidRPr="00DF1372">
        <w:rPr>
          <w:rFonts w:ascii="Times New Roman" w:eastAsia="Times New Roman" w:hAnsi="Times New Roman" w:cs="Times New Roman"/>
          <w:kern w:val="0"/>
          <w14:ligatures w14:val="none"/>
        </w:rPr>
        <w:br/>
        <w:t>Total| 2</w:t>
      </w:r>
      <w:r w:rsidR="00E108AA">
        <w:rPr>
          <w:rFonts w:ascii="Times New Roman" w:eastAsia="Times New Roman" w:hAnsi="Times New Roman" w:cs="Times New Roman"/>
          <w:kern w:val="0"/>
          <w14:ligatures w14:val="none"/>
        </w:rPr>
        <w:t>46</w:t>
      </w:r>
      <w:r w:rsidR="00DF1372" w:rsidRPr="00DF1372">
        <w:rPr>
          <w:rFonts w:ascii="Times New Roman" w:eastAsia="Times New Roman" w:hAnsi="Times New Roman" w:cs="Times New Roman"/>
          <w:kern w:val="0"/>
          <w14:ligatures w14:val="none"/>
        </w:rPr>
        <w:t>| 5,644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---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5. Final Cell Count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After quality control and doublet removal, the remaining singlet cells were retained for downstream analysis.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Final number of cells: </w:t>
      </w:r>
      <w:r w:rsidR="00DF1372">
        <w:rPr>
          <w:rFonts w:ascii="Times New Roman" w:eastAsia="Times New Roman" w:hAnsi="Times New Roman" w:cs="Times New Roman"/>
          <w:kern w:val="0"/>
          <w14:ligatures w14:val="none"/>
        </w:rPr>
        <w:t>5,644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---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6. Normalizatio</w:t>
      </w:r>
      <w:r w:rsidR="001C3DF2">
        <w:rPr>
          <w:rFonts w:ascii="Times New Roman" w:eastAsia="Times New Roman" w:hAnsi="Times New Roman" w:cs="Times New Roman"/>
          <w:kern w:val="0"/>
          <w14:ligatures w14:val="none"/>
        </w:rPr>
        <w:t>n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The filtered singlet cells were normalized using the </w:t>
      </w:r>
      <w:proofErr w:type="spellStart"/>
      <w:r w:rsidRPr="00425F33">
        <w:rPr>
          <w:rFonts w:ascii="Times New Roman" w:eastAsia="Times New Roman" w:hAnsi="Times New Roman" w:cs="Times New Roman"/>
          <w:kern w:val="0"/>
          <w14:ligatures w14:val="none"/>
        </w:rPr>
        <w:t>LogNormalize</w:t>
      </w:r>
      <w:proofErr w:type="spellEnd"/>
      <w:r w:rsidRPr="00425F33">
        <w:rPr>
          <w:rFonts w:ascii="Times New Roman" w:eastAsia="Times New Roman" w:hAnsi="Times New Roman" w:cs="Times New Roman"/>
          <w:kern w:val="0"/>
          <w14:ligatures w14:val="none"/>
        </w:rPr>
        <w:t xml:space="preserve"> method with a scale factor of 10,000.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---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7. Highly Variable Genes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Highly variable genes were identified using the Variance Stabilizing Transformation (VST) method.</w:t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425F33">
        <w:rPr>
          <w:rFonts w:ascii="Times New Roman" w:eastAsia="Times New Roman" w:hAnsi="Times New Roman" w:cs="Times New Roman"/>
          <w:kern w:val="0"/>
          <w14:ligatures w14:val="none"/>
        </w:rPr>
        <w:br/>
        <w:t>The top 2,000 highly variable genes were selected for subsequent analysis.</w:t>
      </w:r>
    </w:p>
    <w:p w14:paraId="680CB3FD" w14:textId="77777777" w:rsidR="00F05E83" w:rsidRDefault="00F05E83"/>
    <w:sectPr w:rsidR="00F05E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F33"/>
    <w:rsid w:val="0002696D"/>
    <w:rsid w:val="001C3DF2"/>
    <w:rsid w:val="002033EB"/>
    <w:rsid w:val="00425F33"/>
    <w:rsid w:val="00502A14"/>
    <w:rsid w:val="0052164C"/>
    <w:rsid w:val="005A2448"/>
    <w:rsid w:val="00A14C7E"/>
    <w:rsid w:val="00C72034"/>
    <w:rsid w:val="00DF1372"/>
    <w:rsid w:val="00E108AA"/>
    <w:rsid w:val="00F05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2307C"/>
  <w15:chartTrackingRefBased/>
  <w15:docId w15:val="{A3CC7B60-E481-4F20-8782-190F3D7FD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5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5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5F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5F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5F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F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F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F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F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5F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5F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5F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5F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5F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F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F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F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F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5F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5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F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5F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5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5F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5F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5F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5F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5F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5F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</Pages>
  <Words>257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Jasmine Mohamed</dc:creator>
  <cp:keywords/>
  <dc:description/>
  <cp:lastModifiedBy>Jasmine Mohamed</cp:lastModifiedBy>
  <cp:revision>1</cp:revision>
  <dcterms:created xsi:type="dcterms:W3CDTF">2026-09-11T15:49:00Z</dcterms:created>
  <dcterms:modified xsi:type="dcterms:W3CDTF">2026-09-11T17:54:00Z</dcterms:modified>
</cp:coreProperties>
</file>