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7E08B4CE" w14:textId="1A240EAA" w:rsidR="00C46E26" w:rsidRDefault="00C46E26" w:rsidP="00197BF4">
      <w:pPr>
        <w:jc w:val="center"/>
        <w:rPr>
          <w:noProof/>
          <w:color w:val="000000" w:themeColor="text1"/>
        </w:rPr>
      </w:pPr>
    </w:p>
    <w:p w14:paraId="3A413B38" w14:textId="09D871B6" w:rsidR="007E4929" w:rsidRDefault="007E4929" w:rsidP="00197BF4">
      <w:pPr>
        <w:jc w:val="center"/>
        <w:rPr>
          <w:noProof/>
          <w:color w:val="000000" w:themeColor="text1"/>
        </w:rPr>
      </w:pPr>
      <w:r>
        <w:rPr>
          <w:noProof/>
          <w:color w:val="000000" w:themeColor="text1"/>
        </w:rPr>
        <w:drawing>
          <wp:inline distT="0" distB="0" distL="0" distR="0" wp14:anchorId="4F8F156E" wp14:editId="23F18E93">
            <wp:extent cx="5130800" cy="5130800"/>
            <wp:effectExtent l="0" t="0" r="0" b="0"/>
            <wp:docPr id="462564566" name="Picture 1" descr="A gold logo with a black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64566" name="Picture 1" descr="A gold logo with a black backgroun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35673" cy="5135673"/>
                    </a:xfrm>
                    <a:prstGeom prst="rect">
                      <a:avLst/>
                    </a:prstGeom>
                  </pic:spPr>
                </pic:pic>
              </a:graphicData>
            </a:graphic>
          </wp:inline>
        </w:drawing>
      </w:r>
    </w:p>
    <w:p w14:paraId="24DC6836" w14:textId="6C175D5B" w:rsidR="00197BF4" w:rsidRPr="00890452" w:rsidRDefault="001C7678" w:rsidP="001C7678">
      <w:pPr>
        <w:jc w:val="center"/>
        <w:rPr>
          <w:rFonts w:ascii="Play" w:hAnsi="Play"/>
          <w:b/>
          <w:bCs/>
          <w:color w:val="000000" w:themeColor="text1"/>
          <w:sz w:val="48"/>
          <w:szCs w:val="48"/>
        </w:rPr>
      </w:pPr>
      <w:r w:rsidRPr="00890452">
        <w:rPr>
          <w:rFonts w:ascii="Play" w:hAnsi="Play"/>
          <w:b/>
          <w:bCs/>
          <w:color w:val="000000" w:themeColor="text1"/>
          <w:sz w:val="48"/>
          <w:szCs w:val="48"/>
        </w:rPr>
        <w:t>G</w:t>
      </w:r>
      <w:r w:rsidR="00F53948" w:rsidRPr="00890452">
        <w:rPr>
          <w:rFonts w:ascii="Play" w:hAnsi="Play"/>
          <w:b/>
          <w:bCs/>
          <w:color w:val="000000" w:themeColor="text1"/>
          <w:sz w:val="48"/>
          <w:szCs w:val="48"/>
        </w:rPr>
        <w:t xml:space="preserve">OLD DYNAMIC </w:t>
      </w:r>
      <w:r w:rsidRPr="00890452">
        <w:rPr>
          <w:rFonts w:ascii="Play" w:hAnsi="Play"/>
          <w:b/>
          <w:bCs/>
          <w:color w:val="000000" w:themeColor="text1"/>
          <w:sz w:val="48"/>
          <w:szCs w:val="48"/>
        </w:rPr>
        <w:t>X</w:t>
      </w:r>
      <w:r w:rsidR="00F53948" w:rsidRPr="00890452">
        <w:rPr>
          <w:rFonts w:ascii="Play" w:hAnsi="Play"/>
          <w:b/>
          <w:bCs/>
          <w:color w:val="000000" w:themeColor="text1"/>
          <w:sz w:val="48"/>
          <w:szCs w:val="48"/>
        </w:rPr>
        <w:t>CHANGE</w:t>
      </w:r>
      <w:r w:rsidR="00DE475D" w:rsidRPr="00890452">
        <w:rPr>
          <w:rFonts w:ascii="Play" w:hAnsi="Play"/>
          <w:b/>
          <w:bCs/>
          <w:color w:val="000000" w:themeColor="text1"/>
          <w:sz w:val="48"/>
          <w:szCs w:val="48"/>
        </w:rPr>
        <w:t xml:space="preserve"> INTERNATIONAL</w:t>
      </w:r>
    </w:p>
    <w:p w14:paraId="40CCBF46" w14:textId="29FF7C7B" w:rsidR="001C7678" w:rsidRPr="00890452" w:rsidRDefault="00DE475D" w:rsidP="00F53948">
      <w:pPr>
        <w:spacing w:after="0"/>
        <w:jc w:val="center"/>
        <w:rPr>
          <w:rFonts w:ascii="Play" w:hAnsi="Play"/>
          <w:b/>
          <w:bCs/>
          <w:color w:val="000000" w:themeColor="text1"/>
          <w:sz w:val="48"/>
          <w:szCs w:val="144"/>
        </w:rPr>
      </w:pPr>
      <w:r w:rsidRPr="00890452">
        <w:rPr>
          <w:rFonts w:ascii="Play" w:hAnsi="Play"/>
          <w:b/>
          <w:bCs/>
          <w:color w:val="000000" w:themeColor="text1"/>
          <w:sz w:val="48"/>
          <w:szCs w:val="144"/>
        </w:rPr>
        <w:t>“ G D X I ”</w:t>
      </w:r>
    </w:p>
    <w:p w14:paraId="4BF44059" w14:textId="77777777" w:rsidR="007E4929" w:rsidRDefault="007E4929" w:rsidP="007E4929">
      <w:pPr>
        <w:spacing w:after="0" w:line="240" w:lineRule="auto"/>
        <w:jc w:val="center"/>
        <w:rPr>
          <w:rFonts w:ascii="Play" w:hAnsi="Play"/>
          <w:i/>
          <w:iCs/>
          <w:color w:val="000000" w:themeColor="text1"/>
          <w:sz w:val="44"/>
          <w:szCs w:val="36"/>
        </w:rPr>
      </w:pPr>
    </w:p>
    <w:p w14:paraId="7A487460" w14:textId="598E8795" w:rsidR="001C7678" w:rsidRPr="00890452" w:rsidRDefault="001C7678" w:rsidP="001C7678">
      <w:pPr>
        <w:jc w:val="center"/>
        <w:rPr>
          <w:rFonts w:ascii="Play" w:hAnsi="Play"/>
          <w:i/>
          <w:iCs/>
          <w:color w:val="000000" w:themeColor="text1"/>
          <w:sz w:val="44"/>
          <w:szCs w:val="36"/>
        </w:rPr>
      </w:pPr>
      <w:r w:rsidRPr="00890452">
        <w:rPr>
          <w:rFonts w:ascii="Play" w:hAnsi="Play"/>
          <w:i/>
          <w:iCs/>
          <w:color w:val="000000" w:themeColor="text1"/>
          <w:sz w:val="44"/>
          <w:szCs w:val="36"/>
        </w:rPr>
        <w:t>“Where your future in Gold begins”</w:t>
      </w:r>
    </w:p>
    <w:p w14:paraId="5B48FB26" w14:textId="09D2B421" w:rsidR="001C7678" w:rsidRPr="00890452" w:rsidRDefault="001C7678" w:rsidP="001C7678">
      <w:pPr>
        <w:jc w:val="center"/>
        <w:rPr>
          <w:rFonts w:ascii="Play" w:hAnsi="Play"/>
          <w:color w:val="000000" w:themeColor="text1"/>
          <w:sz w:val="48"/>
          <w:szCs w:val="48"/>
        </w:rPr>
      </w:pPr>
      <w:r w:rsidRPr="00890452">
        <w:rPr>
          <w:rFonts w:ascii="Play" w:hAnsi="Play"/>
          <w:color w:val="000000" w:themeColor="text1"/>
          <w:sz w:val="48"/>
          <w:szCs w:val="48"/>
        </w:rPr>
        <w:t>August 29</w:t>
      </w:r>
      <w:r w:rsidRPr="00890452">
        <w:rPr>
          <w:rFonts w:ascii="Play" w:hAnsi="Play"/>
          <w:color w:val="000000" w:themeColor="text1"/>
          <w:sz w:val="48"/>
          <w:szCs w:val="48"/>
          <w:vertAlign w:val="superscript"/>
        </w:rPr>
        <w:t>th</w:t>
      </w:r>
      <w:r w:rsidRPr="00890452">
        <w:rPr>
          <w:rFonts w:ascii="Play" w:hAnsi="Play"/>
          <w:color w:val="000000" w:themeColor="text1"/>
          <w:sz w:val="48"/>
          <w:szCs w:val="48"/>
        </w:rPr>
        <w:t>, 2023</w:t>
      </w:r>
    </w:p>
    <w:p w14:paraId="33C238EA" w14:textId="600B2093" w:rsidR="00890452" w:rsidRPr="007E4929" w:rsidRDefault="001C7678" w:rsidP="001E1458">
      <w:pPr>
        <w:jc w:val="both"/>
        <w:rPr>
          <w:rFonts w:ascii="Play" w:hAnsi="Play"/>
          <w:b/>
          <w:bCs/>
          <w:color w:val="000000" w:themeColor="text1"/>
          <w:sz w:val="24"/>
          <w:szCs w:val="24"/>
        </w:rPr>
      </w:pPr>
      <w:r w:rsidRPr="007E4929">
        <w:rPr>
          <w:rFonts w:ascii="Play" w:hAnsi="Play"/>
          <w:b/>
          <w:bCs/>
          <w:color w:val="000000" w:themeColor="text1"/>
          <w:sz w:val="24"/>
          <w:szCs w:val="24"/>
        </w:rPr>
        <w:t xml:space="preserve">The following document is provided for the benefit </w:t>
      </w:r>
      <w:r w:rsidR="003E5ACF" w:rsidRPr="007E4929">
        <w:rPr>
          <w:rFonts w:ascii="Play" w:hAnsi="Play"/>
          <w:b/>
          <w:bCs/>
          <w:color w:val="000000" w:themeColor="text1"/>
          <w:sz w:val="24"/>
          <w:szCs w:val="24"/>
        </w:rPr>
        <w:t xml:space="preserve">and the betterment </w:t>
      </w:r>
      <w:r w:rsidRPr="007E4929">
        <w:rPr>
          <w:rFonts w:ascii="Play" w:hAnsi="Play"/>
          <w:b/>
          <w:bCs/>
          <w:color w:val="000000" w:themeColor="text1"/>
          <w:sz w:val="24"/>
          <w:szCs w:val="24"/>
        </w:rPr>
        <w:t>of our clients and followers</w:t>
      </w:r>
      <w:r w:rsidR="003E5ACF" w:rsidRPr="007E4929">
        <w:rPr>
          <w:rFonts w:ascii="Play" w:hAnsi="Play"/>
          <w:b/>
          <w:bCs/>
          <w:color w:val="000000" w:themeColor="text1"/>
          <w:sz w:val="24"/>
          <w:szCs w:val="24"/>
        </w:rPr>
        <w:t xml:space="preserve"> globally.  </w:t>
      </w:r>
      <w:r w:rsidR="00890452" w:rsidRPr="007E4929">
        <w:rPr>
          <w:rFonts w:ascii="Play" w:hAnsi="Play"/>
          <w:b/>
          <w:bCs/>
          <w:color w:val="000000" w:themeColor="text1"/>
          <w:sz w:val="24"/>
          <w:szCs w:val="24"/>
        </w:rPr>
        <w:t xml:space="preserve">We look forward to serving </w:t>
      </w:r>
      <w:r w:rsidR="003E5ACF" w:rsidRPr="007E4929">
        <w:rPr>
          <w:rFonts w:ascii="Play" w:hAnsi="Play"/>
          <w:b/>
          <w:bCs/>
          <w:color w:val="000000" w:themeColor="text1"/>
          <w:sz w:val="24"/>
          <w:szCs w:val="24"/>
        </w:rPr>
        <w:t>those</w:t>
      </w:r>
      <w:r w:rsidRPr="007E4929">
        <w:rPr>
          <w:rFonts w:ascii="Play" w:hAnsi="Play"/>
          <w:b/>
          <w:bCs/>
          <w:color w:val="000000" w:themeColor="text1"/>
          <w:sz w:val="24"/>
          <w:szCs w:val="24"/>
        </w:rPr>
        <w:t xml:space="preserve"> who are looking to have a</w:t>
      </w:r>
      <w:r w:rsidR="003E5ACF" w:rsidRPr="007E4929">
        <w:rPr>
          <w:rFonts w:ascii="Play" w:hAnsi="Play"/>
          <w:b/>
          <w:bCs/>
          <w:color w:val="000000" w:themeColor="text1"/>
          <w:sz w:val="24"/>
          <w:szCs w:val="24"/>
        </w:rPr>
        <w:t xml:space="preserve"> solid, even a </w:t>
      </w:r>
      <w:r w:rsidRPr="007E4929">
        <w:rPr>
          <w:rFonts w:ascii="Play" w:hAnsi="Play"/>
          <w:b/>
          <w:bCs/>
          <w:color w:val="000000" w:themeColor="text1"/>
          <w:sz w:val="24"/>
          <w:szCs w:val="24"/>
        </w:rPr>
        <w:t>more secure financial future</w:t>
      </w:r>
      <w:r w:rsidR="003E5ACF" w:rsidRPr="007E4929">
        <w:rPr>
          <w:rFonts w:ascii="Play" w:hAnsi="Play"/>
          <w:b/>
          <w:bCs/>
          <w:color w:val="000000" w:themeColor="text1"/>
          <w:sz w:val="24"/>
          <w:szCs w:val="24"/>
        </w:rPr>
        <w:t xml:space="preserve">.  Even though we live in tumultuous times financially, there are real solutions which one can take to stop the roller-coaster ride that so many people are having to endure. We can and we will show you a better and more secure way forward for you and your family.  </w:t>
      </w:r>
    </w:p>
    <w:p w14:paraId="2C4FF71B" w14:textId="60F4DA6B" w:rsidR="00CB4A61" w:rsidRPr="00FC0418" w:rsidRDefault="00CB4A61" w:rsidP="00CB4A61">
      <w:pPr>
        <w:rPr>
          <w:rFonts w:ascii="Play" w:hAnsi="Play"/>
          <w:color w:val="000000" w:themeColor="text1"/>
          <w:sz w:val="56"/>
          <w:szCs w:val="56"/>
        </w:rPr>
      </w:pPr>
      <w:r w:rsidRPr="00FC0418">
        <w:rPr>
          <w:rFonts w:ascii="Play" w:hAnsi="Play"/>
          <w:color w:val="000000" w:themeColor="text1"/>
          <w:sz w:val="56"/>
          <w:szCs w:val="56"/>
        </w:rPr>
        <w:lastRenderedPageBreak/>
        <w:t>Gold is Security</w:t>
      </w:r>
    </w:p>
    <w:p w14:paraId="489088C4" w14:textId="6D56546B" w:rsidR="00103432" w:rsidRPr="00CB4E6F" w:rsidRDefault="007E4929" w:rsidP="00103432">
      <w:pPr>
        <w:spacing w:after="0"/>
        <w:rPr>
          <w:rFonts w:ascii="Play" w:hAnsi="Play"/>
          <w:color w:val="000000" w:themeColor="text1"/>
          <w:sz w:val="28"/>
          <w:szCs w:val="28"/>
        </w:rPr>
      </w:pPr>
      <w:r w:rsidRPr="007E4929">
        <w:rPr>
          <w:rFonts w:ascii="Play" w:hAnsi="Play"/>
          <w:color w:val="000000" w:themeColor="text1"/>
          <w:sz w:val="28"/>
          <w:szCs w:val="28"/>
        </w:rPr>
        <w:t>The</w:t>
      </w:r>
      <w:r>
        <w:rPr>
          <w:rFonts w:ascii="Play" w:hAnsi="Play"/>
          <w:b/>
          <w:bCs/>
          <w:color w:val="000000" w:themeColor="text1"/>
          <w:sz w:val="28"/>
          <w:szCs w:val="28"/>
        </w:rPr>
        <w:t xml:space="preserve"> </w:t>
      </w:r>
      <w:r w:rsidR="00DE475D" w:rsidRPr="00CB4E6F">
        <w:rPr>
          <w:rFonts w:ascii="Play" w:hAnsi="Play"/>
          <w:b/>
          <w:bCs/>
          <w:color w:val="000000" w:themeColor="text1"/>
          <w:sz w:val="28"/>
          <w:szCs w:val="28"/>
        </w:rPr>
        <w:t>GDXI</w:t>
      </w:r>
      <w:r w:rsidR="00CB4A61" w:rsidRPr="00CB4E6F">
        <w:rPr>
          <w:rFonts w:ascii="Play" w:hAnsi="Play"/>
          <w:color w:val="000000" w:themeColor="text1"/>
          <w:sz w:val="28"/>
          <w:szCs w:val="28"/>
        </w:rPr>
        <w:t xml:space="preserve"> </w:t>
      </w:r>
      <w:r>
        <w:rPr>
          <w:rFonts w:ascii="Play" w:hAnsi="Play"/>
          <w:color w:val="000000" w:themeColor="text1"/>
          <w:sz w:val="28"/>
          <w:szCs w:val="28"/>
        </w:rPr>
        <w:t xml:space="preserve">token </w:t>
      </w:r>
      <w:r w:rsidR="00CB4A61" w:rsidRPr="00CB4E6F">
        <w:rPr>
          <w:rFonts w:ascii="Play" w:hAnsi="Play"/>
          <w:color w:val="000000" w:themeColor="text1"/>
          <w:sz w:val="28"/>
          <w:szCs w:val="28"/>
        </w:rPr>
        <w:t xml:space="preserve">is </w:t>
      </w:r>
      <w:r w:rsidR="00250387" w:rsidRPr="00CB4E6F">
        <w:rPr>
          <w:rFonts w:ascii="Play" w:hAnsi="Play"/>
          <w:color w:val="000000" w:themeColor="text1"/>
          <w:sz w:val="28"/>
          <w:szCs w:val="28"/>
        </w:rPr>
        <w:t xml:space="preserve">the premium </w:t>
      </w:r>
      <w:r w:rsidR="00CB4A61" w:rsidRPr="00CB4E6F">
        <w:rPr>
          <w:rFonts w:ascii="Play" w:hAnsi="Play"/>
          <w:color w:val="000000" w:themeColor="text1"/>
          <w:sz w:val="28"/>
          <w:szCs w:val="28"/>
        </w:rPr>
        <w:t>digital asset</w:t>
      </w:r>
      <w:r w:rsidR="005F1BFC" w:rsidRPr="00CB4E6F">
        <w:rPr>
          <w:rFonts w:ascii="Play" w:hAnsi="Play"/>
          <w:color w:val="000000" w:themeColor="text1"/>
          <w:sz w:val="28"/>
          <w:szCs w:val="28"/>
        </w:rPr>
        <w:t xml:space="preserve"> or token </w:t>
      </w:r>
      <w:r w:rsidR="001C7678" w:rsidRPr="00CB4E6F">
        <w:rPr>
          <w:rFonts w:ascii="Play" w:hAnsi="Play"/>
          <w:color w:val="000000" w:themeColor="text1"/>
          <w:sz w:val="28"/>
          <w:szCs w:val="28"/>
        </w:rPr>
        <w:t xml:space="preserve">which </w:t>
      </w:r>
      <w:r w:rsidR="00F81EF3" w:rsidRPr="00CB4E6F">
        <w:rPr>
          <w:rFonts w:ascii="Play" w:hAnsi="Play"/>
          <w:color w:val="000000" w:themeColor="text1"/>
          <w:sz w:val="28"/>
          <w:szCs w:val="28"/>
        </w:rPr>
        <w:t>is secured</w:t>
      </w:r>
      <w:r w:rsidR="005F1BFC" w:rsidRPr="00CB4E6F">
        <w:rPr>
          <w:rFonts w:ascii="Play" w:hAnsi="Play"/>
          <w:color w:val="000000" w:themeColor="text1"/>
          <w:sz w:val="28"/>
          <w:szCs w:val="28"/>
        </w:rPr>
        <w:t xml:space="preserve"> </w:t>
      </w:r>
      <w:r w:rsidR="00CB4A61" w:rsidRPr="00CB4E6F">
        <w:rPr>
          <w:rFonts w:ascii="Play" w:hAnsi="Play"/>
          <w:color w:val="000000" w:themeColor="text1"/>
          <w:sz w:val="28"/>
          <w:szCs w:val="28"/>
        </w:rPr>
        <w:t>by real gold</w:t>
      </w:r>
      <w:r w:rsidR="006D7C4A" w:rsidRPr="00CB4E6F">
        <w:rPr>
          <w:rFonts w:ascii="Play" w:hAnsi="Play"/>
          <w:color w:val="000000" w:themeColor="text1"/>
          <w:sz w:val="28"/>
          <w:szCs w:val="28"/>
        </w:rPr>
        <w:t xml:space="preserve">. </w:t>
      </w:r>
      <w:r w:rsidR="00103432" w:rsidRPr="00CB4E6F">
        <w:rPr>
          <w:rFonts w:ascii="Play" w:hAnsi="Play"/>
          <w:color w:val="000000" w:themeColor="text1"/>
          <w:sz w:val="28"/>
          <w:szCs w:val="28"/>
        </w:rPr>
        <w:t>In a world of uncertainty, gold can and will protect you and your family from the rigors of</w:t>
      </w:r>
      <w:r w:rsidR="00BB40AD" w:rsidRPr="00CB4E6F">
        <w:rPr>
          <w:rFonts w:ascii="Play" w:hAnsi="Play"/>
          <w:color w:val="000000" w:themeColor="text1"/>
          <w:sz w:val="28"/>
          <w:szCs w:val="28"/>
        </w:rPr>
        <w:t xml:space="preserve"> financial</w:t>
      </w:r>
      <w:r w:rsidR="00103432" w:rsidRPr="00CB4E6F">
        <w:rPr>
          <w:rFonts w:ascii="Play" w:hAnsi="Play"/>
          <w:color w:val="000000" w:themeColor="text1"/>
          <w:sz w:val="28"/>
          <w:szCs w:val="28"/>
        </w:rPr>
        <w:t xml:space="preserve"> </w:t>
      </w:r>
      <w:r w:rsidR="005F1BFC" w:rsidRPr="00CB4E6F">
        <w:rPr>
          <w:rFonts w:ascii="Play" w:hAnsi="Play"/>
          <w:color w:val="000000" w:themeColor="text1"/>
          <w:sz w:val="28"/>
          <w:szCs w:val="28"/>
        </w:rPr>
        <w:t xml:space="preserve">uncertainty.  </w:t>
      </w:r>
      <w:r w:rsidR="00BB40AD" w:rsidRPr="00CB4E6F">
        <w:rPr>
          <w:rFonts w:ascii="Play" w:hAnsi="Play"/>
          <w:color w:val="000000" w:themeColor="text1"/>
          <w:sz w:val="28"/>
          <w:szCs w:val="28"/>
        </w:rPr>
        <w:t>F</w:t>
      </w:r>
      <w:r w:rsidR="00103432" w:rsidRPr="00CB4E6F">
        <w:rPr>
          <w:rFonts w:ascii="Play" w:hAnsi="Play"/>
          <w:color w:val="000000" w:themeColor="text1"/>
          <w:sz w:val="28"/>
          <w:szCs w:val="28"/>
        </w:rPr>
        <w:t>iat currencies</w:t>
      </w:r>
      <w:r w:rsidR="00180B86" w:rsidRPr="00CB4E6F">
        <w:rPr>
          <w:rFonts w:ascii="Play" w:hAnsi="Play"/>
          <w:color w:val="000000" w:themeColor="text1"/>
          <w:sz w:val="28"/>
          <w:szCs w:val="28"/>
        </w:rPr>
        <w:t xml:space="preserve"> can</w:t>
      </w:r>
      <w:r w:rsidR="00BB40AD" w:rsidRPr="00CB4E6F">
        <w:rPr>
          <w:rFonts w:ascii="Play" w:hAnsi="Play"/>
          <w:color w:val="000000" w:themeColor="text1"/>
          <w:sz w:val="28"/>
          <w:szCs w:val="28"/>
        </w:rPr>
        <w:t xml:space="preserve"> </w:t>
      </w:r>
      <w:r w:rsidR="006D7C4A" w:rsidRPr="00CB4E6F">
        <w:rPr>
          <w:rFonts w:ascii="Play" w:hAnsi="Play"/>
          <w:color w:val="000000" w:themeColor="text1"/>
          <w:sz w:val="28"/>
          <w:szCs w:val="28"/>
        </w:rPr>
        <w:t>fail,</w:t>
      </w:r>
      <w:r w:rsidR="00103432" w:rsidRPr="00CB4E6F">
        <w:rPr>
          <w:rFonts w:ascii="Play" w:hAnsi="Play"/>
          <w:color w:val="000000" w:themeColor="text1"/>
          <w:sz w:val="28"/>
          <w:szCs w:val="28"/>
        </w:rPr>
        <w:t xml:space="preserve"> and stocks may </w:t>
      </w:r>
      <w:r w:rsidR="00BB40AD" w:rsidRPr="00CB4E6F">
        <w:rPr>
          <w:rFonts w:ascii="Play" w:hAnsi="Play"/>
          <w:color w:val="000000" w:themeColor="text1"/>
          <w:sz w:val="28"/>
          <w:szCs w:val="28"/>
        </w:rPr>
        <w:t>tumble</w:t>
      </w:r>
      <w:r w:rsidR="00132E6C" w:rsidRPr="00CB4E6F">
        <w:rPr>
          <w:rFonts w:ascii="Play" w:hAnsi="Play"/>
          <w:color w:val="000000" w:themeColor="text1"/>
          <w:sz w:val="28"/>
          <w:szCs w:val="28"/>
        </w:rPr>
        <w:t xml:space="preserve">, </w:t>
      </w:r>
      <w:r w:rsidR="00BB40AD" w:rsidRPr="00CB4E6F">
        <w:rPr>
          <w:rFonts w:ascii="Play" w:hAnsi="Play"/>
          <w:color w:val="000000" w:themeColor="text1"/>
          <w:sz w:val="28"/>
          <w:szCs w:val="28"/>
        </w:rPr>
        <w:t xml:space="preserve">but </w:t>
      </w:r>
      <w:r w:rsidR="00103432" w:rsidRPr="00CB4E6F">
        <w:rPr>
          <w:rFonts w:ascii="Play" w:hAnsi="Play"/>
          <w:color w:val="000000" w:themeColor="text1"/>
          <w:sz w:val="28"/>
          <w:szCs w:val="28"/>
        </w:rPr>
        <w:t>gold will provide you wit</w:t>
      </w:r>
      <w:r w:rsidR="00BB40AD" w:rsidRPr="00CB4E6F">
        <w:rPr>
          <w:rFonts w:ascii="Play" w:hAnsi="Play"/>
          <w:color w:val="000000" w:themeColor="text1"/>
          <w:sz w:val="28"/>
          <w:szCs w:val="28"/>
        </w:rPr>
        <w:t>h</w:t>
      </w:r>
      <w:r w:rsidR="00103432" w:rsidRPr="00CB4E6F">
        <w:rPr>
          <w:rFonts w:ascii="Play" w:hAnsi="Play"/>
          <w:color w:val="000000" w:themeColor="text1"/>
          <w:sz w:val="28"/>
          <w:szCs w:val="28"/>
        </w:rPr>
        <w:t xml:space="preserve"> an</w:t>
      </w:r>
      <w:r w:rsidR="00A0662F" w:rsidRPr="00CB4E6F">
        <w:rPr>
          <w:rFonts w:ascii="Play" w:hAnsi="Play"/>
          <w:color w:val="000000" w:themeColor="text1"/>
          <w:sz w:val="28"/>
          <w:szCs w:val="28"/>
        </w:rPr>
        <w:t xml:space="preserve"> </w:t>
      </w:r>
      <w:r w:rsidR="00103432" w:rsidRPr="00CB4E6F">
        <w:rPr>
          <w:rFonts w:ascii="Play" w:hAnsi="Play"/>
          <w:color w:val="000000" w:themeColor="text1"/>
          <w:sz w:val="28"/>
          <w:szCs w:val="28"/>
        </w:rPr>
        <w:t>anchor o</w:t>
      </w:r>
      <w:r w:rsidR="00BB40AD" w:rsidRPr="00CB4E6F">
        <w:rPr>
          <w:rFonts w:ascii="Play" w:hAnsi="Play"/>
          <w:color w:val="000000" w:themeColor="text1"/>
          <w:sz w:val="28"/>
          <w:szCs w:val="28"/>
        </w:rPr>
        <w:t>f</w:t>
      </w:r>
      <w:r w:rsidR="00103432" w:rsidRPr="00CB4E6F">
        <w:rPr>
          <w:rFonts w:ascii="Play" w:hAnsi="Play"/>
          <w:color w:val="000000" w:themeColor="text1"/>
          <w:sz w:val="28"/>
          <w:szCs w:val="28"/>
        </w:rPr>
        <w:t xml:space="preserve"> safety and security. </w:t>
      </w:r>
      <w:r w:rsidR="006D7C4A" w:rsidRPr="00CB4E6F">
        <w:rPr>
          <w:rFonts w:ascii="Play" w:hAnsi="Play"/>
          <w:color w:val="000000" w:themeColor="text1"/>
          <w:sz w:val="28"/>
          <w:szCs w:val="28"/>
        </w:rPr>
        <w:t>Something upon which you can rely</w:t>
      </w:r>
      <w:r w:rsidR="00103432" w:rsidRPr="00CB4E6F">
        <w:rPr>
          <w:rFonts w:ascii="Play" w:hAnsi="Play"/>
          <w:color w:val="000000" w:themeColor="text1"/>
          <w:sz w:val="28"/>
          <w:szCs w:val="28"/>
        </w:rPr>
        <w:t>.</w:t>
      </w:r>
    </w:p>
    <w:p w14:paraId="5A01ED83" w14:textId="77777777" w:rsidR="00A0662F" w:rsidRPr="00FC0418" w:rsidRDefault="00A0662F" w:rsidP="00103432">
      <w:pPr>
        <w:spacing w:after="0"/>
        <w:rPr>
          <w:rFonts w:ascii="Play" w:hAnsi="Play"/>
          <w:color w:val="000000" w:themeColor="text1"/>
          <w:sz w:val="32"/>
          <w:szCs w:val="32"/>
        </w:rPr>
      </w:pPr>
    </w:p>
    <w:p w14:paraId="3EDE18FA" w14:textId="6EEA214A" w:rsidR="00A0662F" w:rsidRPr="00CB4E6F" w:rsidRDefault="00A0662F" w:rsidP="00103432">
      <w:pPr>
        <w:spacing w:after="0"/>
        <w:rPr>
          <w:rFonts w:ascii="Play" w:hAnsi="Play"/>
          <w:color w:val="000000" w:themeColor="text1"/>
          <w:sz w:val="28"/>
          <w:szCs w:val="28"/>
        </w:rPr>
      </w:pPr>
      <w:r w:rsidRPr="00CB4E6F">
        <w:rPr>
          <w:rFonts w:ascii="Play" w:hAnsi="Play"/>
          <w:color w:val="000000" w:themeColor="text1"/>
          <w:sz w:val="28"/>
          <w:szCs w:val="28"/>
        </w:rPr>
        <w:t xml:space="preserve">A gold-backed cryptocurrency is a type of digital currency that is </w:t>
      </w:r>
      <w:r w:rsidR="006D7C4A" w:rsidRPr="00CB4E6F">
        <w:rPr>
          <w:rFonts w:ascii="Play" w:hAnsi="Play"/>
          <w:color w:val="000000" w:themeColor="text1"/>
          <w:sz w:val="28"/>
          <w:szCs w:val="28"/>
        </w:rPr>
        <w:t>linked</w:t>
      </w:r>
      <w:r w:rsidRPr="00CB4E6F">
        <w:rPr>
          <w:rFonts w:ascii="Play" w:hAnsi="Play"/>
          <w:color w:val="000000" w:themeColor="text1"/>
          <w:sz w:val="28"/>
          <w:szCs w:val="28"/>
        </w:rPr>
        <w:t xml:space="preserve"> to the value of gold. Each unit of </w:t>
      </w:r>
      <w:r w:rsidR="005F1BFC" w:rsidRPr="00CB4E6F">
        <w:rPr>
          <w:rFonts w:ascii="Play" w:hAnsi="Play"/>
          <w:color w:val="000000" w:themeColor="text1"/>
          <w:sz w:val="28"/>
          <w:szCs w:val="28"/>
        </w:rPr>
        <w:t>our</w:t>
      </w:r>
      <w:r w:rsidRPr="00CB4E6F">
        <w:rPr>
          <w:rFonts w:ascii="Play" w:hAnsi="Play"/>
          <w:color w:val="000000" w:themeColor="text1"/>
          <w:sz w:val="28"/>
          <w:szCs w:val="28"/>
        </w:rPr>
        <w:t xml:space="preserve"> cryptocurrency represents a certain amount of physical gold stored in reserves. The idea behind a gold-backed cryptocurrency is to combine the benefits of both traditional gold ownership and modern blockchain technology. </w:t>
      </w:r>
      <w:r w:rsidR="006D7C4A" w:rsidRPr="00CB4E6F">
        <w:rPr>
          <w:rFonts w:ascii="Play" w:hAnsi="Play"/>
          <w:color w:val="000000" w:themeColor="text1"/>
          <w:sz w:val="28"/>
          <w:szCs w:val="28"/>
        </w:rPr>
        <w:t>Here is</w:t>
      </w:r>
      <w:r w:rsidRPr="00CB4E6F">
        <w:rPr>
          <w:rFonts w:ascii="Play" w:hAnsi="Play"/>
          <w:color w:val="000000" w:themeColor="text1"/>
          <w:sz w:val="28"/>
          <w:szCs w:val="28"/>
        </w:rPr>
        <w:t xml:space="preserve"> how it generally works:</w:t>
      </w:r>
    </w:p>
    <w:p w14:paraId="24AD2C46" w14:textId="77777777" w:rsidR="00B2444E" w:rsidRPr="00CB4E6F" w:rsidRDefault="00B2444E" w:rsidP="00103432">
      <w:pPr>
        <w:spacing w:after="0"/>
        <w:rPr>
          <w:rFonts w:ascii="Play" w:hAnsi="Play"/>
          <w:color w:val="000000" w:themeColor="text1"/>
          <w:sz w:val="28"/>
          <w:szCs w:val="28"/>
        </w:rPr>
      </w:pPr>
    </w:p>
    <w:p w14:paraId="63CC2E6E" w14:textId="7144B3C4" w:rsidR="00A0662F" w:rsidRPr="00CB4E6F" w:rsidRDefault="00A0662F" w:rsidP="00A0662F">
      <w:pPr>
        <w:spacing w:after="0"/>
        <w:rPr>
          <w:rFonts w:ascii="Play" w:hAnsi="Play"/>
          <w:color w:val="000000" w:themeColor="text1"/>
          <w:sz w:val="28"/>
          <w:szCs w:val="28"/>
        </w:rPr>
      </w:pPr>
      <w:r w:rsidRPr="00CB4E6F">
        <w:rPr>
          <w:rFonts w:ascii="Play" w:hAnsi="Play"/>
          <w:color w:val="000000" w:themeColor="text1"/>
          <w:sz w:val="28"/>
          <w:szCs w:val="28"/>
        </w:rPr>
        <w:t>Gold Reserves: A trustworthy entity, like a financial institution or a company, holds a certain amount of physical gold in reserves. This gold serves as the backing for the cryptocurrency. The amount of cryptocurrency in circulation is typically directly tied to the amount of gold held in storage.</w:t>
      </w:r>
    </w:p>
    <w:p w14:paraId="5D57D024" w14:textId="77777777" w:rsidR="00B2444E" w:rsidRPr="00CB4E6F" w:rsidRDefault="00B2444E" w:rsidP="00A0662F">
      <w:pPr>
        <w:spacing w:after="0"/>
        <w:rPr>
          <w:rFonts w:ascii="Play" w:hAnsi="Play"/>
          <w:color w:val="000000" w:themeColor="text1"/>
          <w:sz w:val="28"/>
          <w:szCs w:val="28"/>
        </w:rPr>
      </w:pPr>
    </w:p>
    <w:p w14:paraId="2B1E24C1" w14:textId="01FBA734" w:rsidR="00A0662F" w:rsidRPr="00CB4E6F" w:rsidRDefault="00A0662F" w:rsidP="00A0662F">
      <w:pPr>
        <w:spacing w:after="0"/>
        <w:rPr>
          <w:rFonts w:ascii="Play" w:hAnsi="Play"/>
          <w:color w:val="000000" w:themeColor="text1"/>
          <w:sz w:val="28"/>
          <w:szCs w:val="28"/>
        </w:rPr>
      </w:pPr>
      <w:r w:rsidRPr="00CB4E6F">
        <w:rPr>
          <w:rFonts w:ascii="Play" w:hAnsi="Play"/>
          <w:color w:val="000000" w:themeColor="text1"/>
          <w:sz w:val="28"/>
          <w:szCs w:val="28"/>
        </w:rPr>
        <w:t>Tokenizatio</w:t>
      </w:r>
      <w:r w:rsidR="005F1BFC" w:rsidRPr="00CB4E6F">
        <w:rPr>
          <w:rFonts w:ascii="Play" w:hAnsi="Play"/>
          <w:color w:val="000000" w:themeColor="text1"/>
          <w:sz w:val="28"/>
          <w:szCs w:val="28"/>
        </w:rPr>
        <w:t>n:</w:t>
      </w:r>
      <w:r w:rsidRPr="00CB4E6F">
        <w:rPr>
          <w:rFonts w:ascii="Play" w:hAnsi="Play"/>
          <w:color w:val="000000" w:themeColor="text1"/>
          <w:sz w:val="28"/>
          <w:szCs w:val="28"/>
        </w:rPr>
        <w:t xml:space="preserve"> The gold-backed cryptocurrency is tokenized on a blockchain. Each token, representing a fixed amount of gold (for example, 1 </w:t>
      </w:r>
      <w:r w:rsidR="005F1BFC" w:rsidRPr="00CB4E6F">
        <w:rPr>
          <w:rFonts w:ascii="Play" w:hAnsi="Play"/>
          <w:color w:val="000000" w:themeColor="text1"/>
          <w:sz w:val="28"/>
          <w:szCs w:val="28"/>
        </w:rPr>
        <w:t xml:space="preserve">Jade </w:t>
      </w:r>
      <w:r w:rsidRPr="00CB4E6F">
        <w:rPr>
          <w:rFonts w:ascii="Play" w:hAnsi="Play"/>
          <w:color w:val="000000" w:themeColor="text1"/>
          <w:sz w:val="28"/>
          <w:szCs w:val="28"/>
        </w:rPr>
        <w:t>token</w:t>
      </w:r>
      <w:r w:rsidR="005F1BFC" w:rsidRPr="00CB4E6F">
        <w:rPr>
          <w:rFonts w:ascii="Play" w:hAnsi="Play"/>
          <w:color w:val="000000" w:themeColor="text1"/>
          <w:sz w:val="28"/>
          <w:szCs w:val="28"/>
        </w:rPr>
        <w:t xml:space="preserve"> can equal </w:t>
      </w:r>
      <w:r w:rsidRPr="00CB4E6F">
        <w:rPr>
          <w:rFonts w:ascii="Play" w:hAnsi="Play"/>
          <w:color w:val="000000" w:themeColor="text1"/>
          <w:sz w:val="28"/>
          <w:szCs w:val="28"/>
        </w:rPr>
        <w:t xml:space="preserve">1 gram of gold), </w:t>
      </w:r>
      <w:r w:rsidR="005F1BFC" w:rsidRPr="00CB4E6F">
        <w:rPr>
          <w:rFonts w:ascii="Play" w:hAnsi="Play"/>
          <w:color w:val="000000" w:themeColor="text1"/>
          <w:sz w:val="28"/>
          <w:szCs w:val="28"/>
        </w:rPr>
        <w:t xml:space="preserve">which </w:t>
      </w:r>
      <w:r w:rsidRPr="00CB4E6F">
        <w:rPr>
          <w:rFonts w:ascii="Play" w:hAnsi="Play"/>
          <w:color w:val="000000" w:themeColor="text1"/>
          <w:sz w:val="28"/>
          <w:szCs w:val="28"/>
        </w:rPr>
        <w:t>is recorded and verified through blockchain technology.</w:t>
      </w:r>
    </w:p>
    <w:p w14:paraId="7DE70768" w14:textId="77777777" w:rsidR="00B2444E" w:rsidRPr="00FC0418" w:rsidRDefault="00B2444E" w:rsidP="00A0662F">
      <w:pPr>
        <w:spacing w:after="0"/>
        <w:rPr>
          <w:rFonts w:ascii="Play" w:hAnsi="Play"/>
          <w:b/>
          <w:bCs/>
          <w:color w:val="000000" w:themeColor="text1"/>
          <w:sz w:val="32"/>
          <w:szCs w:val="32"/>
        </w:rPr>
      </w:pPr>
    </w:p>
    <w:p w14:paraId="3E74BE14" w14:textId="27BAA0A3" w:rsidR="00A0662F" w:rsidRPr="00CB4E6F" w:rsidRDefault="00A0662F" w:rsidP="00A0662F">
      <w:pPr>
        <w:spacing w:after="0"/>
        <w:rPr>
          <w:rFonts w:ascii="Play" w:hAnsi="Play"/>
          <w:color w:val="000000" w:themeColor="text1"/>
          <w:sz w:val="28"/>
          <w:szCs w:val="28"/>
        </w:rPr>
      </w:pPr>
      <w:r w:rsidRPr="00CB4E6F">
        <w:rPr>
          <w:rFonts w:ascii="Play" w:hAnsi="Play"/>
          <w:color w:val="000000" w:themeColor="text1"/>
          <w:sz w:val="28"/>
          <w:szCs w:val="28"/>
        </w:rPr>
        <w:t>Transparency and Security: Blockchain technology ensures transparency and security. Transactions are recorded on the blockchain, providing an immutable record of ownership and transfers. This transparency can help prevent fraud and maintain trust.</w:t>
      </w:r>
    </w:p>
    <w:p w14:paraId="5730CAA2" w14:textId="77777777" w:rsidR="00B2444E" w:rsidRPr="00CB4E6F" w:rsidRDefault="00B2444E" w:rsidP="00A0662F">
      <w:pPr>
        <w:spacing w:after="0"/>
        <w:rPr>
          <w:rFonts w:ascii="Play" w:hAnsi="Play"/>
          <w:color w:val="000000" w:themeColor="text1"/>
          <w:sz w:val="28"/>
          <w:szCs w:val="28"/>
        </w:rPr>
      </w:pPr>
    </w:p>
    <w:p w14:paraId="1FACE76D" w14:textId="511EF034" w:rsidR="00A0662F" w:rsidRPr="00CB4E6F" w:rsidRDefault="00A0662F" w:rsidP="00A0662F">
      <w:pPr>
        <w:spacing w:after="0"/>
        <w:rPr>
          <w:rFonts w:ascii="Play" w:hAnsi="Play"/>
          <w:color w:val="000000" w:themeColor="text1"/>
          <w:sz w:val="28"/>
          <w:szCs w:val="28"/>
        </w:rPr>
      </w:pPr>
      <w:r w:rsidRPr="00CB4E6F">
        <w:rPr>
          <w:rFonts w:ascii="Play" w:hAnsi="Play"/>
          <w:color w:val="000000" w:themeColor="text1"/>
          <w:sz w:val="28"/>
          <w:szCs w:val="28"/>
        </w:rPr>
        <w:t>Exchange and Transactions: Users can buy, sell, and trade these gold-backed tokens on various cryptocurrency exchanges. The value of the cryptocurrency is tied to the current market value of gold. As the price of gold fluctuates, the value of the cryptocurrency will reflect those changes.</w:t>
      </w:r>
    </w:p>
    <w:p w14:paraId="2D559522" w14:textId="77777777" w:rsidR="00B2444E" w:rsidRPr="00FC0418" w:rsidRDefault="00B2444E" w:rsidP="00A0662F">
      <w:pPr>
        <w:spacing w:after="0"/>
        <w:rPr>
          <w:rFonts w:ascii="Play" w:hAnsi="Play"/>
          <w:b/>
          <w:bCs/>
          <w:color w:val="000000" w:themeColor="text1"/>
          <w:sz w:val="32"/>
          <w:szCs w:val="32"/>
        </w:rPr>
      </w:pPr>
    </w:p>
    <w:p w14:paraId="4736F220" w14:textId="603ABA61" w:rsidR="00A0662F" w:rsidRPr="00CB4E6F" w:rsidRDefault="00A0662F" w:rsidP="00A0662F">
      <w:pPr>
        <w:spacing w:after="0"/>
        <w:rPr>
          <w:rFonts w:ascii="Play" w:hAnsi="Play"/>
          <w:color w:val="000000" w:themeColor="text1"/>
          <w:sz w:val="28"/>
          <w:szCs w:val="28"/>
        </w:rPr>
      </w:pPr>
      <w:r w:rsidRPr="00CB4E6F">
        <w:rPr>
          <w:rFonts w:ascii="Play" w:hAnsi="Play"/>
          <w:color w:val="000000" w:themeColor="text1"/>
          <w:sz w:val="28"/>
          <w:szCs w:val="28"/>
        </w:rPr>
        <w:t xml:space="preserve">Stability and Hedging: Gold-backed cryptocurrencies offer a level of stability that is not typically seen with traditional cryptocurrencies like Bitcoin. Since their value is directly tied to gold, which has historically been a </w:t>
      </w:r>
      <w:r w:rsidR="006D7C4A" w:rsidRPr="00CB4E6F">
        <w:rPr>
          <w:rFonts w:ascii="Play" w:hAnsi="Play"/>
          <w:color w:val="000000" w:themeColor="text1"/>
          <w:sz w:val="28"/>
          <w:szCs w:val="28"/>
        </w:rPr>
        <w:t>stable</w:t>
      </w:r>
      <w:r w:rsidRPr="00CB4E6F">
        <w:rPr>
          <w:rFonts w:ascii="Play" w:hAnsi="Play"/>
          <w:color w:val="000000" w:themeColor="text1"/>
          <w:sz w:val="28"/>
          <w:szCs w:val="28"/>
        </w:rPr>
        <w:t xml:space="preserve"> asset, they can act as a hedge against economic uncertainties and market volatility.</w:t>
      </w:r>
    </w:p>
    <w:p w14:paraId="0CE8EE47" w14:textId="77777777" w:rsidR="00B2444E" w:rsidRPr="00CB4E6F" w:rsidRDefault="00B2444E" w:rsidP="00A0662F">
      <w:pPr>
        <w:spacing w:after="0"/>
        <w:rPr>
          <w:rFonts w:ascii="Play" w:hAnsi="Play"/>
          <w:color w:val="000000" w:themeColor="text1"/>
          <w:sz w:val="28"/>
          <w:szCs w:val="28"/>
        </w:rPr>
      </w:pPr>
    </w:p>
    <w:p w14:paraId="21F391F0" w14:textId="6D930CA5" w:rsidR="00A0662F" w:rsidRPr="00CB4E6F" w:rsidRDefault="00A0662F" w:rsidP="00A0662F">
      <w:pPr>
        <w:spacing w:after="0"/>
        <w:rPr>
          <w:rFonts w:ascii="Play" w:hAnsi="Play"/>
          <w:color w:val="000000" w:themeColor="text1"/>
          <w:sz w:val="28"/>
          <w:szCs w:val="28"/>
        </w:rPr>
      </w:pPr>
      <w:r w:rsidRPr="00CB4E6F">
        <w:rPr>
          <w:rFonts w:ascii="Play" w:hAnsi="Play"/>
          <w:color w:val="000000" w:themeColor="text1"/>
          <w:sz w:val="28"/>
          <w:szCs w:val="28"/>
        </w:rPr>
        <w:t xml:space="preserve">Ownership and Accessibility: Gold-backed cryptocurrencies provide a more accessible way for people to own gold. They eliminate the need for physical storage and </w:t>
      </w:r>
      <w:r w:rsidRPr="00CB4E6F">
        <w:rPr>
          <w:rFonts w:ascii="Play" w:hAnsi="Play"/>
          <w:color w:val="000000" w:themeColor="text1"/>
          <w:sz w:val="28"/>
          <w:szCs w:val="28"/>
        </w:rPr>
        <w:lastRenderedPageBreak/>
        <w:t>handling of gold, making it easier for individuals to invest in and hold precious metals.</w:t>
      </w:r>
    </w:p>
    <w:p w14:paraId="3D3F99E5" w14:textId="77777777" w:rsidR="005C28A9" w:rsidRPr="00CB4E6F" w:rsidRDefault="005C28A9" w:rsidP="00A0662F">
      <w:pPr>
        <w:spacing w:after="0"/>
        <w:rPr>
          <w:rFonts w:ascii="Play" w:hAnsi="Play"/>
          <w:color w:val="000000" w:themeColor="text1"/>
          <w:sz w:val="28"/>
          <w:szCs w:val="28"/>
        </w:rPr>
      </w:pPr>
    </w:p>
    <w:p w14:paraId="07EF579F" w14:textId="69616819" w:rsidR="00A0662F" w:rsidRPr="00CB4E6F" w:rsidRDefault="00A0662F" w:rsidP="00A0662F">
      <w:pPr>
        <w:spacing w:after="0"/>
        <w:rPr>
          <w:rFonts w:ascii="Play" w:hAnsi="Play"/>
          <w:color w:val="000000" w:themeColor="text1"/>
          <w:sz w:val="28"/>
          <w:szCs w:val="28"/>
        </w:rPr>
      </w:pPr>
      <w:r w:rsidRPr="00CB4E6F">
        <w:rPr>
          <w:rFonts w:ascii="Play" w:hAnsi="Play"/>
          <w:color w:val="000000" w:themeColor="text1"/>
          <w:sz w:val="28"/>
          <w:szCs w:val="28"/>
        </w:rPr>
        <w:t xml:space="preserve">Auditing and Regulation: For the credibility of the cryptocurrency, regular audits of the gold reserves are essential to ensure that the claimed amount of gold </w:t>
      </w:r>
      <w:r w:rsidR="00565271" w:rsidRPr="00CB4E6F">
        <w:rPr>
          <w:rFonts w:ascii="Play" w:hAnsi="Play"/>
          <w:color w:val="000000" w:themeColor="text1"/>
          <w:sz w:val="28"/>
          <w:szCs w:val="28"/>
        </w:rPr>
        <w:t>exists</w:t>
      </w:r>
      <w:r w:rsidRPr="00CB4E6F">
        <w:rPr>
          <w:rFonts w:ascii="Play" w:hAnsi="Play"/>
          <w:color w:val="000000" w:themeColor="text1"/>
          <w:sz w:val="28"/>
          <w:szCs w:val="28"/>
        </w:rPr>
        <w:t>. Additionally, regulatory compliance helps build trust and protect investors.</w:t>
      </w:r>
    </w:p>
    <w:p w14:paraId="17033702" w14:textId="77777777" w:rsidR="00B2444E" w:rsidRPr="00CB4E6F" w:rsidRDefault="00B2444E" w:rsidP="00A0662F">
      <w:pPr>
        <w:spacing w:after="0"/>
        <w:rPr>
          <w:rFonts w:ascii="Play" w:hAnsi="Play"/>
          <w:color w:val="000000" w:themeColor="text1"/>
          <w:sz w:val="28"/>
          <w:szCs w:val="28"/>
        </w:rPr>
      </w:pPr>
    </w:p>
    <w:p w14:paraId="5E006C74" w14:textId="7CE3CB47" w:rsidR="00764B68" w:rsidRPr="00CB4E6F" w:rsidRDefault="006D7C4A" w:rsidP="00A0662F">
      <w:pPr>
        <w:spacing w:after="0"/>
        <w:rPr>
          <w:rFonts w:ascii="Play" w:hAnsi="Play"/>
          <w:color w:val="000000" w:themeColor="text1"/>
          <w:sz w:val="28"/>
          <w:szCs w:val="28"/>
        </w:rPr>
      </w:pPr>
      <w:r w:rsidRPr="00CB4E6F">
        <w:rPr>
          <w:rFonts w:ascii="Play" w:hAnsi="Play"/>
          <w:color w:val="000000" w:themeColor="text1"/>
          <w:sz w:val="28"/>
          <w:szCs w:val="28"/>
        </w:rPr>
        <w:t>It is</w:t>
      </w:r>
      <w:r w:rsidR="00A0662F" w:rsidRPr="00CB4E6F">
        <w:rPr>
          <w:rFonts w:ascii="Play" w:hAnsi="Play"/>
          <w:color w:val="000000" w:themeColor="text1"/>
          <w:sz w:val="28"/>
          <w:szCs w:val="28"/>
        </w:rPr>
        <w:t xml:space="preserve"> important to note that the success of a gold-backed cryptocurrency depends on the credibility and transparency of the entity managing the gold reserves, as well as the technological infrastructure supporting the tokenization and trading of the cryptocurrency. As with any investment, thorough research and understanding are crucial before getting involved with any form of cryptocurrency.</w:t>
      </w:r>
    </w:p>
    <w:p w14:paraId="26CC69A8" w14:textId="70A2C797" w:rsidR="00764B68" w:rsidRDefault="00764B68" w:rsidP="009B2824">
      <w:pPr>
        <w:spacing w:after="0"/>
        <w:jc w:val="center"/>
        <w:rPr>
          <w:rFonts w:ascii="Play" w:hAnsi="Play"/>
          <w:color w:val="000000" w:themeColor="text1"/>
          <w:sz w:val="32"/>
          <w:szCs w:val="32"/>
        </w:rPr>
      </w:pPr>
    </w:p>
    <w:p w14:paraId="471C30D1" w14:textId="77777777" w:rsidR="00890452" w:rsidRDefault="00890452" w:rsidP="009B2824">
      <w:pPr>
        <w:spacing w:after="0"/>
        <w:jc w:val="center"/>
        <w:rPr>
          <w:rFonts w:ascii="Play" w:hAnsi="Play"/>
          <w:color w:val="000000" w:themeColor="text1"/>
          <w:sz w:val="32"/>
          <w:szCs w:val="32"/>
        </w:rPr>
      </w:pPr>
    </w:p>
    <w:p w14:paraId="7F378834" w14:textId="77777777" w:rsidR="00890452" w:rsidRDefault="00890452" w:rsidP="009B2824">
      <w:pPr>
        <w:spacing w:after="0"/>
        <w:jc w:val="center"/>
        <w:rPr>
          <w:rFonts w:ascii="Play" w:hAnsi="Play"/>
          <w:color w:val="000000" w:themeColor="text1"/>
          <w:sz w:val="32"/>
          <w:szCs w:val="32"/>
        </w:rPr>
      </w:pPr>
    </w:p>
    <w:p w14:paraId="63A7BB88" w14:textId="77777777" w:rsidR="00890452" w:rsidRDefault="00890452" w:rsidP="009B2824">
      <w:pPr>
        <w:spacing w:after="0"/>
        <w:jc w:val="center"/>
        <w:rPr>
          <w:rFonts w:ascii="Play" w:hAnsi="Play"/>
          <w:color w:val="000000" w:themeColor="text1"/>
          <w:sz w:val="32"/>
          <w:szCs w:val="32"/>
        </w:rPr>
      </w:pPr>
    </w:p>
    <w:p w14:paraId="0276ED57" w14:textId="77777777" w:rsidR="00890452" w:rsidRDefault="00890452" w:rsidP="009B2824">
      <w:pPr>
        <w:spacing w:after="0"/>
        <w:jc w:val="center"/>
        <w:rPr>
          <w:rFonts w:ascii="Play" w:hAnsi="Play"/>
          <w:color w:val="000000" w:themeColor="text1"/>
          <w:sz w:val="32"/>
          <w:szCs w:val="32"/>
        </w:rPr>
      </w:pPr>
    </w:p>
    <w:p w14:paraId="55800D6A" w14:textId="77777777" w:rsidR="00890452" w:rsidRDefault="00890452" w:rsidP="009B2824">
      <w:pPr>
        <w:spacing w:after="0"/>
        <w:jc w:val="center"/>
        <w:rPr>
          <w:rFonts w:ascii="Play" w:hAnsi="Play"/>
          <w:color w:val="000000" w:themeColor="text1"/>
          <w:sz w:val="32"/>
          <w:szCs w:val="32"/>
        </w:rPr>
      </w:pPr>
    </w:p>
    <w:p w14:paraId="16C966AE" w14:textId="77777777" w:rsidR="00890452" w:rsidRDefault="00890452" w:rsidP="009B2824">
      <w:pPr>
        <w:spacing w:after="0"/>
        <w:jc w:val="center"/>
        <w:rPr>
          <w:rFonts w:ascii="Play" w:hAnsi="Play"/>
          <w:color w:val="000000" w:themeColor="text1"/>
          <w:sz w:val="32"/>
          <w:szCs w:val="32"/>
        </w:rPr>
      </w:pPr>
    </w:p>
    <w:p w14:paraId="6860B1FC" w14:textId="77777777" w:rsidR="00890452" w:rsidRDefault="00890452" w:rsidP="009B2824">
      <w:pPr>
        <w:spacing w:after="0"/>
        <w:jc w:val="center"/>
        <w:rPr>
          <w:rFonts w:ascii="Play" w:hAnsi="Play"/>
          <w:color w:val="000000" w:themeColor="text1"/>
          <w:sz w:val="32"/>
          <w:szCs w:val="32"/>
        </w:rPr>
      </w:pPr>
    </w:p>
    <w:p w14:paraId="6B07A8B6" w14:textId="77777777" w:rsidR="00890452" w:rsidRDefault="00890452" w:rsidP="009B2824">
      <w:pPr>
        <w:spacing w:after="0"/>
        <w:jc w:val="center"/>
        <w:rPr>
          <w:rFonts w:ascii="Play" w:hAnsi="Play"/>
          <w:color w:val="000000" w:themeColor="text1"/>
          <w:sz w:val="32"/>
          <w:szCs w:val="32"/>
        </w:rPr>
      </w:pPr>
    </w:p>
    <w:p w14:paraId="7B856D65" w14:textId="77777777" w:rsidR="00890452" w:rsidRDefault="00890452" w:rsidP="009B2824">
      <w:pPr>
        <w:spacing w:after="0"/>
        <w:jc w:val="center"/>
        <w:rPr>
          <w:rFonts w:ascii="Play" w:hAnsi="Play"/>
          <w:color w:val="000000" w:themeColor="text1"/>
          <w:sz w:val="32"/>
          <w:szCs w:val="32"/>
        </w:rPr>
      </w:pPr>
    </w:p>
    <w:p w14:paraId="702543BA" w14:textId="77777777" w:rsidR="00890452" w:rsidRDefault="00890452" w:rsidP="009B2824">
      <w:pPr>
        <w:spacing w:after="0"/>
        <w:jc w:val="center"/>
        <w:rPr>
          <w:rFonts w:ascii="Play" w:hAnsi="Play"/>
          <w:color w:val="000000" w:themeColor="text1"/>
          <w:sz w:val="32"/>
          <w:szCs w:val="32"/>
        </w:rPr>
      </w:pPr>
    </w:p>
    <w:p w14:paraId="173AB73A" w14:textId="77777777" w:rsidR="00890452" w:rsidRDefault="00890452" w:rsidP="009B2824">
      <w:pPr>
        <w:spacing w:after="0"/>
        <w:jc w:val="center"/>
        <w:rPr>
          <w:rFonts w:ascii="Play" w:hAnsi="Play"/>
          <w:color w:val="000000" w:themeColor="text1"/>
          <w:sz w:val="32"/>
          <w:szCs w:val="32"/>
        </w:rPr>
      </w:pPr>
    </w:p>
    <w:p w14:paraId="415AC859" w14:textId="77777777" w:rsidR="00890452" w:rsidRDefault="00890452" w:rsidP="009B2824">
      <w:pPr>
        <w:spacing w:after="0"/>
        <w:jc w:val="center"/>
        <w:rPr>
          <w:rFonts w:ascii="Play" w:hAnsi="Play"/>
          <w:color w:val="000000" w:themeColor="text1"/>
          <w:sz w:val="32"/>
          <w:szCs w:val="32"/>
        </w:rPr>
      </w:pPr>
    </w:p>
    <w:p w14:paraId="616CE6C5" w14:textId="77777777" w:rsidR="00890452" w:rsidRDefault="00890452" w:rsidP="009B2824">
      <w:pPr>
        <w:spacing w:after="0"/>
        <w:jc w:val="center"/>
        <w:rPr>
          <w:rFonts w:ascii="Play" w:hAnsi="Play"/>
          <w:color w:val="000000" w:themeColor="text1"/>
          <w:sz w:val="32"/>
          <w:szCs w:val="32"/>
        </w:rPr>
      </w:pPr>
    </w:p>
    <w:p w14:paraId="469DEA44" w14:textId="77777777" w:rsidR="00890452" w:rsidRDefault="00890452" w:rsidP="009B2824">
      <w:pPr>
        <w:spacing w:after="0"/>
        <w:jc w:val="center"/>
        <w:rPr>
          <w:rFonts w:ascii="Play" w:hAnsi="Play"/>
          <w:color w:val="000000" w:themeColor="text1"/>
          <w:sz w:val="32"/>
          <w:szCs w:val="32"/>
        </w:rPr>
      </w:pPr>
    </w:p>
    <w:p w14:paraId="7B9B6396" w14:textId="77777777" w:rsidR="00890452" w:rsidRDefault="00890452" w:rsidP="009B2824">
      <w:pPr>
        <w:spacing w:after="0"/>
        <w:jc w:val="center"/>
        <w:rPr>
          <w:rFonts w:ascii="Play" w:hAnsi="Play"/>
          <w:color w:val="000000" w:themeColor="text1"/>
          <w:sz w:val="32"/>
          <w:szCs w:val="32"/>
        </w:rPr>
      </w:pPr>
    </w:p>
    <w:p w14:paraId="5E38A03C" w14:textId="77777777" w:rsidR="00890452" w:rsidRDefault="00890452" w:rsidP="009B2824">
      <w:pPr>
        <w:spacing w:after="0"/>
        <w:jc w:val="center"/>
        <w:rPr>
          <w:rFonts w:ascii="Play" w:hAnsi="Play"/>
          <w:color w:val="000000" w:themeColor="text1"/>
          <w:sz w:val="32"/>
          <w:szCs w:val="32"/>
        </w:rPr>
      </w:pPr>
    </w:p>
    <w:p w14:paraId="589C997F" w14:textId="77777777" w:rsidR="00890452" w:rsidRDefault="00890452" w:rsidP="009B2824">
      <w:pPr>
        <w:spacing w:after="0"/>
        <w:jc w:val="center"/>
        <w:rPr>
          <w:rFonts w:ascii="Play" w:hAnsi="Play"/>
          <w:color w:val="000000" w:themeColor="text1"/>
          <w:sz w:val="32"/>
          <w:szCs w:val="32"/>
        </w:rPr>
      </w:pPr>
    </w:p>
    <w:p w14:paraId="0BEA5A65" w14:textId="77777777" w:rsidR="00890452" w:rsidRDefault="00890452" w:rsidP="009B2824">
      <w:pPr>
        <w:spacing w:after="0"/>
        <w:jc w:val="center"/>
        <w:rPr>
          <w:rFonts w:ascii="Play" w:hAnsi="Play"/>
          <w:color w:val="000000" w:themeColor="text1"/>
          <w:sz w:val="32"/>
          <w:szCs w:val="32"/>
        </w:rPr>
      </w:pPr>
    </w:p>
    <w:p w14:paraId="1D74B3A1" w14:textId="77777777" w:rsidR="00890452" w:rsidRDefault="00890452" w:rsidP="009B2824">
      <w:pPr>
        <w:spacing w:after="0"/>
        <w:jc w:val="center"/>
        <w:rPr>
          <w:rFonts w:ascii="Play" w:hAnsi="Play"/>
          <w:color w:val="000000" w:themeColor="text1"/>
          <w:sz w:val="32"/>
          <w:szCs w:val="32"/>
        </w:rPr>
      </w:pPr>
    </w:p>
    <w:p w14:paraId="4691D18C" w14:textId="77777777" w:rsidR="00890452" w:rsidRDefault="00890452" w:rsidP="009B2824">
      <w:pPr>
        <w:spacing w:after="0"/>
        <w:jc w:val="center"/>
        <w:rPr>
          <w:rFonts w:ascii="Play" w:hAnsi="Play"/>
          <w:color w:val="000000" w:themeColor="text1"/>
          <w:sz w:val="32"/>
          <w:szCs w:val="32"/>
        </w:rPr>
      </w:pPr>
    </w:p>
    <w:p w14:paraId="79BF6CB0" w14:textId="77777777" w:rsidR="00890452" w:rsidRDefault="00890452" w:rsidP="009B2824">
      <w:pPr>
        <w:spacing w:after="0"/>
        <w:jc w:val="center"/>
        <w:rPr>
          <w:rFonts w:ascii="Play" w:hAnsi="Play"/>
          <w:color w:val="000000" w:themeColor="text1"/>
          <w:sz w:val="32"/>
          <w:szCs w:val="32"/>
        </w:rPr>
      </w:pPr>
    </w:p>
    <w:p w14:paraId="4F573ADC" w14:textId="77777777" w:rsidR="00890452" w:rsidRDefault="00890452" w:rsidP="009B2824">
      <w:pPr>
        <w:spacing w:after="0"/>
        <w:jc w:val="center"/>
        <w:rPr>
          <w:rFonts w:ascii="Play" w:hAnsi="Play"/>
          <w:color w:val="000000" w:themeColor="text1"/>
          <w:sz w:val="32"/>
          <w:szCs w:val="32"/>
        </w:rPr>
      </w:pPr>
    </w:p>
    <w:p w14:paraId="41A484AC" w14:textId="77777777" w:rsidR="00890452" w:rsidRDefault="00890452" w:rsidP="009B2824">
      <w:pPr>
        <w:spacing w:after="0"/>
        <w:jc w:val="center"/>
        <w:rPr>
          <w:rFonts w:ascii="Play" w:hAnsi="Play"/>
          <w:color w:val="000000" w:themeColor="text1"/>
          <w:sz w:val="32"/>
          <w:szCs w:val="32"/>
        </w:rPr>
      </w:pPr>
    </w:p>
    <w:p w14:paraId="4801D49D" w14:textId="71959944" w:rsidR="00764B68" w:rsidRPr="00FC0418" w:rsidRDefault="004E521A" w:rsidP="009B2824">
      <w:pPr>
        <w:spacing w:after="0"/>
        <w:jc w:val="center"/>
        <w:rPr>
          <w:rFonts w:ascii="Play" w:hAnsi="Play"/>
          <w:color w:val="000000" w:themeColor="text1"/>
          <w:sz w:val="48"/>
          <w:szCs w:val="48"/>
        </w:rPr>
      </w:pPr>
      <w:r w:rsidRPr="00FC0418">
        <w:rPr>
          <w:rFonts w:ascii="Play" w:hAnsi="Play"/>
          <w:color w:val="000000" w:themeColor="text1"/>
          <w:sz w:val="48"/>
          <w:szCs w:val="48"/>
        </w:rPr>
        <w:lastRenderedPageBreak/>
        <w:t>Follow the Yellow Brick Road</w:t>
      </w:r>
    </w:p>
    <w:p w14:paraId="4F1AF72A" w14:textId="77777777" w:rsidR="00764B68" w:rsidRPr="00FC0418" w:rsidRDefault="00764B68" w:rsidP="009B2824">
      <w:pPr>
        <w:spacing w:after="0"/>
        <w:jc w:val="center"/>
        <w:rPr>
          <w:rFonts w:ascii="Play" w:hAnsi="Play"/>
          <w:color w:val="000000" w:themeColor="text1"/>
          <w:sz w:val="32"/>
          <w:szCs w:val="32"/>
        </w:rPr>
      </w:pPr>
    </w:p>
    <w:p w14:paraId="7A84F05E" w14:textId="514D8AA3" w:rsidR="00C34D7F" w:rsidRPr="00FC0418" w:rsidRDefault="00C34D7F" w:rsidP="009B2824">
      <w:pPr>
        <w:spacing w:after="0"/>
        <w:jc w:val="center"/>
        <w:rPr>
          <w:rFonts w:ascii="Play" w:hAnsi="Play"/>
          <w:color w:val="000000" w:themeColor="text1"/>
          <w:sz w:val="32"/>
          <w:szCs w:val="32"/>
        </w:rPr>
      </w:pPr>
      <w:r w:rsidRPr="00FC0418">
        <w:rPr>
          <w:rFonts w:ascii="Play" w:hAnsi="Play"/>
          <w:noProof/>
          <w:color w:val="000000" w:themeColor="text1"/>
          <w:sz w:val="32"/>
          <w:szCs w:val="32"/>
        </w:rPr>
        <w:drawing>
          <wp:inline distT="0" distB="0" distL="0" distR="0" wp14:anchorId="17486C33" wp14:editId="2315E838">
            <wp:extent cx="2949606" cy="3522428"/>
            <wp:effectExtent l="0" t="0" r="0" b="0"/>
            <wp:docPr id="214909087" name="Picture 5" descr="A brick road leading to the sun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09087" name="Picture 5" descr="A brick road leading to the sunse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981182" cy="3560136"/>
                    </a:xfrm>
                    <a:prstGeom prst="rect">
                      <a:avLst/>
                    </a:prstGeom>
                  </pic:spPr>
                </pic:pic>
              </a:graphicData>
            </a:graphic>
          </wp:inline>
        </w:drawing>
      </w:r>
    </w:p>
    <w:p w14:paraId="265028D2" w14:textId="77777777" w:rsidR="00A0662F" w:rsidRPr="00FC0418" w:rsidRDefault="00A0662F" w:rsidP="009B2824">
      <w:pPr>
        <w:spacing w:after="0"/>
        <w:jc w:val="center"/>
        <w:rPr>
          <w:rFonts w:ascii="Play" w:hAnsi="Play"/>
          <w:color w:val="000000" w:themeColor="text1"/>
          <w:sz w:val="32"/>
          <w:szCs w:val="32"/>
        </w:rPr>
      </w:pPr>
    </w:p>
    <w:p w14:paraId="6CF2C937" w14:textId="6D284CFF" w:rsidR="00A0662F" w:rsidRPr="00CB4E6F" w:rsidRDefault="00A0662F" w:rsidP="00B2444E">
      <w:pPr>
        <w:spacing w:after="0"/>
        <w:rPr>
          <w:rFonts w:ascii="Play" w:hAnsi="Play"/>
          <w:color w:val="000000" w:themeColor="text1"/>
          <w:sz w:val="28"/>
          <w:szCs w:val="28"/>
        </w:rPr>
      </w:pPr>
      <w:r w:rsidRPr="00CB4E6F">
        <w:rPr>
          <w:rFonts w:ascii="Play" w:hAnsi="Play"/>
          <w:color w:val="000000" w:themeColor="text1"/>
          <w:sz w:val="28"/>
          <w:szCs w:val="28"/>
        </w:rPr>
        <w:t xml:space="preserve">The role of gold as a hedge against financial turmoil and uncertainty is a perspective shared by many investors and economic analysts. Gold has historically been considered a safe haven asset, often </w:t>
      </w:r>
      <w:r w:rsidR="006D7C4A" w:rsidRPr="00CB4E6F">
        <w:rPr>
          <w:rFonts w:ascii="Play" w:hAnsi="Play"/>
          <w:color w:val="000000" w:themeColor="text1"/>
          <w:sz w:val="28"/>
          <w:szCs w:val="28"/>
        </w:rPr>
        <w:t>sought-after</w:t>
      </w:r>
      <w:r w:rsidRPr="00CB4E6F">
        <w:rPr>
          <w:rFonts w:ascii="Play" w:hAnsi="Play"/>
          <w:color w:val="000000" w:themeColor="text1"/>
          <w:sz w:val="28"/>
          <w:szCs w:val="28"/>
        </w:rPr>
        <w:t xml:space="preserve"> during times of economic instability. There are several reasons why people view gold as a store of value and a form of financial protection</w:t>
      </w:r>
      <w:r w:rsidR="0030257C" w:rsidRPr="00CB4E6F">
        <w:rPr>
          <w:rFonts w:ascii="Play" w:hAnsi="Play"/>
          <w:color w:val="000000" w:themeColor="text1"/>
          <w:sz w:val="28"/>
          <w:szCs w:val="28"/>
        </w:rPr>
        <w:t>.</w:t>
      </w:r>
    </w:p>
    <w:p w14:paraId="11F21EC9" w14:textId="77777777" w:rsidR="00B2444E" w:rsidRPr="00CB4E6F" w:rsidRDefault="00B2444E" w:rsidP="00B2444E">
      <w:pPr>
        <w:spacing w:after="0"/>
        <w:rPr>
          <w:rFonts w:ascii="Play" w:hAnsi="Play"/>
          <w:color w:val="000000" w:themeColor="text1"/>
          <w:sz w:val="28"/>
          <w:szCs w:val="28"/>
        </w:rPr>
      </w:pPr>
    </w:p>
    <w:p w14:paraId="391E444F" w14:textId="5064D4D8" w:rsidR="00A0662F" w:rsidRPr="00CB4E6F" w:rsidRDefault="00A0662F" w:rsidP="00B2444E">
      <w:pPr>
        <w:spacing w:after="0"/>
        <w:rPr>
          <w:rFonts w:ascii="Play" w:hAnsi="Play"/>
          <w:color w:val="000000" w:themeColor="text1"/>
          <w:sz w:val="28"/>
          <w:szCs w:val="28"/>
        </w:rPr>
      </w:pPr>
      <w:r w:rsidRPr="00CB4E6F">
        <w:rPr>
          <w:rFonts w:ascii="Play" w:hAnsi="Play"/>
          <w:b/>
          <w:bCs/>
          <w:color w:val="000000" w:themeColor="text1"/>
          <w:sz w:val="28"/>
          <w:szCs w:val="28"/>
        </w:rPr>
        <w:t>Limited Supply:</w:t>
      </w:r>
      <w:r w:rsidRPr="00CB4E6F">
        <w:rPr>
          <w:rFonts w:ascii="Play" w:hAnsi="Play"/>
          <w:color w:val="000000" w:themeColor="text1"/>
          <w:sz w:val="28"/>
          <w:szCs w:val="28"/>
        </w:rPr>
        <w:t xml:space="preserve"> Gold is a precious metal with a finite supply. Its scarcity contributes to its value and makes it resistant to the inflationary pressures that can affect fiat currencies.</w:t>
      </w:r>
    </w:p>
    <w:p w14:paraId="0E0E3254" w14:textId="77777777" w:rsidR="00B2444E" w:rsidRPr="00FC0418" w:rsidRDefault="00B2444E" w:rsidP="00B2444E">
      <w:pPr>
        <w:spacing w:after="0"/>
        <w:rPr>
          <w:rFonts w:ascii="Play" w:hAnsi="Play"/>
          <w:b/>
          <w:bCs/>
          <w:color w:val="000000" w:themeColor="text1"/>
          <w:sz w:val="32"/>
          <w:szCs w:val="32"/>
        </w:rPr>
      </w:pPr>
    </w:p>
    <w:p w14:paraId="592F51F4" w14:textId="262507F8" w:rsidR="00A0662F" w:rsidRPr="00CB4E6F" w:rsidRDefault="00A0662F" w:rsidP="00B2444E">
      <w:pPr>
        <w:spacing w:after="0"/>
        <w:rPr>
          <w:rFonts w:ascii="Play" w:hAnsi="Play"/>
          <w:color w:val="000000" w:themeColor="text1"/>
          <w:sz w:val="28"/>
          <w:szCs w:val="28"/>
        </w:rPr>
      </w:pPr>
      <w:r w:rsidRPr="00CB4E6F">
        <w:rPr>
          <w:rFonts w:ascii="Play" w:hAnsi="Play"/>
          <w:b/>
          <w:bCs/>
          <w:color w:val="000000" w:themeColor="text1"/>
          <w:sz w:val="28"/>
          <w:szCs w:val="28"/>
        </w:rPr>
        <w:t>Historical Store of Value:</w:t>
      </w:r>
      <w:r w:rsidRPr="00CB4E6F">
        <w:rPr>
          <w:rFonts w:ascii="Play" w:hAnsi="Play"/>
          <w:color w:val="000000" w:themeColor="text1"/>
          <w:sz w:val="28"/>
          <w:szCs w:val="28"/>
        </w:rPr>
        <w:t xml:space="preserve"> Gold has been used as a store of value for centuries. Its enduring value has earned it a reputation as a "safe" asset that can preserve wealth over time.</w:t>
      </w:r>
    </w:p>
    <w:p w14:paraId="08AECD46" w14:textId="77777777" w:rsidR="00B2444E" w:rsidRPr="00FC0418" w:rsidRDefault="00B2444E" w:rsidP="00B2444E">
      <w:pPr>
        <w:spacing w:after="0"/>
        <w:rPr>
          <w:rFonts w:ascii="Play" w:hAnsi="Play"/>
          <w:b/>
          <w:bCs/>
          <w:color w:val="000000" w:themeColor="text1"/>
          <w:sz w:val="32"/>
          <w:szCs w:val="32"/>
        </w:rPr>
      </w:pPr>
    </w:p>
    <w:p w14:paraId="0767F3E2" w14:textId="71BB35B8" w:rsidR="00A0662F" w:rsidRPr="00CB4E6F" w:rsidRDefault="00A0662F" w:rsidP="00B2444E">
      <w:pPr>
        <w:spacing w:after="0"/>
        <w:rPr>
          <w:rFonts w:ascii="Play" w:hAnsi="Play"/>
          <w:color w:val="000000" w:themeColor="text1"/>
          <w:sz w:val="28"/>
          <w:szCs w:val="28"/>
        </w:rPr>
      </w:pPr>
      <w:r w:rsidRPr="00CB4E6F">
        <w:rPr>
          <w:rFonts w:ascii="Play" w:hAnsi="Play"/>
          <w:b/>
          <w:bCs/>
          <w:color w:val="000000" w:themeColor="text1"/>
          <w:sz w:val="28"/>
          <w:szCs w:val="28"/>
        </w:rPr>
        <w:t>Diversification:</w:t>
      </w:r>
      <w:r w:rsidRPr="00CB4E6F">
        <w:rPr>
          <w:rFonts w:ascii="Play" w:hAnsi="Play"/>
          <w:color w:val="000000" w:themeColor="text1"/>
          <w:sz w:val="28"/>
          <w:szCs w:val="28"/>
        </w:rPr>
        <w:t xml:space="preserve"> Adding gold to an investment portfolio can provide diversification, which can help reduce overall risk. During periods of economic downturns, the price of gold may move independently from other assets, offering a form of insurance against losses.</w:t>
      </w:r>
    </w:p>
    <w:p w14:paraId="3553FAF4" w14:textId="77777777" w:rsidR="00B2444E" w:rsidRPr="00CB4E6F" w:rsidRDefault="00B2444E" w:rsidP="00B2444E">
      <w:pPr>
        <w:spacing w:after="0"/>
        <w:rPr>
          <w:rFonts w:ascii="Play" w:hAnsi="Play"/>
          <w:b/>
          <w:bCs/>
          <w:color w:val="000000" w:themeColor="text1"/>
          <w:sz w:val="28"/>
          <w:szCs w:val="28"/>
        </w:rPr>
      </w:pPr>
    </w:p>
    <w:p w14:paraId="3A03CA57" w14:textId="75CCA742" w:rsidR="00A0662F" w:rsidRPr="00CB4E6F" w:rsidRDefault="00A0662F" w:rsidP="00B2444E">
      <w:pPr>
        <w:spacing w:after="0"/>
        <w:rPr>
          <w:rFonts w:ascii="Play" w:hAnsi="Play"/>
          <w:color w:val="000000" w:themeColor="text1"/>
          <w:sz w:val="28"/>
          <w:szCs w:val="28"/>
        </w:rPr>
      </w:pPr>
      <w:r w:rsidRPr="00CB4E6F">
        <w:rPr>
          <w:rFonts w:ascii="Play" w:hAnsi="Play"/>
          <w:b/>
          <w:bCs/>
          <w:color w:val="000000" w:themeColor="text1"/>
          <w:sz w:val="28"/>
          <w:szCs w:val="28"/>
        </w:rPr>
        <w:lastRenderedPageBreak/>
        <w:t>Hedge Against Inflation:</w:t>
      </w:r>
      <w:r w:rsidRPr="00CB4E6F">
        <w:rPr>
          <w:rFonts w:ascii="Play" w:hAnsi="Play"/>
          <w:color w:val="000000" w:themeColor="text1"/>
          <w:sz w:val="28"/>
          <w:szCs w:val="28"/>
        </w:rPr>
        <w:t xml:space="preserve"> While fiat currencies can be devalued over time due to inflation, the value of gold tends to hold relatively steady. This makes gold a potential hedge against the eroding purchasing power of money.</w:t>
      </w:r>
    </w:p>
    <w:p w14:paraId="363ECD22" w14:textId="77777777" w:rsidR="00B2444E" w:rsidRPr="00FC0418" w:rsidRDefault="00B2444E" w:rsidP="00B2444E">
      <w:pPr>
        <w:spacing w:after="0"/>
        <w:rPr>
          <w:rFonts w:ascii="Play" w:hAnsi="Play"/>
          <w:b/>
          <w:bCs/>
          <w:color w:val="000000" w:themeColor="text1"/>
          <w:sz w:val="32"/>
          <w:szCs w:val="32"/>
        </w:rPr>
      </w:pPr>
    </w:p>
    <w:p w14:paraId="3E765003" w14:textId="2D368F05" w:rsidR="00A0662F" w:rsidRPr="00CB4E6F" w:rsidRDefault="00A0662F" w:rsidP="00B2444E">
      <w:pPr>
        <w:spacing w:after="0"/>
        <w:rPr>
          <w:rFonts w:ascii="Play" w:hAnsi="Play"/>
          <w:color w:val="000000" w:themeColor="text1"/>
          <w:sz w:val="28"/>
          <w:szCs w:val="28"/>
        </w:rPr>
      </w:pPr>
      <w:r w:rsidRPr="00CB4E6F">
        <w:rPr>
          <w:rFonts w:ascii="Play" w:hAnsi="Play"/>
          <w:b/>
          <w:bCs/>
          <w:color w:val="000000" w:themeColor="text1"/>
          <w:sz w:val="28"/>
          <w:szCs w:val="28"/>
        </w:rPr>
        <w:t>Psychological Value:</w:t>
      </w:r>
      <w:r w:rsidRPr="00CB4E6F">
        <w:rPr>
          <w:rFonts w:ascii="Play" w:hAnsi="Play"/>
          <w:color w:val="000000" w:themeColor="text1"/>
          <w:sz w:val="28"/>
          <w:szCs w:val="28"/>
        </w:rPr>
        <w:t xml:space="preserve"> Gold has cultural and psychological significance. People often associate it with value, stability, and security, which can contribute to its demand as an investment.</w:t>
      </w:r>
    </w:p>
    <w:p w14:paraId="0010A0CA" w14:textId="77777777" w:rsidR="00B2444E" w:rsidRPr="00CB4E6F" w:rsidRDefault="00B2444E" w:rsidP="00B2444E">
      <w:pPr>
        <w:spacing w:after="0"/>
        <w:rPr>
          <w:rFonts w:ascii="Play" w:hAnsi="Play"/>
          <w:b/>
          <w:bCs/>
          <w:color w:val="000000" w:themeColor="text1"/>
          <w:sz w:val="28"/>
          <w:szCs w:val="28"/>
        </w:rPr>
      </w:pPr>
    </w:p>
    <w:p w14:paraId="5BE845D9" w14:textId="7312ED86" w:rsidR="00A0662F" w:rsidRPr="00CB4E6F" w:rsidRDefault="00A0662F" w:rsidP="00B2444E">
      <w:pPr>
        <w:spacing w:after="0"/>
        <w:rPr>
          <w:rFonts w:ascii="Play" w:hAnsi="Play"/>
          <w:color w:val="000000" w:themeColor="text1"/>
          <w:sz w:val="28"/>
          <w:szCs w:val="28"/>
        </w:rPr>
      </w:pPr>
      <w:r w:rsidRPr="00CB4E6F">
        <w:rPr>
          <w:rFonts w:ascii="Play" w:hAnsi="Play"/>
          <w:b/>
          <w:bCs/>
          <w:color w:val="000000" w:themeColor="text1"/>
          <w:sz w:val="28"/>
          <w:szCs w:val="28"/>
        </w:rPr>
        <w:t>Geopolitical Uncertainty:</w:t>
      </w:r>
      <w:r w:rsidRPr="00CB4E6F">
        <w:rPr>
          <w:rFonts w:ascii="Play" w:hAnsi="Play"/>
          <w:color w:val="000000" w:themeColor="text1"/>
          <w:sz w:val="28"/>
          <w:szCs w:val="28"/>
        </w:rPr>
        <w:t xml:space="preserve"> Gold can serve as a hedge against geopolitical instability, as it holds value across borders and is not dependent on the stability of any single country's economy.</w:t>
      </w:r>
    </w:p>
    <w:p w14:paraId="5F2EDBBB" w14:textId="77777777" w:rsidR="00856CBA" w:rsidRPr="00CB4E6F" w:rsidRDefault="00856CBA" w:rsidP="00B2444E">
      <w:pPr>
        <w:spacing w:after="0"/>
        <w:rPr>
          <w:rFonts w:ascii="Play" w:hAnsi="Play"/>
          <w:color w:val="000000" w:themeColor="text1"/>
          <w:sz w:val="28"/>
          <w:szCs w:val="28"/>
        </w:rPr>
      </w:pPr>
    </w:p>
    <w:p w14:paraId="78CC8FF6" w14:textId="55D2EDC8" w:rsidR="00A0662F" w:rsidRPr="00CB4E6F" w:rsidRDefault="00A0662F" w:rsidP="00B2444E">
      <w:pPr>
        <w:spacing w:after="0"/>
        <w:rPr>
          <w:rFonts w:ascii="Play" w:hAnsi="Play"/>
          <w:color w:val="000000" w:themeColor="text1"/>
          <w:sz w:val="28"/>
          <w:szCs w:val="28"/>
        </w:rPr>
      </w:pPr>
      <w:r w:rsidRPr="00CB4E6F">
        <w:rPr>
          <w:rFonts w:ascii="Play" w:hAnsi="Play"/>
          <w:b/>
          <w:bCs/>
          <w:color w:val="000000" w:themeColor="text1"/>
          <w:sz w:val="28"/>
          <w:szCs w:val="28"/>
        </w:rPr>
        <w:t>Tangible Asset:</w:t>
      </w:r>
      <w:r w:rsidRPr="00CB4E6F">
        <w:rPr>
          <w:rFonts w:ascii="Play" w:hAnsi="Play"/>
          <w:color w:val="000000" w:themeColor="text1"/>
          <w:sz w:val="28"/>
          <w:szCs w:val="28"/>
        </w:rPr>
        <w:t xml:space="preserve"> Unlike stocks or bonds, gold is a tangible asset. It </w:t>
      </w:r>
      <w:r w:rsidR="006D7C4A" w:rsidRPr="00CB4E6F">
        <w:rPr>
          <w:rFonts w:ascii="Play" w:hAnsi="Play"/>
          <w:color w:val="000000" w:themeColor="text1"/>
          <w:sz w:val="28"/>
          <w:szCs w:val="28"/>
        </w:rPr>
        <w:t>does not</w:t>
      </w:r>
      <w:r w:rsidRPr="00CB4E6F">
        <w:rPr>
          <w:rFonts w:ascii="Play" w:hAnsi="Play"/>
          <w:color w:val="000000" w:themeColor="text1"/>
          <w:sz w:val="28"/>
          <w:szCs w:val="28"/>
        </w:rPr>
        <w:t xml:space="preserve"> rely on the performance of a company or the functioning of financial markets. This tangibility can be reassuring in times of uncertainty.</w:t>
      </w:r>
    </w:p>
    <w:p w14:paraId="0ED5B571" w14:textId="77777777" w:rsidR="00B2444E" w:rsidRPr="00FC0418" w:rsidRDefault="00B2444E" w:rsidP="00B2444E">
      <w:pPr>
        <w:spacing w:after="0"/>
        <w:rPr>
          <w:rFonts w:ascii="Play" w:hAnsi="Play"/>
          <w:b/>
          <w:bCs/>
          <w:color w:val="000000" w:themeColor="text1"/>
          <w:sz w:val="32"/>
          <w:szCs w:val="32"/>
        </w:rPr>
      </w:pPr>
    </w:p>
    <w:p w14:paraId="5ABBD36A" w14:textId="6BC7CF2B" w:rsidR="00A0662F" w:rsidRPr="00CB4E6F" w:rsidRDefault="00A0662F" w:rsidP="00B2444E">
      <w:pPr>
        <w:spacing w:after="0"/>
        <w:rPr>
          <w:rFonts w:ascii="Play" w:hAnsi="Play"/>
          <w:color w:val="000000" w:themeColor="text1"/>
          <w:sz w:val="28"/>
          <w:szCs w:val="28"/>
        </w:rPr>
      </w:pPr>
      <w:r w:rsidRPr="00CB4E6F">
        <w:rPr>
          <w:rFonts w:ascii="Play" w:hAnsi="Play"/>
          <w:b/>
          <w:bCs/>
          <w:color w:val="000000" w:themeColor="text1"/>
          <w:sz w:val="28"/>
          <w:szCs w:val="28"/>
        </w:rPr>
        <w:t>Long-Term Preservation:</w:t>
      </w:r>
      <w:r w:rsidRPr="00CB4E6F">
        <w:rPr>
          <w:rFonts w:ascii="Play" w:hAnsi="Play"/>
          <w:color w:val="000000" w:themeColor="text1"/>
          <w:sz w:val="28"/>
          <w:szCs w:val="28"/>
        </w:rPr>
        <w:t xml:space="preserve"> Throughout history, gold has weathered various economic crises, wars, and market crashes. This track record of long-term preservation contributes to its perceived reliability.</w:t>
      </w:r>
    </w:p>
    <w:p w14:paraId="7A33ECEE" w14:textId="77777777" w:rsidR="005537C7" w:rsidRPr="00CB4E6F" w:rsidRDefault="005537C7" w:rsidP="009B2824">
      <w:pPr>
        <w:spacing w:after="0"/>
        <w:jc w:val="center"/>
        <w:rPr>
          <w:rFonts w:ascii="Play" w:hAnsi="Play"/>
          <w:color w:val="000000" w:themeColor="text1"/>
          <w:sz w:val="28"/>
          <w:szCs w:val="28"/>
        </w:rPr>
      </w:pPr>
    </w:p>
    <w:p w14:paraId="7E5DD568" w14:textId="26C92A12" w:rsidR="00826F1E" w:rsidRPr="00CB4E6F" w:rsidRDefault="005537C7" w:rsidP="00F75C2C">
      <w:pPr>
        <w:spacing w:after="0"/>
        <w:jc w:val="both"/>
        <w:rPr>
          <w:rFonts w:ascii="Play" w:hAnsi="Play"/>
          <w:color w:val="000000" w:themeColor="text1"/>
          <w:sz w:val="28"/>
          <w:szCs w:val="28"/>
        </w:rPr>
      </w:pPr>
      <w:r w:rsidRPr="00CB4E6F">
        <w:rPr>
          <w:rFonts w:ascii="Play" w:hAnsi="Play"/>
          <w:color w:val="000000" w:themeColor="text1"/>
          <w:sz w:val="28"/>
          <w:szCs w:val="28"/>
        </w:rPr>
        <w:t xml:space="preserve">The road to </w:t>
      </w:r>
      <w:r w:rsidR="00916958" w:rsidRPr="00CB4E6F">
        <w:rPr>
          <w:rFonts w:ascii="Play" w:hAnsi="Play"/>
          <w:color w:val="000000" w:themeColor="text1"/>
          <w:sz w:val="28"/>
          <w:szCs w:val="28"/>
        </w:rPr>
        <w:t xml:space="preserve">your </w:t>
      </w:r>
      <w:r w:rsidRPr="00CB4E6F">
        <w:rPr>
          <w:rFonts w:ascii="Play" w:hAnsi="Play"/>
          <w:color w:val="000000" w:themeColor="text1"/>
          <w:sz w:val="28"/>
          <w:szCs w:val="28"/>
        </w:rPr>
        <w:t>financial</w:t>
      </w:r>
      <w:r w:rsidR="00916958" w:rsidRPr="00CB4E6F">
        <w:rPr>
          <w:rFonts w:ascii="Play" w:hAnsi="Play"/>
          <w:color w:val="000000" w:themeColor="text1"/>
          <w:sz w:val="28"/>
          <w:szCs w:val="28"/>
        </w:rPr>
        <w:t xml:space="preserve"> prosperity and security </w:t>
      </w:r>
      <w:r w:rsidR="002E17A5" w:rsidRPr="00CB4E6F">
        <w:rPr>
          <w:rFonts w:ascii="Play" w:hAnsi="Play"/>
          <w:color w:val="000000" w:themeColor="text1"/>
          <w:sz w:val="28"/>
          <w:szCs w:val="28"/>
        </w:rPr>
        <w:t xml:space="preserve">Is paved in </w:t>
      </w:r>
      <w:r w:rsidR="00337CC6" w:rsidRPr="00CB4E6F">
        <w:rPr>
          <w:rFonts w:ascii="Play" w:hAnsi="Play"/>
          <w:color w:val="000000" w:themeColor="text1"/>
          <w:sz w:val="28"/>
          <w:szCs w:val="28"/>
        </w:rPr>
        <w:t>g</w:t>
      </w:r>
      <w:r w:rsidR="00916958" w:rsidRPr="00CB4E6F">
        <w:rPr>
          <w:rFonts w:ascii="Play" w:hAnsi="Play"/>
          <w:color w:val="000000" w:themeColor="text1"/>
          <w:sz w:val="28"/>
          <w:szCs w:val="28"/>
        </w:rPr>
        <w:t>old</w:t>
      </w:r>
      <w:r w:rsidR="006D7C4A" w:rsidRPr="00CB4E6F">
        <w:rPr>
          <w:rFonts w:ascii="Play" w:hAnsi="Play"/>
          <w:color w:val="000000" w:themeColor="text1"/>
          <w:sz w:val="28"/>
          <w:szCs w:val="28"/>
        </w:rPr>
        <w:t xml:space="preserve">. </w:t>
      </w:r>
      <w:r w:rsidR="00496C11" w:rsidRPr="00CB4E6F">
        <w:rPr>
          <w:rFonts w:ascii="Play" w:hAnsi="Play"/>
          <w:color w:val="000000" w:themeColor="text1"/>
          <w:sz w:val="28"/>
          <w:szCs w:val="28"/>
        </w:rPr>
        <w:t xml:space="preserve">Many </w:t>
      </w:r>
      <w:r w:rsidR="006D7C4A" w:rsidRPr="00CB4E6F">
        <w:rPr>
          <w:rFonts w:ascii="Play" w:hAnsi="Play"/>
          <w:color w:val="000000" w:themeColor="text1"/>
          <w:sz w:val="28"/>
          <w:szCs w:val="28"/>
        </w:rPr>
        <w:t>diverse types</w:t>
      </w:r>
      <w:r w:rsidR="00337CC6" w:rsidRPr="00CB4E6F">
        <w:rPr>
          <w:rFonts w:ascii="Play" w:hAnsi="Play"/>
          <w:color w:val="000000" w:themeColor="text1"/>
          <w:sz w:val="28"/>
          <w:szCs w:val="28"/>
        </w:rPr>
        <w:t xml:space="preserve"> of investment </w:t>
      </w:r>
      <w:r w:rsidR="00496C11" w:rsidRPr="00CB4E6F">
        <w:rPr>
          <w:rFonts w:ascii="Play" w:hAnsi="Play"/>
          <w:color w:val="000000" w:themeColor="text1"/>
          <w:sz w:val="28"/>
          <w:szCs w:val="28"/>
        </w:rPr>
        <w:t xml:space="preserve">have come and gone, </w:t>
      </w:r>
      <w:r w:rsidR="006D7C4A" w:rsidRPr="00CB4E6F">
        <w:rPr>
          <w:rFonts w:ascii="Play" w:hAnsi="Play"/>
          <w:color w:val="000000" w:themeColor="text1"/>
          <w:sz w:val="28"/>
          <w:szCs w:val="28"/>
        </w:rPr>
        <w:t>various paper</w:t>
      </w:r>
      <w:r w:rsidR="00432B5B" w:rsidRPr="00CB4E6F">
        <w:rPr>
          <w:rFonts w:ascii="Play" w:hAnsi="Play"/>
          <w:color w:val="000000" w:themeColor="text1"/>
          <w:sz w:val="28"/>
          <w:szCs w:val="28"/>
        </w:rPr>
        <w:t xml:space="preserve"> schemes</w:t>
      </w:r>
      <w:r w:rsidR="00337CC6" w:rsidRPr="00CB4E6F">
        <w:rPr>
          <w:rFonts w:ascii="Play" w:hAnsi="Play"/>
          <w:color w:val="000000" w:themeColor="text1"/>
          <w:sz w:val="28"/>
          <w:szCs w:val="28"/>
        </w:rPr>
        <w:t xml:space="preserve"> </w:t>
      </w:r>
      <w:r w:rsidR="00432B5B" w:rsidRPr="00CB4E6F">
        <w:rPr>
          <w:rFonts w:ascii="Play" w:hAnsi="Play"/>
          <w:color w:val="000000" w:themeColor="text1"/>
          <w:sz w:val="28"/>
          <w:szCs w:val="28"/>
        </w:rPr>
        <w:t>have</w:t>
      </w:r>
      <w:r w:rsidR="002E17A5" w:rsidRPr="00CB4E6F">
        <w:rPr>
          <w:rFonts w:ascii="Play" w:hAnsi="Play"/>
          <w:color w:val="000000" w:themeColor="text1"/>
          <w:sz w:val="28"/>
          <w:szCs w:val="28"/>
        </w:rPr>
        <w:t xml:space="preserve"> </w:t>
      </w:r>
      <w:r w:rsidR="00432B5B" w:rsidRPr="00CB4E6F">
        <w:rPr>
          <w:rFonts w:ascii="Play" w:hAnsi="Play"/>
          <w:color w:val="000000" w:themeColor="text1"/>
          <w:sz w:val="28"/>
          <w:szCs w:val="28"/>
        </w:rPr>
        <w:t>come and gone</w:t>
      </w:r>
      <w:r w:rsidR="006D7C4A" w:rsidRPr="00CB4E6F">
        <w:rPr>
          <w:rFonts w:ascii="Play" w:hAnsi="Play"/>
          <w:color w:val="000000" w:themeColor="text1"/>
          <w:sz w:val="28"/>
          <w:szCs w:val="28"/>
        </w:rPr>
        <w:t xml:space="preserve">. </w:t>
      </w:r>
      <w:r w:rsidR="00432B5B" w:rsidRPr="00CB4E6F">
        <w:rPr>
          <w:rFonts w:ascii="Play" w:hAnsi="Play"/>
          <w:color w:val="000000" w:themeColor="text1"/>
          <w:sz w:val="28"/>
          <w:szCs w:val="28"/>
        </w:rPr>
        <w:t xml:space="preserve">But nothing </w:t>
      </w:r>
      <w:r w:rsidR="00826F1E" w:rsidRPr="00CB4E6F">
        <w:rPr>
          <w:rFonts w:ascii="Play" w:hAnsi="Play"/>
          <w:color w:val="000000" w:themeColor="text1"/>
          <w:sz w:val="28"/>
          <w:szCs w:val="28"/>
        </w:rPr>
        <w:t>h</w:t>
      </w:r>
      <w:r w:rsidR="00432B5B" w:rsidRPr="00CB4E6F">
        <w:rPr>
          <w:rFonts w:ascii="Play" w:hAnsi="Play"/>
          <w:color w:val="000000" w:themeColor="text1"/>
          <w:sz w:val="28"/>
          <w:szCs w:val="28"/>
        </w:rPr>
        <w:t>as survived the rigors</w:t>
      </w:r>
      <w:r w:rsidR="00914869" w:rsidRPr="00CB4E6F">
        <w:rPr>
          <w:rFonts w:ascii="Play" w:hAnsi="Play"/>
          <w:color w:val="000000" w:themeColor="text1"/>
          <w:sz w:val="28"/>
          <w:szCs w:val="28"/>
        </w:rPr>
        <w:t xml:space="preserve"> </w:t>
      </w:r>
      <w:r w:rsidR="00432B5B" w:rsidRPr="00CB4E6F">
        <w:rPr>
          <w:rFonts w:ascii="Play" w:hAnsi="Play"/>
          <w:color w:val="000000" w:themeColor="text1"/>
          <w:sz w:val="28"/>
          <w:szCs w:val="28"/>
        </w:rPr>
        <w:t>of time</w:t>
      </w:r>
      <w:r w:rsidR="00337CC6" w:rsidRPr="00CB4E6F">
        <w:rPr>
          <w:rFonts w:ascii="Play" w:hAnsi="Play"/>
          <w:color w:val="000000" w:themeColor="text1"/>
          <w:sz w:val="28"/>
          <w:szCs w:val="28"/>
        </w:rPr>
        <w:t xml:space="preserve"> </w:t>
      </w:r>
      <w:r w:rsidR="00432B5B" w:rsidRPr="00CB4E6F">
        <w:rPr>
          <w:rFonts w:ascii="Play" w:hAnsi="Play"/>
          <w:color w:val="000000" w:themeColor="text1"/>
          <w:sz w:val="28"/>
          <w:szCs w:val="28"/>
        </w:rPr>
        <w:t xml:space="preserve">or </w:t>
      </w:r>
      <w:r w:rsidR="00B5703E" w:rsidRPr="00CB4E6F">
        <w:rPr>
          <w:rFonts w:ascii="Play" w:hAnsi="Play"/>
          <w:color w:val="000000" w:themeColor="text1"/>
          <w:sz w:val="28"/>
          <w:szCs w:val="28"/>
        </w:rPr>
        <w:t>circumstance better than gold</w:t>
      </w:r>
      <w:r w:rsidR="006D7C4A" w:rsidRPr="00CB4E6F">
        <w:rPr>
          <w:rFonts w:ascii="Play" w:hAnsi="Play"/>
          <w:color w:val="000000" w:themeColor="text1"/>
          <w:sz w:val="28"/>
          <w:szCs w:val="28"/>
        </w:rPr>
        <w:t xml:space="preserve">. </w:t>
      </w:r>
      <w:r w:rsidR="00B5703E" w:rsidRPr="00CB4E6F">
        <w:rPr>
          <w:rFonts w:ascii="Play" w:hAnsi="Play"/>
          <w:color w:val="000000" w:themeColor="text1"/>
          <w:sz w:val="28"/>
          <w:szCs w:val="28"/>
        </w:rPr>
        <w:t>Nothing.</w:t>
      </w:r>
    </w:p>
    <w:p w14:paraId="1C9FC7B6" w14:textId="77777777" w:rsidR="00826F1E" w:rsidRPr="00FC0418" w:rsidRDefault="00826F1E" w:rsidP="009B4844">
      <w:pPr>
        <w:spacing w:after="0"/>
        <w:jc w:val="both"/>
        <w:rPr>
          <w:rFonts w:ascii="Play" w:hAnsi="Play"/>
          <w:color w:val="000000" w:themeColor="text1"/>
          <w:sz w:val="32"/>
          <w:szCs w:val="32"/>
        </w:rPr>
      </w:pPr>
    </w:p>
    <w:p w14:paraId="0F896B19" w14:textId="24A38E0C" w:rsidR="005537C7" w:rsidRPr="00FC0418" w:rsidRDefault="00826F1E" w:rsidP="009B4844">
      <w:pPr>
        <w:spacing w:after="0"/>
        <w:jc w:val="both"/>
        <w:rPr>
          <w:rFonts w:ascii="Play" w:hAnsi="Play"/>
          <w:color w:val="000000" w:themeColor="text1"/>
          <w:sz w:val="32"/>
          <w:szCs w:val="32"/>
        </w:rPr>
      </w:pPr>
      <w:r w:rsidRPr="00CB4E6F">
        <w:rPr>
          <w:rFonts w:ascii="Play" w:hAnsi="Play"/>
          <w:color w:val="000000" w:themeColor="text1"/>
          <w:sz w:val="28"/>
          <w:szCs w:val="28"/>
        </w:rPr>
        <w:t>It may seem to some that gold is ‘old fashioned” as</w:t>
      </w:r>
      <w:r w:rsidR="00B25F82" w:rsidRPr="00CB4E6F">
        <w:rPr>
          <w:rFonts w:ascii="Play" w:hAnsi="Play"/>
          <w:color w:val="000000" w:themeColor="text1"/>
          <w:sz w:val="28"/>
          <w:szCs w:val="28"/>
        </w:rPr>
        <w:t xml:space="preserve"> </w:t>
      </w:r>
      <w:r w:rsidR="00F36BBA" w:rsidRPr="00CB4E6F">
        <w:rPr>
          <w:rFonts w:ascii="Play" w:hAnsi="Play"/>
          <w:color w:val="000000" w:themeColor="text1"/>
          <w:sz w:val="28"/>
          <w:szCs w:val="28"/>
        </w:rPr>
        <w:t>a</w:t>
      </w:r>
      <w:r w:rsidRPr="00CB4E6F">
        <w:rPr>
          <w:rFonts w:ascii="Play" w:hAnsi="Play"/>
          <w:color w:val="000000" w:themeColor="text1"/>
          <w:sz w:val="28"/>
          <w:szCs w:val="28"/>
        </w:rPr>
        <w:t>n investment,</w:t>
      </w:r>
      <w:r w:rsidR="00F36BBA" w:rsidRPr="00CB4E6F">
        <w:rPr>
          <w:rFonts w:ascii="Play" w:hAnsi="Play"/>
          <w:color w:val="000000" w:themeColor="text1"/>
          <w:sz w:val="28"/>
          <w:szCs w:val="28"/>
        </w:rPr>
        <w:t xml:space="preserve"> but even through the worst of human</w:t>
      </w:r>
      <w:r w:rsidR="00B25F82" w:rsidRPr="00CB4E6F">
        <w:rPr>
          <w:rFonts w:ascii="Play" w:hAnsi="Play"/>
          <w:color w:val="000000" w:themeColor="text1"/>
          <w:sz w:val="28"/>
          <w:szCs w:val="28"/>
        </w:rPr>
        <w:t xml:space="preserve"> </w:t>
      </w:r>
      <w:r w:rsidR="00F36BBA" w:rsidRPr="00CB4E6F">
        <w:rPr>
          <w:rFonts w:ascii="Play" w:hAnsi="Play"/>
          <w:color w:val="000000" w:themeColor="text1"/>
          <w:sz w:val="28"/>
          <w:szCs w:val="28"/>
        </w:rPr>
        <w:t>history, gold has provided the security and the safety</w:t>
      </w:r>
      <w:r w:rsidR="00B25F82" w:rsidRPr="00CB4E6F">
        <w:rPr>
          <w:rFonts w:ascii="Play" w:hAnsi="Play"/>
          <w:color w:val="000000" w:themeColor="text1"/>
          <w:sz w:val="28"/>
          <w:szCs w:val="28"/>
        </w:rPr>
        <w:t xml:space="preserve"> </w:t>
      </w:r>
      <w:r w:rsidR="006D7C4A" w:rsidRPr="00CB4E6F">
        <w:rPr>
          <w:rFonts w:ascii="Play" w:hAnsi="Play"/>
          <w:color w:val="000000" w:themeColor="text1"/>
          <w:sz w:val="28"/>
          <w:szCs w:val="28"/>
        </w:rPr>
        <w:t xml:space="preserve">for which it is famous. </w:t>
      </w:r>
    </w:p>
    <w:p w14:paraId="3EFCEB95" w14:textId="77777777" w:rsidR="00890452" w:rsidRDefault="00CB4E6F" w:rsidP="00B25F82">
      <w:pPr>
        <w:spacing w:after="0"/>
        <w:jc w:val="center"/>
        <w:rPr>
          <w:rFonts w:ascii="Play" w:hAnsi="Play"/>
          <w:color w:val="000000" w:themeColor="text1"/>
          <w:sz w:val="48"/>
          <w:szCs w:val="48"/>
        </w:rPr>
      </w:pPr>
      <w:r>
        <w:rPr>
          <w:rFonts w:ascii="Play" w:hAnsi="Play"/>
          <w:color w:val="000000" w:themeColor="text1"/>
          <w:sz w:val="48"/>
          <w:szCs w:val="48"/>
        </w:rPr>
        <w:br/>
      </w:r>
      <w:r>
        <w:rPr>
          <w:rFonts w:ascii="Play" w:hAnsi="Play"/>
          <w:color w:val="000000" w:themeColor="text1"/>
          <w:sz w:val="48"/>
          <w:szCs w:val="48"/>
        </w:rPr>
        <w:br/>
      </w:r>
      <w:r>
        <w:rPr>
          <w:rFonts w:ascii="Play" w:hAnsi="Play"/>
          <w:color w:val="000000" w:themeColor="text1"/>
          <w:sz w:val="48"/>
          <w:szCs w:val="48"/>
        </w:rPr>
        <w:br/>
      </w:r>
    </w:p>
    <w:p w14:paraId="34811A56" w14:textId="77777777" w:rsidR="00890452" w:rsidRDefault="00890452" w:rsidP="00B25F82">
      <w:pPr>
        <w:spacing w:after="0"/>
        <w:jc w:val="center"/>
        <w:rPr>
          <w:rFonts w:ascii="Play" w:hAnsi="Play"/>
          <w:color w:val="000000" w:themeColor="text1"/>
          <w:sz w:val="48"/>
          <w:szCs w:val="48"/>
        </w:rPr>
      </w:pPr>
    </w:p>
    <w:p w14:paraId="57EDD8D9" w14:textId="77777777" w:rsidR="006307D7" w:rsidRDefault="006307D7" w:rsidP="00B25F82">
      <w:pPr>
        <w:spacing w:after="0"/>
        <w:jc w:val="center"/>
        <w:rPr>
          <w:rFonts w:ascii="Play" w:hAnsi="Play"/>
          <w:color w:val="000000" w:themeColor="text1"/>
          <w:sz w:val="48"/>
          <w:szCs w:val="48"/>
        </w:rPr>
      </w:pPr>
    </w:p>
    <w:p w14:paraId="01F8368A" w14:textId="55526E67" w:rsidR="00F32518" w:rsidRPr="00CB4E6F" w:rsidRDefault="00F230F5" w:rsidP="003450AC">
      <w:pPr>
        <w:spacing w:after="0"/>
        <w:rPr>
          <w:rFonts w:ascii="Play" w:hAnsi="Play"/>
          <w:color w:val="000000" w:themeColor="text1"/>
          <w:sz w:val="48"/>
          <w:szCs w:val="48"/>
        </w:rPr>
      </w:pPr>
      <w:r w:rsidRPr="00FC0418">
        <w:rPr>
          <w:rFonts w:ascii="Play" w:hAnsi="Play"/>
          <w:color w:val="000000" w:themeColor="text1"/>
          <w:sz w:val="32"/>
          <w:szCs w:val="32"/>
        </w:rPr>
        <w:t xml:space="preserve">                            </w:t>
      </w:r>
    </w:p>
    <w:p w14:paraId="524AE090" w14:textId="1D95CD7B" w:rsidR="00F32518" w:rsidRDefault="00F32518" w:rsidP="00F230F5">
      <w:pPr>
        <w:spacing w:after="0"/>
        <w:jc w:val="center"/>
        <w:rPr>
          <w:rFonts w:ascii="Play" w:hAnsi="Play"/>
          <w:color w:val="000000" w:themeColor="text1"/>
          <w:sz w:val="32"/>
          <w:szCs w:val="32"/>
        </w:rPr>
      </w:pPr>
      <w:r w:rsidRPr="00FC0418">
        <w:rPr>
          <w:rFonts w:ascii="Play" w:hAnsi="Play"/>
          <w:noProof/>
          <w:color w:val="000000" w:themeColor="text1"/>
          <w:sz w:val="44"/>
          <w:szCs w:val="44"/>
        </w:rPr>
        <w:lastRenderedPageBreak/>
        <w:drawing>
          <wp:inline distT="0" distB="0" distL="0" distR="0" wp14:anchorId="16F8A102" wp14:editId="109855BF">
            <wp:extent cx="2826937" cy="2918129"/>
            <wp:effectExtent l="0" t="0" r="0" b="0"/>
            <wp:docPr id="1148412912" name="Picture 2" descr="A gold coin with a fac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412912" name="Picture 2" descr="A gold coin with a face on i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93226" cy="2986556"/>
                    </a:xfrm>
                    <a:prstGeom prst="rect">
                      <a:avLst/>
                    </a:prstGeom>
                  </pic:spPr>
                </pic:pic>
              </a:graphicData>
            </a:graphic>
          </wp:inline>
        </w:drawing>
      </w:r>
    </w:p>
    <w:p w14:paraId="122FF801" w14:textId="77777777" w:rsidR="003450AC" w:rsidRPr="003450AC" w:rsidRDefault="003450AC" w:rsidP="00F230F5">
      <w:pPr>
        <w:spacing w:after="0"/>
        <w:jc w:val="center"/>
        <w:rPr>
          <w:rFonts w:ascii="Play" w:hAnsi="Play"/>
          <w:color w:val="000000" w:themeColor="text1"/>
          <w:sz w:val="18"/>
          <w:szCs w:val="18"/>
        </w:rPr>
      </w:pPr>
    </w:p>
    <w:p w14:paraId="136798E8" w14:textId="0861B66E" w:rsidR="003450AC" w:rsidRPr="00FC0418" w:rsidRDefault="003450AC" w:rsidP="00F230F5">
      <w:pPr>
        <w:spacing w:after="0"/>
        <w:jc w:val="center"/>
        <w:rPr>
          <w:rFonts w:ascii="Play" w:hAnsi="Play"/>
          <w:color w:val="000000" w:themeColor="text1"/>
          <w:sz w:val="32"/>
          <w:szCs w:val="32"/>
        </w:rPr>
      </w:pPr>
      <w:r w:rsidRPr="00FC0418">
        <w:rPr>
          <w:rFonts w:ascii="Play" w:hAnsi="Play"/>
          <w:color w:val="000000" w:themeColor="text1"/>
          <w:sz w:val="48"/>
          <w:szCs w:val="48"/>
        </w:rPr>
        <w:t>Historic Safety</w:t>
      </w:r>
    </w:p>
    <w:p w14:paraId="307E9E08" w14:textId="77777777" w:rsidR="00B25F82" w:rsidRPr="00FC0418" w:rsidRDefault="00B25F82" w:rsidP="00B25F82">
      <w:pPr>
        <w:spacing w:after="0"/>
        <w:rPr>
          <w:rFonts w:ascii="Play" w:hAnsi="Play"/>
          <w:color w:val="000000" w:themeColor="text1"/>
          <w:sz w:val="32"/>
          <w:szCs w:val="32"/>
        </w:rPr>
      </w:pPr>
    </w:p>
    <w:p w14:paraId="47061263" w14:textId="22FAC2ED" w:rsidR="00B25F82" w:rsidRPr="00CB4E6F" w:rsidRDefault="00B25F82" w:rsidP="00B25F82">
      <w:pPr>
        <w:spacing w:after="0"/>
        <w:rPr>
          <w:rFonts w:ascii="Play" w:hAnsi="Play"/>
          <w:color w:val="000000" w:themeColor="text1"/>
          <w:sz w:val="28"/>
          <w:szCs w:val="28"/>
        </w:rPr>
      </w:pPr>
      <w:r w:rsidRPr="00CB4E6F">
        <w:rPr>
          <w:rFonts w:ascii="Play" w:hAnsi="Play"/>
          <w:color w:val="000000" w:themeColor="text1"/>
          <w:sz w:val="28"/>
          <w:szCs w:val="28"/>
        </w:rPr>
        <w:t>Even going back as far as Rome, gold has been used to secure and clearly preserve wealth</w:t>
      </w:r>
      <w:r w:rsidR="006D7C4A" w:rsidRPr="00CB4E6F">
        <w:rPr>
          <w:rFonts w:ascii="Play" w:hAnsi="Play"/>
          <w:color w:val="000000" w:themeColor="text1"/>
          <w:sz w:val="28"/>
          <w:szCs w:val="28"/>
        </w:rPr>
        <w:t xml:space="preserve">. </w:t>
      </w:r>
      <w:r w:rsidRPr="00CB4E6F">
        <w:rPr>
          <w:rFonts w:ascii="Play" w:hAnsi="Play"/>
          <w:color w:val="000000" w:themeColor="text1"/>
          <w:sz w:val="28"/>
          <w:szCs w:val="28"/>
        </w:rPr>
        <w:t xml:space="preserve">Gold is time tested and has proven itself as the safest guardian to </w:t>
      </w:r>
      <w:r w:rsidR="006D7C4A" w:rsidRPr="00CB4E6F">
        <w:rPr>
          <w:rFonts w:ascii="Play" w:hAnsi="Play"/>
          <w:color w:val="000000" w:themeColor="text1"/>
          <w:sz w:val="28"/>
          <w:szCs w:val="28"/>
        </w:rPr>
        <w:t>protect wealth</w:t>
      </w:r>
      <w:r w:rsidRPr="00CB4E6F">
        <w:rPr>
          <w:rFonts w:ascii="Play" w:hAnsi="Play"/>
          <w:color w:val="000000" w:themeColor="text1"/>
          <w:sz w:val="28"/>
          <w:szCs w:val="28"/>
        </w:rPr>
        <w:t xml:space="preserve">.  Nothing is better. </w:t>
      </w:r>
    </w:p>
    <w:p w14:paraId="191DBCDB" w14:textId="77777777" w:rsidR="00F32518" w:rsidRPr="00CB4E6F" w:rsidRDefault="00F32518" w:rsidP="00F230F5">
      <w:pPr>
        <w:spacing w:after="0"/>
        <w:jc w:val="center"/>
        <w:rPr>
          <w:rFonts w:ascii="Play" w:hAnsi="Play"/>
          <w:color w:val="000000" w:themeColor="text1"/>
          <w:sz w:val="28"/>
          <w:szCs w:val="28"/>
        </w:rPr>
      </w:pPr>
    </w:p>
    <w:p w14:paraId="76CB0E02" w14:textId="564BC290" w:rsidR="00B2444E" w:rsidRPr="00CB4E6F" w:rsidRDefault="00B2444E" w:rsidP="00B25F82">
      <w:pPr>
        <w:spacing w:after="0"/>
        <w:rPr>
          <w:rFonts w:ascii="Play" w:hAnsi="Play"/>
          <w:color w:val="000000" w:themeColor="text1"/>
          <w:sz w:val="28"/>
          <w:szCs w:val="28"/>
        </w:rPr>
      </w:pPr>
      <w:r w:rsidRPr="00CB4E6F">
        <w:rPr>
          <w:rFonts w:ascii="Play" w:hAnsi="Play"/>
          <w:b/>
          <w:bCs/>
          <w:color w:val="000000" w:themeColor="text1"/>
          <w:sz w:val="28"/>
          <w:szCs w:val="28"/>
        </w:rPr>
        <w:t>Ancient Civilizations:</w:t>
      </w:r>
      <w:r w:rsidRPr="00CB4E6F">
        <w:rPr>
          <w:rFonts w:ascii="Play" w:hAnsi="Play"/>
          <w:color w:val="000000" w:themeColor="text1"/>
          <w:sz w:val="28"/>
          <w:szCs w:val="28"/>
        </w:rPr>
        <w:t xml:space="preserve"> Gold has been used as a form of currency and a store of value by ancient civilizations, including the Romans, Greeks, Egyptians, and many others. Its scarcity and resistance to corrosion made it a suitable medium for trade and a way to preserve wealth across generations.</w:t>
      </w:r>
    </w:p>
    <w:p w14:paraId="68188E69" w14:textId="77777777" w:rsidR="00B25F82" w:rsidRPr="00CB4E6F" w:rsidRDefault="00B25F82" w:rsidP="00B2444E">
      <w:pPr>
        <w:spacing w:after="0"/>
        <w:jc w:val="center"/>
        <w:rPr>
          <w:rFonts w:ascii="Play" w:hAnsi="Play"/>
          <w:b/>
          <w:bCs/>
          <w:color w:val="000000" w:themeColor="text1"/>
          <w:sz w:val="28"/>
          <w:szCs w:val="28"/>
        </w:rPr>
      </w:pPr>
    </w:p>
    <w:p w14:paraId="66E55957" w14:textId="42287F0C" w:rsidR="00B2444E" w:rsidRPr="00CB4E6F" w:rsidRDefault="00B2444E" w:rsidP="00B25F82">
      <w:pPr>
        <w:spacing w:after="0"/>
        <w:rPr>
          <w:rFonts w:ascii="Play" w:hAnsi="Play"/>
          <w:color w:val="000000" w:themeColor="text1"/>
          <w:sz w:val="28"/>
          <w:szCs w:val="28"/>
        </w:rPr>
      </w:pPr>
      <w:r w:rsidRPr="00CB4E6F">
        <w:rPr>
          <w:rFonts w:ascii="Play" w:hAnsi="Play"/>
          <w:b/>
          <w:bCs/>
          <w:color w:val="000000" w:themeColor="text1"/>
          <w:sz w:val="28"/>
          <w:szCs w:val="28"/>
        </w:rPr>
        <w:t>Tangible and Universal Value:</w:t>
      </w:r>
      <w:r w:rsidRPr="00CB4E6F">
        <w:rPr>
          <w:rFonts w:ascii="Play" w:hAnsi="Play"/>
          <w:color w:val="000000" w:themeColor="text1"/>
          <w:sz w:val="28"/>
          <w:szCs w:val="28"/>
        </w:rPr>
        <w:t xml:space="preserve"> Gold's physical nature and universal recognition have contributed to its enduring value. </w:t>
      </w:r>
      <w:r w:rsidR="006D7C4A" w:rsidRPr="00CB4E6F">
        <w:rPr>
          <w:rFonts w:ascii="Play" w:hAnsi="Play"/>
          <w:color w:val="000000" w:themeColor="text1"/>
          <w:sz w:val="28"/>
          <w:szCs w:val="28"/>
        </w:rPr>
        <w:t>It is</w:t>
      </w:r>
      <w:r w:rsidRPr="00CB4E6F">
        <w:rPr>
          <w:rFonts w:ascii="Play" w:hAnsi="Play"/>
          <w:color w:val="000000" w:themeColor="text1"/>
          <w:sz w:val="28"/>
          <w:szCs w:val="28"/>
        </w:rPr>
        <w:t xml:space="preserve"> universally accepted as valuable across cultures and regions, making it a reliable form of wealth preservation.</w:t>
      </w:r>
    </w:p>
    <w:p w14:paraId="06311647" w14:textId="77777777" w:rsidR="00B25F82" w:rsidRPr="00FC0418" w:rsidRDefault="00B25F82" w:rsidP="00B2444E">
      <w:pPr>
        <w:spacing w:after="0"/>
        <w:jc w:val="center"/>
        <w:rPr>
          <w:rFonts w:ascii="Play" w:hAnsi="Play"/>
          <w:b/>
          <w:bCs/>
          <w:color w:val="000000" w:themeColor="text1"/>
          <w:sz w:val="32"/>
          <w:szCs w:val="32"/>
        </w:rPr>
      </w:pPr>
    </w:p>
    <w:p w14:paraId="07A13DB1" w14:textId="1C3D22E7" w:rsidR="00B2444E" w:rsidRPr="00CB4E6F" w:rsidRDefault="00B2444E" w:rsidP="00B25F82">
      <w:pPr>
        <w:spacing w:after="0"/>
        <w:rPr>
          <w:rFonts w:ascii="Play" w:hAnsi="Play"/>
          <w:color w:val="000000" w:themeColor="text1"/>
          <w:sz w:val="28"/>
          <w:szCs w:val="28"/>
        </w:rPr>
      </w:pPr>
      <w:r w:rsidRPr="00CB4E6F">
        <w:rPr>
          <w:rFonts w:ascii="Play" w:hAnsi="Play"/>
          <w:b/>
          <w:bCs/>
          <w:color w:val="000000" w:themeColor="text1"/>
          <w:sz w:val="28"/>
          <w:szCs w:val="28"/>
        </w:rPr>
        <w:t>Inflation Hedge:</w:t>
      </w:r>
      <w:r w:rsidRPr="00CB4E6F">
        <w:rPr>
          <w:rFonts w:ascii="Play" w:hAnsi="Play"/>
          <w:color w:val="000000" w:themeColor="text1"/>
          <w:sz w:val="28"/>
          <w:szCs w:val="28"/>
        </w:rPr>
        <w:t xml:space="preserve"> Throughout history, gold has often served as a hedge against inflation. When the value of paper currencies diminishes due to inflation, gold's value tends to hold more steadily, making it a way to safeguard purchasing power.</w:t>
      </w:r>
    </w:p>
    <w:p w14:paraId="6A9508A5" w14:textId="77777777" w:rsidR="00B25F82" w:rsidRPr="00CB4E6F" w:rsidRDefault="00B25F82" w:rsidP="00B25F82">
      <w:pPr>
        <w:spacing w:after="0"/>
        <w:rPr>
          <w:rFonts w:ascii="Play" w:hAnsi="Play"/>
          <w:b/>
          <w:bCs/>
          <w:color w:val="000000" w:themeColor="text1"/>
          <w:sz w:val="28"/>
          <w:szCs w:val="28"/>
        </w:rPr>
      </w:pPr>
    </w:p>
    <w:p w14:paraId="4FC87608" w14:textId="2BE45C85" w:rsidR="00B2444E" w:rsidRPr="00CB4E6F" w:rsidRDefault="00B2444E" w:rsidP="00B25F82">
      <w:pPr>
        <w:spacing w:after="0"/>
        <w:rPr>
          <w:rFonts w:ascii="Play" w:hAnsi="Play"/>
          <w:color w:val="000000" w:themeColor="text1"/>
          <w:sz w:val="28"/>
          <w:szCs w:val="28"/>
        </w:rPr>
      </w:pPr>
      <w:r w:rsidRPr="00CB4E6F">
        <w:rPr>
          <w:rFonts w:ascii="Play" w:hAnsi="Play"/>
          <w:b/>
          <w:bCs/>
          <w:color w:val="000000" w:themeColor="text1"/>
          <w:sz w:val="28"/>
          <w:szCs w:val="28"/>
        </w:rPr>
        <w:t>Crisis and Uncertainty:</w:t>
      </w:r>
      <w:r w:rsidRPr="00CB4E6F">
        <w:rPr>
          <w:rFonts w:ascii="Play" w:hAnsi="Play"/>
          <w:color w:val="000000" w:themeColor="text1"/>
          <w:sz w:val="28"/>
          <w:szCs w:val="28"/>
        </w:rPr>
        <w:t xml:space="preserve"> During times of economic crisis, political instability, and war, people have turned to gold as a safe haven. Its ability to retain value in uncertain times has solidified its reputation as a wealth-preserving asset.</w:t>
      </w:r>
    </w:p>
    <w:p w14:paraId="73DAE837" w14:textId="77777777" w:rsidR="00B25F82" w:rsidRPr="00FC0418" w:rsidRDefault="00B25F82" w:rsidP="00B25F82">
      <w:pPr>
        <w:spacing w:after="0"/>
        <w:rPr>
          <w:rFonts w:ascii="Play" w:hAnsi="Play"/>
          <w:color w:val="000000" w:themeColor="text1"/>
          <w:sz w:val="32"/>
          <w:szCs w:val="32"/>
        </w:rPr>
      </w:pPr>
    </w:p>
    <w:p w14:paraId="5864FCBA" w14:textId="68EBA7E2" w:rsidR="00B2444E" w:rsidRPr="00CB4E6F" w:rsidRDefault="00B2444E" w:rsidP="00B25F82">
      <w:pPr>
        <w:spacing w:after="0"/>
        <w:rPr>
          <w:rFonts w:ascii="Play" w:hAnsi="Play"/>
          <w:color w:val="000000" w:themeColor="text1"/>
          <w:sz w:val="28"/>
          <w:szCs w:val="28"/>
        </w:rPr>
      </w:pPr>
      <w:r w:rsidRPr="00CB4E6F">
        <w:rPr>
          <w:rFonts w:ascii="Play" w:hAnsi="Play"/>
          <w:b/>
          <w:bCs/>
          <w:color w:val="000000" w:themeColor="text1"/>
          <w:sz w:val="28"/>
          <w:szCs w:val="28"/>
        </w:rPr>
        <w:lastRenderedPageBreak/>
        <w:t>Limited Supply:</w:t>
      </w:r>
      <w:r w:rsidRPr="00CB4E6F">
        <w:rPr>
          <w:rFonts w:ascii="Play" w:hAnsi="Play"/>
          <w:color w:val="000000" w:themeColor="text1"/>
          <w:sz w:val="28"/>
          <w:szCs w:val="28"/>
        </w:rPr>
        <w:t xml:space="preserve"> Gold's scarcity is a significant factor in its value. Its limited supply ensures that it </w:t>
      </w:r>
      <w:r w:rsidR="006D7C4A" w:rsidRPr="00CB4E6F">
        <w:rPr>
          <w:rFonts w:ascii="Play" w:hAnsi="Play"/>
          <w:color w:val="000000" w:themeColor="text1"/>
          <w:sz w:val="28"/>
          <w:szCs w:val="28"/>
        </w:rPr>
        <w:t>cannot</w:t>
      </w:r>
      <w:r w:rsidRPr="00CB4E6F">
        <w:rPr>
          <w:rFonts w:ascii="Play" w:hAnsi="Play"/>
          <w:color w:val="000000" w:themeColor="text1"/>
          <w:sz w:val="28"/>
          <w:szCs w:val="28"/>
        </w:rPr>
        <w:t xml:space="preserve"> be easily devalued through excessive production, unlike fiat currencies that can be printed in </w:t>
      </w:r>
      <w:r w:rsidR="006D7C4A" w:rsidRPr="00CB4E6F">
        <w:rPr>
          <w:rFonts w:ascii="Play" w:hAnsi="Play"/>
          <w:color w:val="000000" w:themeColor="text1"/>
          <w:sz w:val="28"/>
          <w:szCs w:val="28"/>
        </w:rPr>
        <w:t>massive quantities</w:t>
      </w:r>
      <w:r w:rsidRPr="00CB4E6F">
        <w:rPr>
          <w:rFonts w:ascii="Play" w:hAnsi="Play"/>
          <w:color w:val="000000" w:themeColor="text1"/>
          <w:sz w:val="28"/>
          <w:szCs w:val="28"/>
        </w:rPr>
        <w:t>.</w:t>
      </w:r>
    </w:p>
    <w:p w14:paraId="3D5CED7D" w14:textId="6ECBC3D9" w:rsidR="00B25F82" w:rsidRPr="00CB4E6F" w:rsidRDefault="00B25F82" w:rsidP="00B2444E">
      <w:pPr>
        <w:spacing w:after="0"/>
        <w:jc w:val="center"/>
        <w:rPr>
          <w:rFonts w:ascii="Play" w:hAnsi="Play"/>
          <w:color w:val="000000" w:themeColor="text1"/>
          <w:sz w:val="28"/>
          <w:szCs w:val="28"/>
        </w:rPr>
      </w:pPr>
    </w:p>
    <w:p w14:paraId="35405405" w14:textId="48FF55D5" w:rsidR="00B2444E" w:rsidRPr="00CB4E6F" w:rsidRDefault="00B2444E" w:rsidP="00B25F82">
      <w:pPr>
        <w:spacing w:after="0"/>
        <w:rPr>
          <w:rFonts w:ascii="Play" w:hAnsi="Play"/>
          <w:color w:val="000000" w:themeColor="text1"/>
          <w:sz w:val="28"/>
          <w:szCs w:val="28"/>
        </w:rPr>
      </w:pPr>
      <w:r w:rsidRPr="00CB4E6F">
        <w:rPr>
          <w:rFonts w:ascii="Play" w:hAnsi="Play"/>
          <w:b/>
          <w:bCs/>
          <w:color w:val="000000" w:themeColor="text1"/>
          <w:sz w:val="28"/>
          <w:szCs w:val="28"/>
        </w:rPr>
        <w:t>Financial Diversification:</w:t>
      </w:r>
      <w:r w:rsidRPr="00CB4E6F">
        <w:rPr>
          <w:rFonts w:ascii="Play" w:hAnsi="Play"/>
          <w:color w:val="000000" w:themeColor="text1"/>
          <w:sz w:val="28"/>
          <w:szCs w:val="28"/>
        </w:rPr>
        <w:t xml:space="preserve"> Including gold in an investment portfolio can provide diversification, helping to reduce overall risk. When other assets like stocks or bonds face volatility, gold can act as a stabilizing force.</w:t>
      </w:r>
    </w:p>
    <w:p w14:paraId="489370F6" w14:textId="77777777" w:rsidR="00B25F82" w:rsidRPr="00CB4E6F" w:rsidRDefault="00B25F82" w:rsidP="00B25F82">
      <w:pPr>
        <w:spacing w:after="0"/>
        <w:rPr>
          <w:rFonts w:ascii="Play" w:hAnsi="Play"/>
          <w:color w:val="000000" w:themeColor="text1"/>
          <w:sz w:val="28"/>
          <w:szCs w:val="28"/>
        </w:rPr>
      </w:pPr>
    </w:p>
    <w:p w14:paraId="7FE42598" w14:textId="19AE5A62" w:rsidR="00B2444E" w:rsidRPr="00CB4E6F" w:rsidRDefault="00B2444E" w:rsidP="00B25F82">
      <w:pPr>
        <w:spacing w:after="0"/>
        <w:rPr>
          <w:rFonts w:ascii="Play" w:hAnsi="Play"/>
          <w:color w:val="000000" w:themeColor="text1"/>
          <w:sz w:val="28"/>
          <w:szCs w:val="28"/>
        </w:rPr>
      </w:pPr>
      <w:r w:rsidRPr="00CB4E6F">
        <w:rPr>
          <w:rFonts w:ascii="Play" w:hAnsi="Play"/>
          <w:b/>
          <w:bCs/>
          <w:color w:val="000000" w:themeColor="text1"/>
          <w:sz w:val="28"/>
          <w:szCs w:val="28"/>
        </w:rPr>
        <w:t>Cultural Significance:</w:t>
      </w:r>
      <w:r w:rsidRPr="00CB4E6F">
        <w:rPr>
          <w:rFonts w:ascii="Play" w:hAnsi="Play"/>
          <w:color w:val="000000" w:themeColor="text1"/>
          <w:sz w:val="28"/>
          <w:szCs w:val="28"/>
        </w:rPr>
        <w:t xml:space="preserve"> Gold has cultural and symbolic significance beyond its financial value. It has been used in jewel</w:t>
      </w:r>
      <w:r w:rsidR="00581B16" w:rsidRPr="00CB4E6F">
        <w:rPr>
          <w:rFonts w:ascii="Play" w:hAnsi="Play"/>
          <w:color w:val="000000" w:themeColor="text1"/>
          <w:sz w:val="28"/>
          <w:szCs w:val="28"/>
        </w:rPr>
        <w:t>l</w:t>
      </w:r>
      <w:r w:rsidRPr="00CB4E6F">
        <w:rPr>
          <w:rFonts w:ascii="Play" w:hAnsi="Play"/>
          <w:color w:val="000000" w:themeColor="text1"/>
          <w:sz w:val="28"/>
          <w:szCs w:val="28"/>
        </w:rPr>
        <w:t>ry, art, and religious objects for centuries, further cementing its place in history and society.</w:t>
      </w:r>
    </w:p>
    <w:p w14:paraId="4045EA82" w14:textId="77777777" w:rsidR="00B25F82" w:rsidRPr="00CB4E6F" w:rsidRDefault="00B25F82" w:rsidP="00B2444E">
      <w:pPr>
        <w:spacing w:after="0"/>
        <w:jc w:val="center"/>
        <w:rPr>
          <w:rFonts w:ascii="Play" w:hAnsi="Play"/>
          <w:b/>
          <w:bCs/>
          <w:color w:val="000000" w:themeColor="text1"/>
          <w:sz w:val="28"/>
          <w:szCs w:val="28"/>
        </w:rPr>
      </w:pPr>
    </w:p>
    <w:p w14:paraId="6E8339FE" w14:textId="14C06F02" w:rsidR="00B2444E" w:rsidRPr="00CB4E6F" w:rsidRDefault="00B2444E" w:rsidP="00B25F82">
      <w:pPr>
        <w:spacing w:after="0"/>
        <w:rPr>
          <w:rFonts w:ascii="Play" w:hAnsi="Play"/>
          <w:color w:val="000000" w:themeColor="text1"/>
          <w:sz w:val="28"/>
          <w:szCs w:val="28"/>
        </w:rPr>
      </w:pPr>
      <w:r w:rsidRPr="00CB4E6F">
        <w:rPr>
          <w:rFonts w:ascii="Play" w:hAnsi="Play"/>
          <w:b/>
          <w:bCs/>
          <w:color w:val="000000" w:themeColor="text1"/>
          <w:sz w:val="28"/>
          <w:szCs w:val="28"/>
        </w:rPr>
        <w:t>Modern Relevance:</w:t>
      </w:r>
      <w:r w:rsidRPr="00CB4E6F">
        <w:rPr>
          <w:rFonts w:ascii="Play" w:hAnsi="Play"/>
          <w:color w:val="000000" w:themeColor="text1"/>
          <w:sz w:val="28"/>
          <w:szCs w:val="28"/>
        </w:rPr>
        <w:t xml:space="preserve"> In contemporary times, gold continues to play a role as a portfolio diversifier and a hedge against economic uncertainty. Gold-backed investment products, like exchange-traded funds (ETFs) and gold-backed cryptocurrencies, provide more accessible ways for investors to participate.</w:t>
      </w:r>
    </w:p>
    <w:p w14:paraId="6B836AD2" w14:textId="77777777" w:rsidR="00B25F82" w:rsidRPr="00FC0418" w:rsidRDefault="00B25F82" w:rsidP="00B25F82">
      <w:pPr>
        <w:spacing w:after="0"/>
        <w:rPr>
          <w:rFonts w:ascii="Play" w:hAnsi="Play"/>
          <w:color w:val="000000" w:themeColor="text1"/>
          <w:sz w:val="32"/>
          <w:szCs w:val="32"/>
        </w:rPr>
      </w:pPr>
    </w:p>
    <w:p w14:paraId="3B54B631" w14:textId="151118B5" w:rsidR="00B2444E" w:rsidRDefault="00B2444E" w:rsidP="00B25F82">
      <w:pPr>
        <w:spacing w:after="0"/>
        <w:rPr>
          <w:rFonts w:ascii="Play" w:hAnsi="Play"/>
          <w:color w:val="000000" w:themeColor="text1"/>
          <w:sz w:val="28"/>
          <w:szCs w:val="28"/>
        </w:rPr>
      </w:pPr>
      <w:r w:rsidRPr="00CB4E6F">
        <w:rPr>
          <w:rFonts w:ascii="Play" w:hAnsi="Play"/>
          <w:color w:val="000000" w:themeColor="text1"/>
          <w:sz w:val="28"/>
          <w:szCs w:val="28"/>
        </w:rPr>
        <w:t xml:space="preserve">While gold has demonstrated its resilience and value preservation qualities over time, </w:t>
      </w:r>
      <w:r w:rsidR="006D7C4A" w:rsidRPr="00CB4E6F">
        <w:rPr>
          <w:rFonts w:ascii="Play" w:hAnsi="Play"/>
          <w:color w:val="000000" w:themeColor="text1"/>
          <w:sz w:val="28"/>
          <w:szCs w:val="28"/>
        </w:rPr>
        <w:t>it is</w:t>
      </w:r>
      <w:r w:rsidRPr="00CB4E6F">
        <w:rPr>
          <w:rFonts w:ascii="Play" w:hAnsi="Play"/>
          <w:color w:val="000000" w:themeColor="text1"/>
          <w:sz w:val="28"/>
          <w:szCs w:val="28"/>
        </w:rPr>
        <w:t xml:space="preserve"> important to recognize that no investment is entirely without risk. Gold prices can still experience short-term fluctuations due to market sentiment, global economic factors, and changes in investor behavior.</w:t>
      </w:r>
    </w:p>
    <w:p w14:paraId="47790336" w14:textId="77777777" w:rsidR="00CB4E6F" w:rsidRPr="00CB4E6F" w:rsidRDefault="00CB4E6F" w:rsidP="00B25F82">
      <w:pPr>
        <w:spacing w:after="0"/>
        <w:rPr>
          <w:rFonts w:ascii="Play" w:hAnsi="Play"/>
          <w:color w:val="000000" w:themeColor="text1"/>
          <w:sz w:val="28"/>
          <w:szCs w:val="28"/>
        </w:rPr>
      </w:pPr>
    </w:p>
    <w:p w14:paraId="3BDE4573" w14:textId="77777777" w:rsidR="00B2444E" w:rsidRPr="00CB4E6F" w:rsidRDefault="00B2444E" w:rsidP="00B25F82">
      <w:pPr>
        <w:spacing w:after="0"/>
        <w:rPr>
          <w:rFonts w:ascii="Play" w:hAnsi="Play"/>
          <w:color w:val="000000" w:themeColor="text1"/>
          <w:sz w:val="28"/>
          <w:szCs w:val="28"/>
        </w:rPr>
      </w:pPr>
      <w:r w:rsidRPr="00CB4E6F">
        <w:rPr>
          <w:rFonts w:ascii="Play" w:hAnsi="Play"/>
          <w:color w:val="000000" w:themeColor="text1"/>
          <w:sz w:val="28"/>
          <w:szCs w:val="28"/>
        </w:rPr>
        <w:t>Ultimately, the decision to invest in gold or any other asset should be based on a thorough understanding of your financial goals, risk tolerance, and investment horizon. Diversification, careful research, and a long-term perspective are key to building a balanced and resilient investment strategy.</w:t>
      </w:r>
    </w:p>
    <w:p w14:paraId="23CAAD17" w14:textId="77777777" w:rsidR="00B2444E" w:rsidRPr="00FC0418" w:rsidRDefault="00B2444E" w:rsidP="00F230F5">
      <w:pPr>
        <w:spacing w:after="0"/>
        <w:jc w:val="center"/>
        <w:rPr>
          <w:rFonts w:ascii="Play" w:hAnsi="Play"/>
          <w:color w:val="000000" w:themeColor="text1"/>
          <w:sz w:val="32"/>
          <w:szCs w:val="32"/>
        </w:rPr>
      </w:pPr>
    </w:p>
    <w:p w14:paraId="28AB84BD" w14:textId="433BB678" w:rsidR="00B2444E" w:rsidRPr="00CB4E6F" w:rsidRDefault="00B2444E" w:rsidP="00B25F82">
      <w:pPr>
        <w:spacing w:after="0"/>
        <w:rPr>
          <w:rFonts w:ascii="Play" w:hAnsi="Play"/>
          <w:color w:val="000000" w:themeColor="text1"/>
          <w:sz w:val="28"/>
          <w:szCs w:val="28"/>
        </w:rPr>
      </w:pPr>
      <w:r w:rsidRPr="00CB4E6F">
        <w:rPr>
          <w:rFonts w:ascii="Play" w:hAnsi="Play"/>
          <w:color w:val="000000" w:themeColor="text1"/>
          <w:sz w:val="28"/>
          <w:szCs w:val="28"/>
        </w:rPr>
        <w:t xml:space="preserve">Indeed, the price of gold has exhibited significant volatility over the past year, with fluctuations between its high and low points. The factors influencing gold's price movements are multifaceted and can include macroeconomic trends, geopolitical developments, interest rate changes, currency movements, investor sentiment, and more. </w:t>
      </w:r>
      <w:r w:rsidR="006D7C4A" w:rsidRPr="00CB4E6F">
        <w:rPr>
          <w:rFonts w:ascii="Play" w:hAnsi="Play"/>
          <w:color w:val="000000" w:themeColor="text1"/>
          <w:sz w:val="28"/>
          <w:szCs w:val="28"/>
        </w:rPr>
        <w:t>Let us</w:t>
      </w:r>
      <w:r w:rsidRPr="00CB4E6F">
        <w:rPr>
          <w:rFonts w:ascii="Play" w:hAnsi="Play"/>
          <w:color w:val="000000" w:themeColor="text1"/>
          <w:sz w:val="28"/>
          <w:szCs w:val="28"/>
        </w:rPr>
        <w:t xml:space="preserve"> briefly explore some of the factors that might have contributed to the recent price dynamics you mentioned:</w:t>
      </w:r>
    </w:p>
    <w:p w14:paraId="661F60B8" w14:textId="77777777" w:rsidR="00721B9C" w:rsidRPr="00FC0418" w:rsidRDefault="00721B9C" w:rsidP="00B25F82">
      <w:pPr>
        <w:spacing w:after="0"/>
        <w:rPr>
          <w:rFonts w:ascii="Play" w:hAnsi="Play"/>
          <w:color w:val="000000" w:themeColor="text1"/>
          <w:sz w:val="32"/>
          <w:szCs w:val="32"/>
        </w:rPr>
      </w:pPr>
    </w:p>
    <w:p w14:paraId="5710158F" w14:textId="0963C235" w:rsidR="00B2444E" w:rsidRPr="00CB4E6F" w:rsidRDefault="00B2444E" w:rsidP="00B25F82">
      <w:pPr>
        <w:spacing w:after="0"/>
        <w:rPr>
          <w:rFonts w:ascii="Play" w:hAnsi="Play"/>
          <w:color w:val="000000" w:themeColor="text1"/>
          <w:sz w:val="28"/>
          <w:szCs w:val="28"/>
        </w:rPr>
      </w:pPr>
      <w:r w:rsidRPr="00CB4E6F">
        <w:rPr>
          <w:rFonts w:ascii="Play" w:hAnsi="Play"/>
          <w:b/>
          <w:bCs/>
          <w:color w:val="000000" w:themeColor="text1"/>
          <w:sz w:val="28"/>
          <w:szCs w:val="28"/>
        </w:rPr>
        <w:t>Pandemic-Driven Uncertainty:</w:t>
      </w:r>
      <w:r w:rsidRPr="00CB4E6F">
        <w:rPr>
          <w:rFonts w:ascii="Play" w:hAnsi="Play"/>
          <w:color w:val="000000" w:themeColor="text1"/>
          <w:sz w:val="28"/>
          <w:szCs w:val="28"/>
        </w:rPr>
        <w:t xml:space="preserve"> The COVID-19 pandemic has introduced a high degree of uncertainty to global markets. Investors have turned to safe-haven assets like gold in search of stability during times of market turmoil.</w:t>
      </w:r>
    </w:p>
    <w:p w14:paraId="0BB5ED6D" w14:textId="77777777" w:rsidR="00B25F82" w:rsidRPr="00CB4E6F" w:rsidRDefault="00B25F82" w:rsidP="00B25F82">
      <w:pPr>
        <w:spacing w:after="0"/>
        <w:rPr>
          <w:rFonts w:ascii="Play" w:hAnsi="Play"/>
          <w:color w:val="000000" w:themeColor="text1"/>
          <w:sz w:val="28"/>
          <w:szCs w:val="28"/>
        </w:rPr>
      </w:pPr>
    </w:p>
    <w:p w14:paraId="1F17F30E" w14:textId="0A1F5955" w:rsidR="00B2444E" w:rsidRPr="00CB4E6F" w:rsidRDefault="00B2444E" w:rsidP="00B25F82">
      <w:pPr>
        <w:spacing w:after="0"/>
        <w:rPr>
          <w:rFonts w:ascii="Play" w:hAnsi="Play"/>
          <w:color w:val="000000" w:themeColor="text1"/>
          <w:sz w:val="28"/>
          <w:szCs w:val="28"/>
        </w:rPr>
      </w:pPr>
      <w:r w:rsidRPr="00CB4E6F">
        <w:rPr>
          <w:rFonts w:ascii="Play" w:hAnsi="Play"/>
          <w:b/>
          <w:bCs/>
          <w:color w:val="000000" w:themeColor="text1"/>
          <w:sz w:val="28"/>
          <w:szCs w:val="28"/>
        </w:rPr>
        <w:t>Economic Stimulus:</w:t>
      </w:r>
      <w:r w:rsidRPr="00CB4E6F">
        <w:rPr>
          <w:rFonts w:ascii="Play" w:hAnsi="Play"/>
          <w:color w:val="000000" w:themeColor="text1"/>
          <w:sz w:val="28"/>
          <w:szCs w:val="28"/>
        </w:rPr>
        <w:t xml:space="preserve"> The substantial fiscal and monetary stimulus implemented by governments and central banks worldwide has raised concerns about inflation and </w:t>
      </w:r>
      <w:r w:rsidRPr="00CB4E6F">
        <w:rPr>
          <w:rFonts w:ascii="Play" w:hAnsi="Play"/>
          <w:color w:val="000000" w:themeColor="text1"/>
          <w:sz w:val="28"/>
          <w:szCs w:val="28"/>
        </w:rPr>
        <w:lastRenderedPageBreak/>
        <w:t>the long-term value of fiat currencies. These concerns can drive demand for gold as a hedge against currency devaluation.</w:t>
      </w:r>
    </w:p>
    <w:p w14:paraId="190141BB" w14:textId="77777777" w:rsidR="00B25F82" w:rsidRPr="00FC0418" w:rsidRDefault="00B25F82" w:rsidP="00B25F82">
      <w:pPr>
        <w:spacing w:after="0"/>
        <w:rPr>
          <w:rFonts w:ascii="Play" w:hAnsi="Play"/>
          <w:color w:val="000000" w:themeColor="text1"/>
          <w:sz w:val="32"/>
          <w:szCs w:val="32"/>
        </w:rPr>
      </w:pPr>
    </w:p>
    <w:p w14:paraId="74D42D56" w14:textId="59587157" w:rsidR="00B2444E" w:rsidRPr="00CB4E6F" w:rsidRDefault="00B2444E" w:rsidP="00B25F82">
      <w:pPr>
        <w:spacing w:after="0"/>
        <w:rPr>
          <w:rFonts w:ascii="Play" w:hAnsi="Play"/>
          <w:color w:val="000000" w:themeColor="text1"/>
          <w:sz w:val="28"/>
          <w:szCs w:val="28"/>
        </w:rPr>
      </w:pPr>
      <w:r w:rsidRPr="00CB4E6F">
        <w:rPr>
          <w:rFonts w:ascii="Play" w:hAnsi="Play"/>
          <w:b/>
          <w:bCs/>
          <w:color w:val="000000" w:themeColor="text1"/>
          <w:sz w:val="28"/>
          <w:szCs w:val="28"/>
        </w:rPr>
        <w:t>Interest Rates:</w:t>
      </w:r>
      <w:r w:rsidRPr="00CB4E6F">
        <w:rPr>
          <w:rFonts w:ascii="Play" w:hAnsi="Play"/>
          <w:color w:val="000000" w:themeColor="text1"/>
          <w:sz w:val="28"/>
          <w:szCs w:val="28"/>
        </w:rPr>
        <w:t xml:space="preserve"> The movement of interest rates, especially real interest rates (adjusted for inflation), can impact gold prices. When real interest rates are low or negative, gold becomes relatively more attractive as an investment because it </w:t>
      </w:r>
      <w:r w:rsidR="006D7C4A" w:rsidRPr="00CB4E6F">
        <w:rPr>
          <w:rFonts w:ascii="Play" w:hAnsi="Play"/>
          <w:color w:val="000000" w:themeColor="text1"/>
          <w:sz w:val="28"/>
          <w:szCs w:val="28"/>
        </w:rPr>
        <w:t>does not</w:t>
      </w:r>
      <w:r w:rsidRPr="00CB4E6F">
        <w:rPr>
          <w:rFonts w:ascii="Play" w:hAnsi="Play"/>
          <w:color w:val="000000" w:themeColor="text1"/>
          <w:sz w:val="28"/>
          <w:szCs w:val="28"/>
        </w:rPr>
        <w:t xml:space="preserve"> generate interest or dividends but can maintain its value.</w:t>
      </w:r>
    </w:p>
    <w:p w14:paraId="15EEA26F" w14:textId="77777777" w:rsidR="00B25F82" w:rsidRPr="00FC0418" w:rsidRDefault="00B25F82" w:rsidP="00B25F82">
      <w:pPr>
        <w:spacing w:after="0"/>
        <w:rPr>
          <w:rFonts w:ascii="Play" w:hAnsi="Play"/>
          <w:color w:val="000000" w:themeColor="text1"/>
          <w:sz w:val="32"/>
          <w:szCs w:val="32"/>
        </w:rPr>
      </w:pPr>
    </w:p>
    <w:p w14:paraId="0ADC2080" w14:textId="4BB0962F" w:rsidR="00B2444E" w:rsidRPr="00CB4E6F" w:rsidRDefault="00B2444E" w:rsidP="00B25F82">
      <w:pPr>
        <w:spacing w:after="0"/>
        <w:rPr>
          <w:rFonts w:ascii="Play" w:hAnsi="Play"/>
          <w:color w:val="000000" w:themeColor="text1"/>
          <w:sz w:val="28"/>
          <w:szCs w:val="28"/>
        </w:rPr>
      </w:pPr>
      <w:r w:rsidRPr="00CB4E6F">
        <w:rPr>
          <w:rFonts w:ascii="Play" w:hAnsi="Play"/>
          <w:b/>
          <w:bCs/>
          <w:color w:val="000000" w:themeColor="text1"/>
          <w:sz w:val="28"/>
          <w:szCs w:val="28"/>
        </w:rPr>
        <w:t>Geopolitical Tensions:</w:t>
      </w:r>
      <w:r w:rsidRPr="00CB4E6F">
        <w:rPr>
          <w:rFonts w:ascii="Play" w:hAnsi="Play"/>
          <w:color w:val="000000" w:themeColor="text1"/>
          <w:sz w:val="28"/>
          <w:szCs w:val="28"/>
        </w:rPr>
        <w:t xml:space="preserve"> Geopolitical events, such as tensions between nations or regions, can drive investors to seek safety in gold as a store of value.</w:t>
      </w:r>
    </w:p>
    <w:p w14:paraId="6BDB504E" w14:textId="77777777" w:rsidR="00E96B7C" w:rsidRPr="00CB4E6F" w:rsidRDefault="00E96B7C" w:rsidP="00B25F82">
      <w:pPr>
        <w:spacing w:after="0"/>
        <w:rPr>
          <w:rFonts w:ascii="Play" w:hAnsi="Play"/>
          <w:color w:val="000000" w:themeColor="text1"/>
          <w:sz w:val="28"/>
          <w:szCs w:val="28"/>
        </w:rPr>
      </w:pPr>
    </w:p>
    <w:p w14:paraId="39D7837A" w14:textId="3BBAD503" w:rsidR="00B2444E" w:rsidRPr="00CB4E6F" w:rsidRDefault="00B2444E" w:rsidP="00B25F82">
      <w:pPr>
        <w:spacing w:after="0"/>
        <w:rPr>
          <w:rFonts w:ascii="Play" w:hAnsi="Play"/>
          <w:color w:val="000000" w:themeColor="text1"/>
          <w:sz w:val="28"/>
          <w:szCs w:val="28"/>
        </w:rPr>
      </w:pPr>
      <w:r w:rsidRPr="00CB4E6F">
        <w:rPr>
          <w:rFonts w:ascii="Play" w:hAnsi="Play"/>
          <w:b/>
          <w:bCs/>
          <w:color w:val="000000" w:themeColor="text1"/>
          <w:sz w:val="28"/>
          <w:szCs w:val="28"/>
        </w:rPr>
        <w:t>Dollar Strength:</w:t>
      </w:r>
      <w:r w:rsidRPr="00CB4E6F">
        <w:rPr>
          <w:rFonts w:ascii="Play" w:hAnsi="Play"/>
          <w:color w:val="000000" w:themeColor="text1"/>
          <w:sz w:val="28"/>
          <w:szCs w:val="28"/>
        </w:rPr>
        <w:t xml:space="preserve"> The strength of the U.S. dollar can influence gold prices. When the dollar strengthens, gold prices may decrease as it becomes more expensive for holders of other currencies to purchase gold.</w:t>
      </w:r>
    </w:p>
    <w:p w14:paraId="1638E812" w14:textId="77777777" w:rsidR="00D27220" w:rsidRPr="00CB4E6F" w:rsidRDefault="00D27220" w:rsidP="00B25F82">
      <w:pPr>
        <w:spacing w:after="0"/>
        <w:rPr>
          <w:rFonts w:ascii="Play" w:hAnsi="Play"/>
          <w:color w:val="000000" w:themeColor="text1"/>
          <w:sz w:val="28"/>
          <w:szCs w:val="28"/>
        </w:rPr>
      </w:pPr>
    </w:p>
    <w:p w14:paraId="1BDBA2E8" w14:textId="202BA9E5" w:rsidR="00B2444E" w:rsidRPr="00CB4E6F" w:rsidRDefault="00B2444E" w:rsidP="00B25F82">
      <w:pPr>
        <w:spacing w:after="0"/>
        <w:rPr>
          <w:rFonts w:ascii="Play" w:hAnsi="Play"/>
          <w:color w:val="000000" w:themeColor="text1"/>
          <w:sz w:val="28"/>
          <w:szCs w:val="28"/>
        </w:rPr>
      </w:pPr>
      <w:r w:rsidRPr="00CB4E6F">
        <w:rPr>
          <w:rFonts w:ascii="Play" w:hAnsi="Play"/>
          <w:b/>
          <w:bCs/>
          <w:color w:val="000000" w:themeColor="text1"/>
          <w:sz w:val="28"/>
          <w:szCs w:val="28"/>
        </w:rPr>
        <w:t>Technical Analysis:</w:t>
      </w:r>
      <w:r w:rsidRPr="00CB4E6F">
        <w:rPr>
          <w:rFonts w:ascii="Play" w:hAnsi="Play"/>
          <w:color w:val="000000" w:themeColor="text1"/>
          <w:sz w:val="28"/>
          <w:szCs w:val="28"/>
        </w:rPr>
        <w:t xml:space="preserve"> Technical factors, such as chart patterns and trading volumes, can also contribute to short-term price movements. Breakouts and breakdowns can be triggered by technical signals that influence traders' decisions.</w:t>
      </w:r>
    </w:p>
    <w:p w14:paraId="5359B246" w14:textId="77777777" w:rsidR="00B25F82" w:rsidRPr="00CB4E6F" w:rsidRDefault="00B25F82" w:rsidP="00B25F82">
      <w:pPr>
        <w:spacing w:after="0"/>
        <w:rPr>
          <w:rFonts w:ascii="Play" w:hAnsi="Play"/>
          <w:color w:val="000000" w:themeColor="text1"/>
          <w:sz w:val="28"/>
          <w:szCs w:val="28"/>
        </w:rPr>
      </w:pPr>
    </w:p>
    <w:p w14:paraId="540571FA" w14:textId="76569EDA" w:rsidR="00B2444E" w:rsidRPr="00CB4E6F" w:rsidRDefault="00B2444E" w:rsidP="00B25F82">
      <w:pPr>
        <w:spacing w:after="0"/>
        <w:rPr>
          <w:rFonts w:ascii="Play" w:hAnsi="Play"/>
          <w:color w:val="000000" w:themeColor="text1"/>
          <w:sz w:val="28"/>
          <w:szCs w:val="28"/>
        </w:rPr>
      </w:pPr>
      <w:r w:rsidRPr="00CB4E6F">
        <w:rPr>
          <w:rFonts w:ascii="Play" w:hAnsi="Play"/>
          <w:b/>
          <w:bCs/>
          <w:color w:val="000000" w:themeColor="text1"/>
          <w:sz w:val="28"/>
          <w:szCs w:val="28"/>
        </w:rPr>
        <w:t>Supply and Demand Dynamics:</w:t>
      </w:r>
      <w:r w:rsidRPr="00CB4E6F">
        <w:rPr>
          <w:rFonts w:ascii="Play" w:hAnsi="Play"/>
          <w:color w:val="000000" w:themeColor="text1"/>
          <w:sz w:val="28"/>
          <w:szCs w:val="28"/>
        </w:rPr>
        <w:t xml:space="preserve"> Physical supply and demand for gold can influence prices. Reduced production due to pandemic-related disruptions and changes in jewelry demand, for example, can impact the supply-demand balance.</w:t>
      </w:r>
    </w:p>
    <w:p w14:paraId="603E9227" w14:textId="77777777" w:rsidR="00B25F82" w:rsidRPr="00CB4E6F" w:rsidRDefault="00B25F82" w:rsidP="00B25F82">
      <w:pPr>
        <w:spacing w:after="0"/>
        <w:rPr>
          <w:rFonts w:ascii="Play" w:hAnsi="Play"/>
          <w:color w:val="000000" w:themeColor="text1"/>
          <w:sz w:val="28"/>
          <w:szCs w:val="28"/>
        </w:rPr>
      </w:pPr>
    </w:p>
    <w:p w14:paraId="69E9167B" w14:textId="3BF5414F" w:rsidR="00B25F82" w:rsidRPr="00CB4E6F" w:rsidRDefault="00B2444E" w:rsidP="00B25F82">
      <w:pPr>
        <w:spacing w:after="0"/>
        <w:rPr>
          <w:rFonts w:ascii="Play" w:hAnsi="Play"/>
          <w:color w:val="000000" w:themeColor="text1"/>
          <w:sz w:val="28"/>
          <w:szCs w:val="28"/>
        </w:rPr>
      </w:pPr>
      <w:r w:rsidRPr="00CB4E6F">
        <w:rPr>
          <w:rFonts w:ascii="Play" w:hAnsi="Play"/>
          <w:b/>
          <w:bCs/>
          <w:color w:val="000000" w:themeColor="text1"/>
          <w:sz w:val="28"/>
          <w:szCs w:val="28"/>
        </w:rPr>
        <w:t>Investor Sentiment:</w:t>
      </w:r>
      <w:r w:rsidRPr="00CB4E6F">
        <w:rPr>
          <w:rFonts w:ascii="Play" w:hAnsi="Play"/>
          <w:color w:val="000000" w:themeColor="text1"/>
          <w:sz w:val="28"/>
          <w:szCs w:val="28"/>
        </w:rPr>
        <w:t xml:space="preserve"> The collective sentiment of investors, driven by news, economic data, and market expectations, can play a significant role in short-term price movements</w:t>
      </w:r>
    </w:p>
    <w:p w14:paraId="6FF25989" w14:textId="4AD7364F" w:rsidR="00B2444E" w:rsidRPr="00CB4E6F" w:rsidRDefault="00B2444E" w:rsidP="00B25F82">
      <w:pPr>
        <w:spacing w:after="0"/>
        <w:rPr>
          <w:rFonts w:ascii="Play" w:hAnsi="Play"/>
          <w:color w:val="000000" w:themeColor="text1"/>
          <w:sz w:val="28"/>
          <w:szCs w:val="28"/>
        </w:rPr>
      </w:pPr>
    </w:p>
    <w:p w14:paraId="3F61D52E" w14:textId="559710C4" w:rsidR="00B2444E" w:rsidRPr="00CB4E6F" w:rsidRDefault="00B2444E" w:rsidP="00B25F82">
      <w:pPr>
        <w:spacing w:after="0"/>
        <w:rPr>
          <w:rFonts w:ascii="Play" w:hAnsi="Play"/>
          <w:color w:val="000000" w:themeColor="text1"/>
          <w:sz w:val="28"/>
          <w:szCs w:val="28"/>
        </w:rPr>
      </w:pPr>
      <w:r w:rsidRPr="00CB4E6F">
        <w:rPr>
          <w:rFonts w:ascii="Play" w:hAnsi="Play"/>
          <w:b/>
          <w:bCs/>
          <w:color w:val="000000" w:themeColor="text1"/>
          <w:sz w:val="28"/>
          <w:szCs w:val="28"/>
        </w:rPr>
        <w:t>Cryptocurrencies and Other Investments:</w:t>
      </w:r>
      <w:r w:rsidRPr="00CB4E6F">
        <w:rPr>
          <w:rFonts w:ascii="Play" w:hAnsi="Play"/>
          <w:color w:val="000000" w:themeColor="text1"/>
          <w:sz w:val="28"/>
          <w:szCs w:val="28"/>
        </w:rPr>
        <w:t xml:space="preserve"> The emergence of cryptocurrencies and other alternative investments can divert some attention and funds away from traditional safe havens like gold.</w:t>
      </w:r>
    </w:p>
    <w:p w14:paraId="43FDB6DE" w14:textId="77777777" w:rsidR="00B25F82" w:rsidRPr="00CB4E6F" w:rsidRDefault="00B25F82" w:rsidP="00B25F82">
      <w:pPr>
        <w:spacing w:after="0"/>
        <w:rPr>
          <w:rFonts w:ascii="Play" w:hAnsi="Play"/>
          <w:color w:val="000000" w:themeColor="text1"/>
          <w:sz w:val="28"/>
          <w:szCs w:val="28"/>
        </w:rPr>
      </w:pPr>
    </w:p>
    <w:p w14:paraId="273C1BA8" w14:textId="34E3A74E" w:rsidR="00B2444E" w:rsidRPr="00CB4E6F" w:rsidRDefault="006D7C4A" w:rsidP="00B25F82">
      <w:pPr>
        <w:spacing w:after="0"/>
        <w:rPr>
          <w:rFonts w:ascii="Play" w:hAnsi="Play"/>
          <w:color w:val="000000" w:themeColor="text1"/>
          <w:sz w:val="28"/>
          <w:szCs w:val="28"/>
        </w:rPr>
      </w:pPr>
      <w:r w:rsidRPr="00CB4E6F">
        <w:rPr>
          <w:rFonts w:ascii="Play" w:hAnsi="Play"/>
          <w:color w:val="000000" w:themeColor="text1"/>
          <w:sz w:val="28"/>
          <w:szCs w:val="28"/>
        </w:rPr>
        <w:t>It is</w:t>
      </w:r>
      <w:r w:rsidR="00B2444E" w:rsidRPr="00CB4E6F">
        <w:rPr>
          <w:rFonts w:ascii="Play" w:hAnsi="Play"/>
          <w:color w:val="000000" w:themeColor="text1"/>
          <w:sz w:val="28"/>
          <w:szCs w:val="28"/>
        </w:rPr>
        <w:t xml:space="preserve"> worth noting that gold's price movements can be complex and multifaceted, often influenced by a combination of these </w:t>
      </w:r>
      <w:r w:rsidRPr="00CB4E6F">
        <w:rPr>
          <w:rFonts w:ascii="Play" w:hAnsi="Play"/>
          <w:color w:val="000000" w:themeColor="text1"/>
          <w:sz w:val="28"/>
          <w:szCs w:val="28"/>
        </w:rPr>
        <w:t>a range of factors</w:t>
      </w:r>
      <w:r w:rsidR="00B2444E" w:rsidRPr="00CB4E6F">
        <w:rPr>
          <w:rFonts w:ascii="Play" w:hAnsi="Play"/>
          <w:color w:val="000000" w:themeColor="text1"/>
          <w:sz w:val="28"/>
          <w:szCs w:val="28"/>
        </w:rPr>
        <w:t xml:space="preserve"> and more. As an investor, understanding these dynamics can provide insights into potential opportunities.</w:t>
      </w:r>
    </w:p>
    <w:p w14:paraId="696C6228" w14:textId="77777777" w:rsidR="00721B9C" w:rsidRDefault="00721B9C" w:rsidP="00B25F82">
      <w:pPr>
        <w:spacing w:after="0"/>
        <w:rPr>
          <w:rFonts w:ascii="Play" w:hAnsi="Play"/>
          <w:color w:val="000000" w:themeColor="text1"/>
          <w:sz w:val="32"/>
          <w:szCs w:val="32"/>
        </w:rPr>
      </w:pPr>
    </w:p>
    <w:p w14:paraId="6A065713" w14:textId="77777777" w:rsidR="00CD2954" w:rsidRDefault="00CD2954" w:rsidP="00B25F82">
      <w:pPr>
        <w:spacing w:after="0"/>
        <w:rPr>
          <w:rFonts w:ascii="Play" w:hAnsi="Play"/>
          <w:color w:val="000000" w:themeColor="text1"/>
          <w:sz w:val="32"/>
          <w:szCs w:val="32"/>
        </w:rPr>
      </w:pPr>
    </w:p>
    <w:p w14:paraId="1D2D44CA" w14:textId="77777777" w:rsidR="00CD2954" w:rsidRDefault="00CD2954" w:rsidP="00B25F82">
      <w:pPr>
        <w:spacing w:after="0"/>
        <w:rPr>
          <w:rFonts w:ascii="Play" w:hAnsi="Play"/>
          <w:color w:val="000000" w:themeColor="text1"/>
          <w:sz w:val="32"/>
          <w:szCs w:val="32"/>
        </w:rPr>
      </w:pPr>
    </w:p>
    <w:p w14:paraId="6C2710C5" w14:textId="77777777" w:rsidR="00CD2954" w:rsidRDefault="00CD2954" w:rsidP="00B25F82">
      <w:pPr>
        <w:spacing w:after="0"/>
        <w:rPr>
          <w:rFonts w:ascii="Play" w:hAnsi="Play"/>
          <w:color w:val="000000" w:themeColor="text1"/>
          <w:sz w:val="32"/>
          <w:szCs w:val="32"/>
        </w:rPr>
      </w:pPr>
    </w:p>
    <w:p w14:paraId="7915CC7C" w14:textId="77777777" w:rsidR="00CD2954" w:rsidRDefault="00CD2954" w:rsidP="00B25F82">
      <w:pPr>
        <w:spacing w:after="0"/>
        <w:rPr>
          <w:rFonts w:ascii="Play" w:hAnsi="Play"/>
          <w:color w:val="000000" w:themeColor="text1"/>
          <w:sz w:val="32"/>
          <w:szCs w:val="32"/>
        </w:rPr>
      </w:pPr>
    </w:p>
    <w:p w14:paraId="02FC5ADC" w14:textId="77777777" w:rsidR="00CD2954" w:rsidRDefault="00CD2954" w:rsidP="00B25F82">
      <w:pPr>
        <w:spacing w:after="0"/>
        <w:rPr>
          <w:rFonts w:ascii="Play" w:hAnsi="Play"/>
          <w:color w:val="000000" w:themeColor="text1"/>
          <w:sz w:val="32"/>
          <w:szCs w:val="32"/>
        </w:rPr>
      </w:pPr>
    </w:p>
    <w:p w14:paraId="1089EE22" w14:textId="77777777" w:rsidR="00CD2954" w:rsidRDefault="00CD2954" w:rsidP="00B25F82">
      <w:pPr>
        <w:spacing w:after="0"/>
        <w:rPr>
          <w:rFonts w:ascii="Play" w:hAnsi="Play"/>
          <w:color w:val="000000" w:themeColor="text1"/>
          <w:sz w:val="32"/>
          <w:szCs w:val="32"/>
        </w:rPr>
      </w:pPr>
    </w:p>
    <w:p w14:paraId="3E46FFEB" w14:textId="77777777" w:rsidR="00721B9C" w:rsidRPr="00FC0418" w:rsidRDefault="00721B9C" w:rsidP="00721B9C">
      <w:pPr>
        <w:spacing w:after="0"/>
        <w:jc w:val="center"/>
        <w:rPr>
          <w:rFonts w:ascii="Play" w:hAnsi="Play"/>
          <w:color w:val="000000" w:themeColor="text1"/>
          <w:sz w:val="48"/>
          <w:szCs w:val="48"/>
        </w:rPr>
      </w:pPr>
      <w:r w:rsidRPr="00FC0418">
        <w:rPr>
          <w:rFonts w:ascii="Play" w:hAnsi="Play"/>
          <w:color w:val="000000" w:themeColor="text1"/>
          <w:sz w:val="48"/>
          <w:szCs w:val="48"/>
        </w:rPr>
        <w:t>Security and Validation</w:t>
      </w:r>
    </w:p>
    <w:p w14:paraId="2B9FD4FE" w14:textId="77777777" w:rsidR="00721B9C" w:rsidRPr="00FC0418" w:rsidRDefault="00721B9C" w:rsidP="00721B9C">
      <w:pPr>
        <w:spacing w:after="0"/>
        <w:jc w:val="center"/>
        <w:rPr>
          <w:rFonts w:ascii="Play" w:hAnsi="Play"/>
          <w:color w:val="000000" w:themeColor="text1"/>
          <w:sz w:val="32"/>
          <w:szCs w:val="32"/>
        </w:rPr>
      </w:pPr>
      <w:r w:rsidRPr="00FC0418">
        <w:rPr>
          <w:rFonts w:ascii="Play" w:hAnsi="Play"/>
          <w:noProof/>
          <w:color w:val="000000" w:themeColor="text1"/>
          <w:sz w:val="32"/>
          <w:szCs w:val="32"/>
        </w:rPr>
        <w:drawing>
          <wp:inline distT="0" distB="0" distL="0" distR="0" wp14:anchorId="255AE281" wp14:editId="3378ED8B">
            <wp:extent cx="3638224" cy="2886324"/>
            <wp:effectExtent l="0" t="0" r="0" b="0"/>
            <wp:docPr id="1986818969" name="Picture 4" descr="A close up of gol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18969" name="Picture 4" descr="A close up of gold ba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659547" cy="2903240"/>
                    </a:xfrm>
                    <a:prstGeom prst="rect">
                      <a:avLst/>
                    </a:prstGeom>
                  </pic:spPr>
                </pic:pic>
              </a:graphicData>
            </a:graphic>
          </wp:inline>
        </w:drawing>
      </w:r>
    </w:p>
    <w:p w14:paraId="2DBAECD7" w14:textId="77777777" w:rsidR="00721B9C" w:rsidRPr="00FC0418" w:rsidRDefault="00721B9C" w:rsidP="00721B9C">
      <w:pPr>
        <w:spacing w:after="0"/>
        <w:rPr>
          <w:rFonts w:ascii="Play" w:hAnsi="Play"/>
          <w:color w:val="000000" w:themeColor="text1"/>
          <w:sz w:val="32"/>
          <w:szCs w:val="32"/>
        </w:rPr>
      </w:pPr>
      <w:r w:rsidRPr="00FC0418">
        <w:rPr>
          <w:rFonts w:ascii="Play" w:hAnsi="Play"/>
          <w:color w:val="000000" w:themeColor="text1"/>
          <w:sz w:val="32"/>
          <w:szCs w:val="32"/>
        </w:rPr>
        <w:t xml:space="preserve"> </w:t>
      </w:r>
    </w:p>
    <w:p w14:paraId="771CC267" w14:textId="2AE0F7AB" w:rsidR="00721B9C" w:rsidRPr="00CB4E6F" w:rsidRDefault="00DE475D" w:rsidP="00721B9C">
      <w:pPr>
        <w:spacing w:after="0"/>
        <w:rPr>
          <w:rFonts w:ascii="Play" w:hAnsi="Play"/>
          <w:color w:val="000000" w:themeColor="text1"/>
          <w:sz w:val="28"/>
          <w:szCs w:val="28"/>
        </w:rPr>
      </w:pPr>
      <w:r w:rsidRPr="00CB4E6F">
        <w:rPr>
          <w:rFonts w:ascii="Play" w:hAnsi="Play"/>
          <w:color w:val="000000" w:themeColor="text1"/>
          <w:sz w:val="28"/>
          <w:szCs w:val="28"/>
        </w:rPr>
        <w:t>GDXI</w:t>
      </w:r>
      <w:r w:rsidR="00721B9C" w:rsidRPr="00CB4E6F">
        <w:rPr>
          <w:rFonts w:ascii="Play" w:hAnsi="Play"/>
          <w:color w:val="000000" w:themeColor="text1"/>
          <w:sz w:val="28"/>
          <w:szCs w:val="28"/>
        </w:rPr>
        <w:t xml:space="preserve"> is fast becoming the leader in gold backed crypto currency</w:t>
      </w:r>
      <w:r w:rsidR="006D7C4A" w:rsidRPr="00CB4E6F">
        <w:rPr>
          <w:rFonts w:ascii="Play" w:hAnsi="Play"/>
          <w:color w:val="000000" w:themeColor="text1"/>
          <w:sz w:val="28"/>
          <w:szCs w:val="28"/>
        </w:rPr>
        <w:t xml:space="preserve">. </w:t>
      </w:r>
      <w:r w:rsidR="00565271" w:rsidRPr="00CB4E6F">
        <w:rPr>
          <w:rFonts w:ascii="Play" w:hAnsi="Play"/>
          <w:color w:val="000000" w:themeColor="text1"/>
          <w:sz w:val="28"/>
          <w:szCs w:val="28"/>
        </w:rPr>
        <w:t>All</w:t>
      </w:r>
      <w:r w:rsidR="00721B9C" w:rsidRPr="00CB4E6F">
        <w:rPr>
          <w:rFonts w:ascii="Play" w:hAnsi="Play"/>
          <w:color w:val="000000" w:themeColor="text1"/>
          <w:sz w:val="28"/>
          <w:szCs w:val="28"/>
        </w:rPr>
        <w:t xml:space="preserve"> </w:t>
      </w:r>
      <w:r w:rsidRPr="00CB4E6F">
        <w:rPr>
          <w:rFonts w:ascii="Play" w:hAnsi="Play"/>
          <w:b/>
          <w:bCs/>
          <w:color w:val="000000" w:themeColor="text1"/>
          <w:sz w:val="28"/>
          <w:szCs w:val="28"/>
        </w:rPr>
        <w:t>GDXI</w:t>
      </w:r>
      <w:r w:rsidR="00721B9C" w:rsidRPr="00CB4E6F">
        <w:rPr>
          <w:rFonts w:ascii="Play" w:hAnsi="Play"/>
          <w:color w:val="000000" w:themeColor="text1"/>
          <w:sz w:val="28"/>
          <w:szCs w:val="28"/>
        </w:rPr>
        <w:t xml:space="preserve"> gold is hall-marked and serialized. It is kept in a secure location, under the care and protection of a Central Bank</w:t>
      </w:r>
      <w:r w:rsidR="006D7C4A" w:rsidRPr="00CB4E6F">
        <w:rPr>
          <w:rFonts w:ascii="Play" w:hAnsi="Play"/>
          <w:color w:val="000000" w:themeColor="text1"/>
          <w:sz w:val="28"/>
          <w:szCs w:val="28"/>
        </w:rPr>
        <w:t xml:space="preserve">. </w:t>
      </w:r>
      <w:r w:rsidR="00721B9C" w:rsidRPr="00CB4E6F">
        <w:rPr>
          <w:rFonts w:ascii="Play" w:hAnsi="Play"/>
          <w:color w:val="000000" w:themeColor="text1"/>
          <w:sz w:val="28"/>
          <w:szCs w:val="28"/>
        </w:rPr>
        <w:t xml:space="preserve">Our gold is counted and </w:t>
      </w:r>
      <w:r w:rsidR="00D27220" w:rsidRPr="00CB4E6F">
        <w:rPr>
          <w:rFonts w:ascii="Play" w:hAnsi="Play"/>
          <w:color w:val="000000" w:themeColor="text1"/>
          <w:sz w:val="28"/>
          <w:szCs w:val="28"/>
        </w:rPr>
        <w:t xml:space="preserve">has been </w:t>
      </w:r>
      <w:r w:rsidR="00721B9C" w:rsidRPr="00CB4E6F">
        <w:rPr>
          <w:rFonts w:ascii="Play" w:hAnsi="Play"/>
          <w:color w:val="000000" w:themeColor="text1"/>
          <w:sz w:val="28"/>
          <w:szCs w:val="28"/>
        </w:rPr>
        <w:t>validated for the security and comfort of our clients globally</w:t>
      </w:r>
      <w:r w:rsidR="006D7C4A" w:rsidRPr="00CB4E6F">
        <w:rPr>
          <w:rFonts w:ascii="Play" w:hAnsi="Play"/>
          <w:color w:val="000000" w:themeColor="text1"/>
          <w:sz w:val="28"/>
          <w:szCs w:val="28"/>
        </w:rPr>
        <w:t xml:space="preserve">. </w:t>
      </w:r>
    </w:p>
    <w:p w14:paraId="313F29AB" w14:textId="77777777" w:rsidR="00CE120D" w:rsidRPr="00CB4E6F" w:rsidRDefault="00CE120D" w:rsidP="00721B9C">
      <w:pPr>
        <w:spacing w:after="0"/>
        <w:rPr>
          <w:rFonts w:ascii="Play" w:hAnsi="Play"/>
          <w:color w:val="000000" w:themeColor="text1"/>
          <w:sz w:val="28"/>
          <w:szCs w:val="28"/>
        </w:rPr>
      </w:pPr>
    </w:p>
    <w:p w14:paraId="5F070754" w14:textId="4632A756" w:rsidR="00CE120D" w:rsidRPr="00CB4E6F" w:rsidRDefault="00CE120D" w:rsidP="00CE120D">
      <w:pPr>
        <w:spacing w:after="0"/>
        <w:rPr>
          <w:rFonts w:ascii="Play" w:hAnsi="Play"/>
          <w:color w:val="000000" w:themeColor="text1"/>
          <w:sz w:val="28"/>
          <w:szCs w:val="28"/>
        </w:rPr>
      </w:pPr>
      <w:r w:rsidRPr="00CB4E6F">
        <w:rPr>
          <w:rFonts w:ascii="Play" w:hAnsi="Play"/>
          <w:color w:val="000000" w:themeColor="text1"/>
          <w:sz w:val="28"/>
          <w:szCs w:val="28"/>
        </w:rPr>
        <w:t xml:space="preserve">So in conclusion, there are </w:t>
      </w:r>
      <w:r w:rsidR="006D7C4A" w:rsidRPr="00CB4E6F">
        <w:rPr>
          <w:rFonts w:ascii="Play" w:hAnsi="Play"/>
          <w:color w:val="000000" w:themeColor="text1"/>
          <w:sz w:val="28"/>
          <w:szCs w:val="28"/>
        </w:rPr>
        <w:t>significant opportunit</w:t>
      </w:r>
      <w:r w:rsidR="00DF29A7" w:rsidRPr="00CB4E6F">
        <w:rPr>
          <w:rFonts w:ascii="Play" w:hAnsi="Play"/>
          <w:color w:val="000000" w:themeColor="text1"/>
          <w:sz w:val="28"/>
          <w:szCs w:val="28"/>
        </w:rPr>
        <w:t>ies</w:t>
      </w:r>
      <w:r w:rsidRPr="00CB4E6F">
        <w:rPr>
          <w:rFonts w:ascii="Play" w:hAnsi="Play"/>
          <w:color w:val="000000" w:themeColor="text1"/>
          <w:sz w:val="28"/>
          <w:szCs w:val="28"/>
        </w:rPr>
        <w:t xml:space="preserve"> for </w:t>
      </w:r>
      <w:r w:rsidR="00DE475D" w:rsidRPr="00CB4E6F">
        <w:rPr>
          <w:rFonts w:ascii="Play" w:hAnsi="Play"/>
          <w:color w:val="000000" w:themeColor="text1"/>
          <w:sz w:val="28"/>
          <w:szCs w:val="28"/>
        </w:rPr>
        <w:t>GDXI</w:t>
      </w:r>
      <w:r w:rsidRPr="00CB4E6F">
        <w:rPr>
          <w:rFonts w:ascii="Play" w:hAnsi="Play"/>
          <w:color w:val="000000" w:themeColor="text1"/>
          <w:sz w:val="28"/>
          <w:szCs w:val="28"/>
        </w:rPr>
        <w:t xml:space="preserve"> which need</w:t>
      </w:r>
      <w:r w:rsidR="00856CBA" w:rsidRPr="00CB4E6F">
        <w:rPr>
          <w:rFonts w:ascii="Play" w:hAnsi="Play"/>
          <w:color w:val="000000" w:themeColor="text1"/>
          <w:sz w:val="28"/>
          <w:szCs w:val="28"/>
        </w:rPr>
        <w:t>s</w:t>
      </w:r>
      <w:r w:rsidRPr="00CB4E6F">
        <w:rPr>
          <w:rFonts w:ascii="Play" w:hAnsi="Play"/>
          <w:color w:val="000000" w:themeColor="text1"/>
          <w:sz w:val="28"/>
          <w:szCs w:val="28"/>
        </w:rPr>
        <w:t xml:space="preserve"> to be considered:</w:t>
      </w:r>
    </w:p>
    <w:p w14:paraId="2BB1077F" w14:textId="77777777" w:rsidR="00CE120D" w:rsidRPr="00CB4E6F" w:rsidRDefault="00CE120D" w:rsidP="00CE120D">
      <w:pPr>
        <w:spacing w:after="0"/>
        <w:rPr>
          <w:rFonts w:ascii="Play" w:hAnsi="Play"/>
          <w:color w:val="000000" w:themeColor="text1"/>
          <w:sz w:val="28"/>
          <w:szCs w:val="28"/>
        </w:rPr>
      </w:pPr>
      <w:r w:rsidRPr="00CB4E6F">
        <w:rPr>
          <w:rFonts w:ascii="Play" w:hAnsi="Play"/>
          <w:b/>
          <w:bCs/>
          <w:color w:val="000000" w:themeColor="text1"/>
          <w:sz w:val="28"/>
          <w:szCs w:val="28"/>
        </w:rPr>
        <w:t>Innovation and Disruption:</w:t>
      </w:r>
      <w:r w:rsidRPr="00CB4E6F">
        <w:rPr>
          <w:rFonts w:ascii="Play" w:hAnsi="Play"/>
          <w:color w:val="000000" w:themeColor="text1"/>
          <w:sz w:val="28"/>
          <w:szCs w:val="28"/>
        </w:rPr>
        <w:t xml:space="preserve"> Cryptocurrencies and blockchain technology have the potential to disrupt various industries, including finance, supply chain, healthcare, and more. They can enable more efficient, transparent, and secure processes.</w:t>
      </w:r>
    </w:p>
    <w:p w14:paraId="231DA32A" w14:textId="77777777" w:rsidR="00CE120D" w:rsidRPr="00FC0418" w:rsidRDefault="00CE120D" w:rsidP="00CE120D">
      <w:pPr>
        <w:spacing w:after="0"/>
        <w:rPr>
          <w:rFonts w:ascii="Play" w:hAnsi="Play"/>
          <w:b/>
          <w:bCs/>
          <w:color w:val="000000" w:themeColor="text1"/>
          <w:sz w:val="32"/>
          <w:szCs w:val="32"/>
        </w:rPr>
      </w:pPr>
    </w:p>
    <w:p w14:paraId="41794EC8" w14:textId="71FD727A" w:rsidR="00CE120D" w:rsidRPr="00CB4E6F" w:rsidRDefault="00CE120D" w:rsidP="00CE120D">
      <w:pPr>
        <w:spacing w:after="0"/>
        <w:rPr>
          <w:rFonts w:ascii="Play" w:hAnsi="Play"/>
          <w:color w:val="000000" w:themeColor="text1"/>
          <w:sz w:val="28"/>
          <w:szCs w:val="28"/>
        </w:rPr>
      </w:pPr>
      <w:r w:rsidRPr="00CB4E6F">
        <w:rPr>
          <w:rFonts w:ascii="Play" w:hAnsi="Play"/>
          <w:b/>
          <w:bCs/>
          <w:color w:val="000000" w:themeColor="text1"/>
          <w:sz w:val="28"/>
          <w:szCs w:val="28"/>
        </w:rPr>
        <w:t>Financial Inclusion:</w:t>
      </w:r>
      <w:r w:rsidRPr="00CB4E6F">
        <w:rPr>
          <w:rFonts w:ascii="Play" w:hAnsi="Play"/>
          <w:color w:val="000000" w:themeColor="text1"/>
          <w:sz w:val="28"/>
          <w:szCs w:val="28"/>
        </w:rPr>
        <w:t xml:space="preserve"> Cryptocurrencies can provide financial services to individuals who lack access to traditional banking systems. This can empower people in underserved regions to participate in the global economy.</w:t>
      </w:r>
    </w:p>
    <w:p w14:paraId="568F9A3D" w14:textId="77777777" w:rsidR="00CE120D" w:rsidRPr="00CB4E6F" w:rsidRDefault="00CE120D" w:rsidP="00CE120D">
      <w:pPr>
        <w:spacing w:after="0"/>
        <w:rPr>
          <w:rFonts w:ascii="Play" w:hAnsi="Play"/>
          <w:b/>
          <w:bCs/>
          <w:color w:val="000000" w:themeColor="text1"/>
          <w:sz w:val="28"/>
          <w:szCs w:val="28"/>
        </w:rPr>
      </w:pPr>
    </w:p>
    <w:p w14:paraId="65D0189C" w14:textId="43094B03" w:rsidR="00CE120D" w:rsidRPr="00CB4E6F" w:rsidRDefault="00CE120D" w:rsidP="00CE120D">
      <w:pPr>
        <w:spacing w:after="0"/>
        <w:rPr>
          <w:rFonts w:ascii="Play" w:hAnsi="Play"/>
          <w:color w:val="000000" w:themeColor="text1"/>
          <w:sz w:val="28"/>
          <w:szCs w:val="28"/>
        </w:rPr>
      </w:pPr>
      <w:r w:rsidRPr="00CB4E6F">
        <w:rPr>
          <w:rFonts w:ascii="Play" w:hAnsi="Play"/>
          <w:b/>
          <w:bCs/>
          <w:color w:val="000000" w:themeColor="text1"/>
          <w:sz w:val="28"/>
          <w:szCs w:val="28"/>
        </w:rPr>
        <w:t>Decentralization:</w:t>
      </w:r>
      <w:r w:rsidRPr="00CB4E6F">
        <w:rPr>
          <w:rFonts w:ascii="Play" w:hAnsi="Play"/>
          <w:color w:val="000000" w:themeColor="text1"/>
          <w:sz w:val="28"/>
          <w:szCs w:val="28"/>
        </w:rPr>
        <w:t xml:space="preserve"> The decentralized nature of cryptocurrencies can reduce the control of centralized authorities over financial transactions and information, giving more power to individuals.</w:t>
      </w:r>
    </w:p>
    <w:p w14:paraId="19F321DC" w14:textId="77777777" w:rsidR="00CE120D" w:rsidRPr="00FC0418" w:rsidRDefault="00CE120D" w:rsidP="00CE120D">
      <w:pPr>
        <w:spacing w:after="0"/>
        <w:rPr>
          <w:rFonts w:ascii="Play" w:hAnsi="Play"/>
          <w:b/>
          <w:bCs/>
          <w:color w:val="000000" w:themeColor="text1"/>
          <w:sz w:val="32"/>
          <w:szCs w:val="32"/>
        </w:rPr>
      </w:pPr>
    </w:p>
    <w:p w14:paraId="7B4CFD39" w14:textId="5E1D026E" w:rsidR="00CE120D" w:rsidRPr="00CB4E6F" w:rsidRDefault="00CE120D" w:rsidP="00CE120D">
      <w:pPr>
        <w:spacing w:after="0"/>
        <w:rPr>
          <w:rFonts w:ascii="Play" w:hAnsi="Play"/>
          <w:color w:val="000000" w:themeColor="text1"/>
          <w:sz w:val="28"/>
          <w:szCs w:val="28"/>
        </w:rPr>
      </w:pPr>
      <w:r w:rsidRPr="00CB4E6F">
        <w:rPr>
          <w:rFonts w:ascii="Play" w:hAnsi="Play"/>
          <w:b/>
          <w:bCs/>
          <w:color w:val="000000" w:themeColor="text1"/>
          <w:sz w:val="28"/>
          <w:szCs w:val="28"/>
        </w:rPr>
        <w:lastRenderedPageBreak/>
        <w:t>Smart Contracts:</w:t>
      </w:r>
      <w:r w:rsidRPr="00CB4E6F">
        <w:rPr>
          <w:rFonts w:ascii="Play" w:hAnsi="Play"/>
          <w:color w:val="000000" w:themeColor="text1"/>
          <w:sz w:val="28"/>
          <w:szCs w:val="28"/>
        </w:rPr>
        <w:t xml:space="preserve"> Cryptocurrencies like Ethereum enable the creation of smart contracts, self-executing agreements with predefined rules. These contracts have applications in various sectors, from real estate to legal contracts.</w:t>
      </w:r>
    </w:p>
    <w:p w14:paraId="4392FD7B" w14:textId="77777777" w:rsidR="00CE120D" w:rsidRPr="00CB4E6F" w:rsidRDefault="00CE120D" w:rsidP="00CE120D">
      <w:pPr>
        <w:spacing w:after="0"/>
        <w:rPr>
          <w:rFonts w:ascii="Play" w:hAnsi="Play"/>
          <w:b/>
          <w:bCs/>
          <w:color w:val="000000" w:themeColor="text1"/>
          <w:sz w:val="28"/>
          <w:szCs w:val="28"/>
        </w:rPr>
      </w:pPr>
    </w:p>
    <w:p w14:paraId="0DEFF838" w14:textId="3991554E" w:rsidR="00CE120D" w:rsidRPr="00CB4E6F" w:rsidRDefault="00CE120D" w:rsidP="00721B9C">
      <w:pPr>
        <w:spacing w:after="0"/>
        <w:rPr>
          <w:rFonts w:ascii="Play" w:hAnsi="Play"/>
          <w:color w:val="000000" w:themeColor="text1"/>
          <w:sz w:val="28"/>
          <w:szCs w:val="28"/>
        </w:rPr>
      </w:pPr>
      <w:r w:rsidRPr="00CB4E6F">
        <w:rPr>
          <w:rFonts w:ascii="Play" w:hAnsi="Play"/>
          <w:b/>
          <w:bCs/>
          <w:color w:val="000000" w:themeColor="text1"/>
          <w:sz w:val="28"/>
          <w:szCs w:val="28"/>
        </w:rPr>
        <w:t>International Transactions:</w:t>
      </w:r>
      <w:r w:rsidRPr="00CB4E6F">
        <w:rPr>
          <w:rFonts w:ascii="Play" w:hAnsi="Play"/>
          <w:color w:val="000000" w:themeColor="text1"/>
          <w:sz w:val="28"/>
          <w:szCs w:val="28"/>
        </w:rPr>
        <w:t xml:space="preserve"> Cryptocurrencies can facilitate cross-border transactions with reduced fees and faster settlement times compared to traditional methods.</w:t>
      </w:r>
    </w:p>
    <w:p w14:paraId="262A7AC9" w14:textId="30F7CEC6" w:rsidR="00F230F5" w:rsidRPr="00FC0418" w:rsidRDefault="00F230F5" w:rsidP="00F230F5">
      <w:pPr>
        <w:spacing w:after="0"/>
        <w:rPr>
          <w:rFonts w:ascii="Play" w:hAnsi="Play"/>
          <w:color w:val="000000" w:themeColor="text1"/>
          <w:sz w:val="32"/>
          <w:szCs w:val="32"/>
        </w:rPr>
      </w:pPr>
    </w:p>
    <w:p w14:paraId="250D99CF" w14:textId="4BA9ABC7" w:rsidR="00BB0699" w:rsidRPr="00CB4E6F" w:rsidRDefault="00BB0699" w:rsidP="00BB0699">
      <w:pPr>
        <w:spacing w:after="0"/>
        <w:rPr>
          <w:rFonts w:ascii="Play" w:hAnsi="Play"/>
          <w:color w:val="000000" w:themeColor="text1"/>
          <w:sz w:val="28"/>
          <w:szCs w:val="28"/>
        </w:rPr>
      </w:pPr>
      <w:r w:rsidRPr="00CB4E6F">
        <w:rPr>
          <w:rFonts w:ascii="Play" w:hAnsi="Play"/>
          <w:color w:val="000000" w:themeColor="text1"/>
          <w:sz w:val="28"/>
          <w:szCs w:val="28"/>
        </w:rPr>
        <w:t>In the context of cryptocurrency, the terms "coin" and "token" are often used to describe two different types of digital assets. While they are similar in some ways, they have distinct characteristics:</w:t>
      </w:r>
    </w:p>
    <w:p w14:paraId="58224F80" w14:textId="77777777" w:rsidR="00BB0699" w:rsidRPr="00CB4E6F" w:rsidRDefault="00BB0699" w:rsidP="00BB0699">
      <w:pPr>
        <w:spacing w:after="0"/>
        <w:rPr>
          <w:rFonts w:ascii="Play" w:hAnsi="Play"/>
          <w:color w:val="000000" w:themeColor="text1"/>
          <w:sz w:val="28"/>
          <w:szCs w:val="28"/>
        </w:rPr>
      </w:pPr>
    </w:p>
    <w:p w14:paraId="15D2716B" w14:textId="77777777" w:rsidR="00BB0699" w:rsidRPr="00CD2954" w:rsidRDefault="00BB0699" w:rsidP="00BB0699">
      <w:pPr>
        <w:spacing w:after="0"/>
        <w:rPr>
          <w:rFonts w:ascii="Play" w:hAnsi="Play"/>
          <w:color w:val="000000" w:themeColor="text1"/>
          <w:sz w:val="28"/>
          <w:szCs w:val="28"/>
        </w:rPr>
      </w:pPr>
      <w:r w:rsidRPr="00CB4E6F">
        <w:rPr>
          <w:rFonts w:ascii="Play" w:hAnsi="Play"/>
          <w:color w:val="000000" w:themeColor="text1"/>
          <w:sz w:val="28"/>
          <w:szCs w:val="28"/>
        </w:rPr>
        <w:t>Coin: A coin is a digital currency that operates on its own independent blockchain. Examples of coins include Bitcoin (BTC), Ethereum (ETH), and Litecoin (LTC). These coins have their own blockchain networks, and they serve as both a medium of exchange</w:t>
      </w:r>
      <w:r w:rsidRPr="00CD2954">
        <w:rPr>
          <w:rFonts w:ascii="Play" w:hAnsi="Play"/>
          <w:color w:val="000000" w:themeColor="text1"/>
          <w:sz w:val="28"/>
          <w:szCs w:val="28"/>
        </w:rPr>
        <w:t xml:space="preserve"> and a store of value. Coins typically have their own native network and are used for various purposes, including peer-to-peer transactions, smart contracts (in the case of Ethereum), and more.</w:t>
      </w:r>
    </w:p>
    <w:p w14:paraId="313DD29D" w14:textId="77777777" w:rsidR="00BB0699" w:rsidRPr="00FC0418" w:rsidRDefault="00BB0699" w:rsidP="00BB0699">
      <w:pPr>
        <w:spacing w:after="0"/>
        <w:rPr>
          <w:rFonts w:ascii="Play" w:hAnsi="Play"/>
          <w:color w:val="000000" w:themeColor="text1"/>
          <w:sz w:val="32"/>
          <w:szCs w:val="32"/>
        </w:rPr>
      </w:pPr>
    </w:p>
    <w:p w14:paraId="4555D9D5" w14:textId="3750C90D" w:rsidR="00BB0699" w:rsidRPr="00CD2954" w:rsidRDefault="00BB0699" w:rsidP="00BB0699">
      <w:pPr>
        <w:spacing w:after="0"/>
        <w:rPr>
          <w:rFonts w:ascii="Play" w:hAnsi="Play"/>
          <w:color w:val="000000" w:themeColor="text1"/>
          <w:sz w:val="28"/>
          <w:szCs w:val="28"/>
        </w:rPr>
      </w:pPr>
      <w:r w:rsidRPr="00CD2954">
        <w:rPr>
          <w:rFonts w:ascii="Play" w:hAnsi="Play"/>
          <w:color w:val="000000" w:themeColor="text1"/>
          <w:sz w:val="28"/>
          <w:szCs w:val="28"/>
        </w:rPr>
        <w:t>Token: A token, on the other hand, is a digital asset that is built on top of an existing blockchain platform, such as Ethereum. Tokens do not have their own independent blockchains; instead, they leverage the infrastructure of another blockchain. Tokens are often created as part of Initial Coin Offerings (ICOs) or Token Generation Events (TGEs) and can represent a variety of assets, such as ownership in a project, access rights, or even physical assets. Tokens can have different functionalities and use cases, including utility tokens that grant access to specific features of a platform, security tokens that represent ownership in a company, or non-fungible tokens (NFTs) that represent unique digital assets.</w:t>
      </w:r>
    </w:p>
    <w:p w14:paraId="3FF73640" w14:textId="77777777" w:rsidR="00BB0699" w:rsidRPr="00CD2954" w:rsidRDefault="00BB0699" w:rsidP="00BB0699">
      <w:pPr>
        <w:spacing w:after="0"/>
        <w:rPr>
          <w:rFonts w:ascii="Play" w:hAnsi="Play"/>
          <w:color w:val="000000" w:themeColor="text1"/>
          <w:sz w:val="20"/>
          <w:szCs w:val="16"/>
        </w:rPr>
      </w:pPr>
    </w:p>
    <w:p w14:paraId="56C058B3" w14:textId="555F3168" w:rsidR="00BB0699" w:rsidRPr="00CD2954" w:rsidRDefault="00BB0699" w:rsidP="00BB0699">
      <w:pPr>
        <w:spacing w:after="0"/>
        <w:rPr>
          <w:rFonts w:ascii="Play" w:hAnsi="Play"/>
          <w:color w:val="000000" w:themeColor="text1"/>
          <w:sz w:val="28"/>
          <w:szCs w:val="28"/>
        </w:rPr>
      </w:pPr>
      <w:r w:rsidRPr="00CD2954">
        <w:rPr>
          <w:rFonts w:ascii="Play" w:hAnsi="Play"/>
          <w:color w:val="000000" w:themeColor="text1"/>
          <w:sz w:val="28"/>
          <w:szCs w:val="28"/>
        </w:rPr>
        <w:t>In summary, the key differences between coins and tokens are:</w:t>
      </w:r>
    </w:p>
    <w:p w14:paraId="3B1AB4D0" w14:textId="77777777" w:rsidR="007E2A81" w:rsidRPr="00CD2954" w:rsidRDefault="007E2A81" w:rsidP="00BB0699">
      <w:pPr>
        <w:spacing w:after="0"/>
        <w:rPr>
          <w:rFonts w:ascii="Play" w:hAnsi="Play"/>
          <w:color w:val="000000" w:themeColor="text1"/>
          <w:sz w:val="28"/>
          <w:szCs w:val="28"/>
        </w:rPr>
      </w:pPr>
    </w:p>
    <w:p w14:paraId="2C179EF3" w14:textId="10140179" w:rsidR="00BB0699" w:rsidRPr="00CD2954" w:rsidRDefault="00BB0699" w:rsidP="00BB0699">
      <w:pPr>
        <w:spacing w:after="0"/>
        <w:rPr>
          <w:rFonts w:ascii="Play" w:hAnsi="Play"/>
          <w:color w:val="000000" w:themeColor="text1"/>
          <w:sz w:val="28"/>
          <w:szCs w:val="28"/>
        </w:rPr>
      </w:pPr>
      <w:r w:rsidRPr="00CD2954">
        <w:rPr>
          <w:rFonts w:ascii="Play" w:hAnsi="Play"/>
          <w:color w:val="000000" w:themeColor="text1"/>
          <w:sz w:val="28"/>
          <w:szCs w:val="28"/>
        </w:rPr>
        <w:t>Coins have their own independent blockchains, while tokens are built on existing blockchains.</w:t>
      </w:r>
    </w:p>
    <w:p w14:paraId="20F056A5" w14:textId="77777777" w:rsidR="00BB0699" w:rsidRPr="00CD2954" w:rsidRDefault="00BB0699" w:rsidP="00BB0699">
      <w:pPr>
        <w:spacing w:after="0"/>
        <w:rPr>
          <w:rFonts w:ascii="Play" w:hAnsi="Play"/>
          <w:color w:val="000000" w:themeColor="text1"/>
          <w:sz w:val="28"/>
          <w:szCs w:val="28"/>
        </w:rPr>
      </w:pPr>
    </w:p>
    <w:p w14:paraId="2139948A" w14:textId="2EE1A128" w:rsidR="00BB0699" w:rsidRPr="00CD2954" w:rsidRDefault="00BB0699" w:rsidP="00BB0699">
      <w:pPr>
        <w:spacing w:after="0"/>
        <w:rPr>
          <w:rFonts w:ascii="Play" w:hAnsi="Play"/>
          <w:color w:val="000000" w:themeColor="text1"/>
          <w:sz w:val="28"/>
          <w:szCs w:val="28"/>
        </w:rPr>
      </w:pPr>
      <w:r w:rsidRPr="00CD2954">
        <w:rPr>
          <w:rFonts w:ascii="Play" w:hAnsi="Play"/>
          <w:color w:val="000000" w:themeColor="text1"/>
          <w:sz w:val="28"/>
          <w:szCs w:val="28"/>
        </w:rPr>
        <w:t>Coins are typically used as a form of currency or store of value, while tokens can represent various assets or rights.</w:t>
      </w:r>
    </w:p>
    <w:p w14:paraId="4EF46002" w14:textId="77777777" w:rsidR="00BB0699" w:rsidRPr="00CD2954" w:rsidRDefault="00BB0699" w:rsidP="00BB0699">
      <w:pPr>
        <w:spacing w:after="0"/>
        <w:rPr>
          <w:rFonts w:ascii="Play" w:hAnsi="Play"/>
          <w:color w:val="000000" w:themeColor="text1"/>
          <w:sz w:val="28"/>
          <w:szCs w:val="28"/>
        </w:rPr>
      </w:pPr>
    </w:p>
    <w:p w14:paraId="390437D1" w14:textId="77777777" w:rsidR="00BB0699" w:rsidRPr="00CD2954" w:rsidRDefault="00BB0699" w:rsidP="00BB0699">
      <w:pPr>
        <w:spacing w:after="0"/>
        <w:rPr>
          <w:rFonts w:ascii="Play" w:hAnsi="Play"/>
          <w:color w:val="000000" w:themeColor="text1"/>
          <w:sz w:val="28"/>
          <w:szCs w:val="28"/>
        </w:rPr>
      </w:pPr>
      <w:r w:rsidRPr="00CD2954">
        <w:rPr>
          <w:rFonts w:ascii="Play" w:hAnsi="Play"/>
          <w:color w:val="000000" w:themeColor="text1"/>
          <w:sz w:val="28"/>
          <w:szCs w:val="28"/>
        </w:rPr>
        <w:t>Coins often have a broader use case as a medium of exchange, while tokens can have more specific and varied functions within a particular ecosystem or platform.</w:t>
      </w:r>
    </w:p>
    <w:p w14:paraId="0FA749BE" w14:textId="77777777" w:rsidR="007E2A81" w:rsidRPr="00FC0418" w:rsidRDefault="007E2A81" w:rsidP="00BB0699">
      <w:pPr>
        <w:spacing w:after="0"/>
        <w:rPr>
          <w:rFonts w:ascii="Play" w:hAnsi="Play"/>
          <w:color w:val="000000" w:themeColor="text1"/>
          <w:sz w:val="32"/>
          <w:szCs w:val="32"/>
        </w:rPr>
      </w:pPr>
    </w:p>
    <w:p w14:paraId="25057CC0" w14:textId="77777777" w:rsidR="007E2A81" w:rsidRPr="00FC0418" w:rsidRDefault="007E2A81" w:rsidP="00BB0699">
      <w:pPr>
        <w:spacing w:after="0"/>
        <w:rPr>
          <w:rFonts w:ascii="Play" w:hAnsi="Play"/>
          <w:color w:val="000000" w:themeColor="text1"/>
          <w:sz w:val="32"/>
          <w:szCs w:val="32"/>
        </w:rPr>
      </w:pPr>
    </w:p>
    <w:p w14:paraId="5D0CDDCB" w14:textId="77777777" w:rsidR="007E2A81" w:rsidRPr="00FC0418" w:rsidRDefault="007E2A81" w:rsidP="00BB0699">
      <w:pPr>
        <w:spacing w:after="0"/>
        <w:rPr>
          <w:rFonts w:ascii="Play" w:hAnsi="Play"/>
          <w:color w:val="000000" w:themeColor="text1"/>
          <w:sz w:val="32"/>
          <w:szCs w:val="32"/>
        </w:rPr>
      </w:pPr>
    </w:p>
    <w:p w14:paraId="5BFC2CE1" w14:textId="22414812" w:rsidR="007E2A81" w:rsidRPr="00FC0418" w:rsidRDefault="007E2A81" w:rsidP="007E2A81">
      <w:pPr>
        <w:spacing w:after="0"/>
        <w:jc w:val="center"/>
        <w:rPr>
          <w:rFonts w:ascii="Play" w:hAnsi="Play"/>
          <w:color w:val="000000" w:themeColor="text1"/>
          <w:sz w:val="32"/>
          <w:szCs w:val="32"/>
        </w:rPr>
      </w:pPr>
      <w:r w:rsidRPr="00FC0418">
        <w:rPr>
          <w:rFonts w:ascii="Play" w:hAnsi="Play"/>
          <w:noProof/>
          <w:color w:val="000000" w:themeColor="text1"/>
          <w:sz w:val="32"/>
          <w:szCs w:val="32"/>
        </w:rPr>
        <w:drawing>
          <wp:inline distT="0" distB="0" distL="0" distR="0" wp14:anchorId="3D76AD2F" wp14:editId="5476C6C1">
            <wp:extent cx="4367049" cy="2877249"/>
            <wp:effectExtent l="0" t="0" r="0" b="0"/>
            <wp:docPr id="68085575" name="Picture 2" descr="A group of coins with different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5575" name="Picture 2" descr="A group of coins with different symbol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34288" cy="2921550"/>
                    </a:xfrm>
                    <a:prstGeom prst="rect">
                      <a:avLst/>
                    </a:prstGeom>
                  </pic:spPr>
                </pic:pic>
              </a:graphicData>
            </a:graphic>
          </wp:inline>
        </w:drawing>
      </w:r>
    </w:p>
    <w:p w14:paraId="041A82F6" w14:textId="77777777" w:rsidR="00A3264E" w:rsidRPr="00D96C3A" w:rsidRDefault="00A3264E" w:rsidP="007E2A81">
      <w:pPr>
        <w:spacing w:after="0"/>
        <w:jc w:val="center"/>
        <w:rPr>
          <w:rFonts w:ascii="Play" w:hAnsi="Play"/>
          <w:color w:val="000000" w:themeColor="text1"/>
          <w:szCs w:val="36"/>
        </w:rPr>
      </w:pPr>
    </w:p>
    <w:p w14:paraId="598F3983" w14:textId="679617C3" w:rsidR="007E2A81" w:rsidRPr="00FC0418" w:rsidRDefault="007E2A81" w:rsidP="007E2A81">
      <w:pPr>
        <w:spacing w:after="0"/>
        <w:jc w:val="center"/>
        <w:rPr>
          <w:rFonts w:ascii="Play" w:hAnsi="Play"/>
          <w:color w:val="000000" w:themeColor="text1"/>
          <w:sz w:val="32"/>
          <w:szCs w:val="32"/>
        </w:rPr>
      </w:pPr>
      <w:r w:rsidRPr="00FC0418">
        <w:rPr>
          <w:rFonts w:ascii="Play" w:hAnsi="Play"/>
          <w:color w:val="000000" w:themeColor="text1"/>
          <w:sz w:val="48"/>
          <w:szCs w:val="96"/>
        </w:rPr>
        <w:t>Stablecoins</w:t>
      </w:r>
    </w:p>
    <w:p w14:paraId="1B3DF923" w14:textId="77777777" w:rsidR="007E2A81" w:rsidRPr="00CD2954" w:rsidRDefault="007E2A81" w:rsidP="007E2A81">
      <w:pPr>
        <w:spacing w:after="0"/>
        <w:rPr>
          <w:rFonts w:ascii="Play" w:hAnsi="Play"/>
          <w:color w:val="000000" w:themeColor="text1"/>
          <w:sz w:val="28"/>
          <w:szCs w:val="28"/>
        </w:rPr>
      </w:pPr>
      <w:r w:rsidRPr="00CD2954">
        <w:rPr>
          <w:rFonts w:ascii="Play" w:hAnsi="Play"/>
          <w:color w:val="000000" w:themeColor="text1"/>
          <w:sz w:val="28"/>
          <w:szCs w:val="28"/>
        </w:rPr>
        <w:t>A stablecoin is a type of cryptocurrency that is designed to maintain a relatively stable value, usually by being pegged to a specific reserve asset or a basket of assets. The primary purpose of stablecoins is to address the price volatility that is often associated with traditional cryptocurrencies like Bitcoin and Ethereum. Stablecoins aim to combine the benefits of cryptocurrencies, such as fast and borderless transactions, with the price stability of traditional fiat currencies or other stable assets.</w:t>
      </w:r>
    </w:p>
    <w:p w14:paraId="544697B8" w14:textId="77777777" w:rsidR="005D6BB7" w:rsidRPr="00CD2954" w:rsidRDefault="005D6BB7" w:rsidP="007E2A81">
      <w:pPr>
        <w:spacing w:after="0"/>
        <w:rPr>
          <w:rFonts w:ascii="Play" w:hAnsi="Play"/>
          <w:color w:val="000000" w:themeColor="text1"/>
          <w:sz w:val="28"/>
          <w:szCs w:val="28"/>
        </w:rPr>
      </w:pPr>
    </w:p>
    <w:p w14:paraId="338B73A1" w14:textId="00DA5DA1" w:rsidR="007E2A81" w:rsidRPr="00CD2954" w:rsidRDefault="007E2A81" w:rsidP="007E2A81">
      <w:pPr>
        <w:spacing w:after="0"/>
        <w:rPr>
          <w:rFonts w:ascii="Play" w:hAnsi="Play"/>
          <w:color w:val="000000" w:themeColor="text1"/>
          <w:sz w:val="28"/>
          <w:szCs w:val="28"/>
        </w:rPr>
      </w:pPr>
      <w:r w:rsidRPr="00CD2954">
        <w:rPr>
          <w:rFonts w:ascii="Play" w:hAnsi="Play"/>
          <w:color w:val="000000" w:themeColor="text1"/>
          <w:sz w:val="28"/>
          <w:szCs w:val="28"/>
        </w:rPr>
        <w:t>There are a few different types of stablecoins, each using different mechanisms to maintain stability:</w:t>
      </w:r>
    </w:p>
    <w:p w14:paraId="6B303CEC" w14:textId="77777777" w:rsidR="005D6BB7" w:rsidRPr="00FC0418" w:rsidRDefault="005D6BB7" w:rsidP="007E2A81">
      <w:pPr>
        <w:spacing w:after="0"/>
        <w:rPr>
          <w:rFonts w:ascii="Play" w:hAnsi="Play"/>
          <w:b/>
          <w:bCs/>
          <w:color w:val="000000" w:themeColor="text1"/>
          <w:sz w:val="32"/>
          <w:szCs w:val="32"/>
        </w:rPr>
      </w:pPr>
    </w:p>
    <w:p w14:paraId="07DFBF02" w14:textId="33374A75" w:rsidR="007E2A81" w:rsidRPr="00CD2954" w:rsidRDefault="007E2A81" w:rsidP="007E2A81">
      <w:pPr>
        <w:spacing w:after="0"/>
        <w:rPr>
          <w:rFonts w:ascii="Play" w:hAnsi="Play"/>
          <w:color w:val="000000" w:themeColor="text1"/>
          <w:sz w:val="28"/>
          <w:szCs w:val="28"/>
        </w:rPr>
      </w:pPr>
      <w:r w:rsidRPr="00CD2954">
        <w:rPr>
          <w:rFonts w:ascii="Play" w:hAnsi="Play"/>
          <w:b/>
          <w:bCs/>
          <w:color w:val="000000" w:themeColor="text1"/>
          <w:sz w:val="28"/>
          <w:szCs w:val="28"/>
        </w:rPr>
        <w:t>Fiat-Collateralized Stablecoins:</w:t>
      </w:r>
      <w:r w:rsidRPr="00CD2954">
        <w:rPr>
          <w:rFonts w:ascii="Play" w:hAnsi="Play"/>
          <w:color w:val="000000" w:themeColor="text1"/>
          <w:sz w:val="28"/>
          <w:szCs w:val="28"/>
        </w:rPr>
        <w:t xml:space="preserve"> These stablecoins are backed by reserves of traditional fiat currencies, such as the US Dollar or Euro, held in bank accounts or other custodial arrangements. Each stablecoin in circulation is typically backed by an equivalent amount of fiat currency.</w:t>
      </w:r>
    </w:p>
    <w:p w14:paraId="319C3ADE" w14:textId="77777777" w:rsidR="005D6BB7" w:rsidRPr="00CD2954" w:rsidRDefault="005D6BB7" w:rsidP="007E2A81">
      <w:pPr>
        <w:spacing w:after="0"/>
        <w:rPr>
          <w:rFonts w:ascii="Play" w:hAnsi="Play"/>
          <w:b/>
          <w:bCs/>
          <w:color w:val="000000" w:themeColor="text1"/>
          <w:sz w:val="28"/>
          <w:szCs w:val="28"/>
        </w:rPr>
      </w:pPr>
    </w:p>
    <w:p w14:paraId="2DAF6933" w14:textId="349E2272" w:rsidR="007E2A81" w:rsidRPr="00CD2954" w:rsidRDefault="007E2A81" w:rsidP="007E2A81">
      <w:pPr>
        <w:spacing w:after="0"/>
        <w:rPr>
          <w:rFonts w:ascii="Play" w:hAnsi="Play"/>
          <w:color w:val="000000" w:themeColor="text1"/>
          <w:sz w:val="28"/>
          <w:szCs w:val="28"/>
        </w:rPr>
      </w:pPr>
      <w:r w:rsidRPr="00CD2954">
        <w:rPr>
          <w:rFonts w:ascii="Play" w:hAnsi="Play"/>
          <w:b/>
          <w:bCs/>
          <w:color w:val="000000" w:themeColor="text1"/>
          <w:sz w:val="28"/>
          <w:szCs w:val="28"/>
        </w:rPr>
        <w:t>Crypto-Collateralized Stablecoins:</w:t>
      </w:r>
      <w:r w:rsidRPr="00CD2954">
        <w:rPr>
          <w:rFonts w:ascii="Play" w:hAnsi="Play"/>
          <w:color w:val="000000" w:themeColor="text1"/>
          <w:sz w:val="28"/>
          <w:szCs w:val="28"/>
        </w:rPr>
        <w:t xml:space="preserve"> These stablecoins are backed by other cryptocurrencies, often in overcollateralized ratios to maintain stability. If the value of the backing cryptocurrencies falls below a certain threshold, mechanisms are in place to trigger corrective actions.</w:t>
      </w:r>
    </w:p>
    <w:p w14:paraId="38324EC2" w14:textId="77777777" w:rsidR="00683AD5" w:rsidRPr="00FC0418" w:rsidRDefault="00683AD5" w:rsidP="007E2A81">
      <w:pPr>
        <w:spacing w:after="0"/>
        <w:rPr>
          <w:rFonts w:ascii="Play" w:hAnsi="Play"/>
          <w:color w:val="000000" w:themeColor="text1"/>
          <w:sz w:val="32"/>
          <w:szCs w:val="32"/>
        </w:rPr>
      </w:pPr>
    </w:p>
    <w:p w14:paraId="3D638938" w14:textId="72652820" w:rsidR="007E2A81" w:rsidRPr="00FC0418" w:rsidRDefault="007E2A81" w:rsidP="007E2A81">
      <w:pPr>
        <w:spacing w:after="0"/>
        <w:rPr>
          <w:rFonts w:ascii="Play" w:hAnsi="Play"/>
          <w:color w:val="000000" w:themeColor="text1"/>
          <w:sz w:val="32"/>
          <w:szCs w:val="32"/>
        </w:rPr>
      </w:pPr>
      <w:r w:rsidRPr="00CD2954">
        <w:rPr>
          <w:rFonts w:ascii="Play" w:hAnsi="Play"/>
          <w:b/>
          <w:bCs/>
          <w:color w:val="000000" w:themeColor="text1"/>
          <w:sz w:val="28"/>
          <w:szCs w:val="28"/>
        </w:rPr>
        <w:lastRenderedPageBreak/>
        <w:t>Commodity-Collateralized Stablecoins:</w:t>
      </w:r>
      <w:r w:rsidRPr="00CD2954">
        <w:rPr>
          <w:rFonts w:ascii="Play" w:hAnsi="Play"/>
          <w:color w:val="000000" w:themeColor="text1"/>
          <w:sz w:val="28"/>
          <w:szCs w:val="28"/>
        </w:rPr>
        <w:t xml:space="preserve"> Some stablecoins are backed by physical commodities like gold or silver. </w:t>
      </w:r>
      <w:r w:rsidR="00683AD5" w:rsidRPr="00CD2954">
        <w:rPr>
          <w:rFonts w:ascii="Play" w:hAnsi="Play"/>
          <w:color w:val="000000" w:themeColor="text1"/>
          <w:sz w:val="28"/>
          <w:szCs w:val="28"/>
        </w:rPr>
        <w:t>(</w:t>
      </w:r>
      <w:r w:rsidR="00683AD5" w:rsidRPr="00CD2954">
        <w:rPr>
          <w:rFonts w:ascii="Play" w:hAnsi="Play"/>
          <w:b/>
          <w:bCs/>
          <w:color w:val="000000" w:themeColor="text1"/>
          <w:sz w:val="28"/>
          <w:szCs w:val="28"/>
        </w:rPr>
        <w:t xml:space="preserve">GDXI) </w:t>
      </w:r>
      <w:r w:rsidR="00683AD5" w:rsidRPr="00CD2954">
        <w:rPr>
          <w:rFonts w:ascii="Play" w:hAnsi="Play"/>
          <w:color w:val="000000" w:themeColor="text1"/>
          <w:sz w:val="28"/>
          <w:szCs w:val="28"/>
        </w:rPr>
        <w:t xml:space="preserve"> </w:t>
      </w:r>
      <w:r w:rsidRPr="00CD2954">
        <w:rPr>
          <w:rFonts w:ascii="Play" w:hAnsi="Play"/>
          <w:color w:val="000000" w:themeColor="text1"/>
          <w:sz w:val="28"/>
          <w:szCs w:val="28"/>
        </w:rPr>
        <w:t>Each token represents ownership of a certain amount of the underlying commodity.</w:t>
      </w:r>
    </w:p>
    <w:p w14:paraId="69C89FA5" w14:textId="77777777" w:rsidR="00683AD5" w:rsidRPr="00FC0418" w:rsidRDefault="00683AD5" w:rsidP="007E2A81">
      <w:pPr>
        <w:spacing w:after="0"/>
        <w:rPr>
          <w:rFonts w:ascii="Play" w:hAnsi="Play"/>
          <w:b/>
          <w:bCs/>
          <w:color w:val="000000" w:themeColor="text1"/>
          <w:sz w:val="32"/>
          <w:szCs w:val="32"/>
        </w:rPr>
      </w:pPr>
    </w:p>
    <w:p w14:paraId="2E93EBF5" w14:textId="2DC14033" w:rsidR="007E2A81" w:rsidRPr="00CD2954" w:rsidRDefault="007E2A81" w:rsidP="007E2A81">
      <w:pPr>
        <w:spacing w:after="0"/>
        <w:rPr>
          <w:rFonts w:ascii="Play" w:hAnsi="Play"/>
          <w:color w:val="000000" w:themeColor="text1"/>
          <w:sz w:val="28"/>
          <w:szCs w:val="28"/>
        </w:rPr>
      </w:pPr>
      <w:r w:rsidRPr="00CD2954">
        <w:rPr>
          <w:rFonts w:ascii="Play" w:hAnsi="Play"/>
          <w:b/>
          <w:bCs/>
          <w:color w:val="000000" w:themeColor="text1"/>
          <w:sz w:val="28"/>
          <w:szCs w:val="28"/>
        </w:rPr>
        <w:t>Algorithmic Stablecoins:</w:t>
      </w:r>
      <w:r w:rsidRPr="00CD2954">
        <w:rPr>
          <w:rFonts w:ascii="Play" w:hAnsi="Play"/>
          <w:color w:val="000000" w:themeColor="text1"/>
          <w:sz w:val="28"/>
          <w:szCs w:val="28"/>
        </w:rPr>
        <w:t xml:space="preserve"> These stablecoins use algorithms and smart contracts to control their supply and demand dynamics, aiming to keep their price stable. For example, if the price goes too high, new coins might be created; if the price goes too low, coins might be burned.</w:t>
      </w:r>
    </w:p>
    <w:p w14:paraId="7BCFDBD5" w14:textId="77777777" w:rsidR="007E2A81" w:rsidRPr="00CD2954" w:rsidRDefault="007E2A81" w:rsidP="007E2A81">
      <w:pPr>
        <w:spacing w:after="0"/>
        <w:rPr>
          <w:rFonts w:ascii="Play" w:hAnsi="Play"/>
          <w:color w:val="000000" w:themeColor="text1"/>
          <w:sz w:val="28"/>
          <w:szCs w:val="28"/>
        </w:rPr>
      </w:pPr>
      <w:r w:rsidRPr="00CD2954">
        <w:rPr>
          <w:rFonts w:ascii="Play" w:hAnsi="Play"/>
          <w:color w:val="000000" w:themeColor="text1"/>
          <w:sz w:val="28"/>
          <w:szCs w:val="28"/>
        </w:rPr>
        <w:t>Stablecoins offer various use cases within the cryptocurrency space, including:</w:t>
      </w:r>
    </w:p>
    <w:p w14:paraId="5A59D381" w14:textId="77777777" w:rsidR="00683AD5" w:rsidRPr="00CD2954" w:rsidRDefault="00683AD5" w:rsidP="007E2A81">
      <w:pPr>
        <w:spacing w:after="0"/>
        <w:rPr>
          <w:rFonts w:ascii="Play" w:hAnsi="Play"/>
          <w:b/>
          <w:bCs/>
          <w:color w:val="000000" w:themeColor="text1"/>
          <w:sz w:val="28"/>
          <w:szCs w:val="28"/>
        </w:rPr>
      </w:pPr>
    </w:p>
    <w:p w14:paraId="703185AB" w14:textId="50A162D8" w:rsidR="007E2A81" w:rsidRPr="00CD2954" w:rsidRDefault="007E2A81" w:rsidP="007E2A81">
      <w:pPr>
        <w:spacing w:after="0"/>
        <w:rPr>
          <w:rFonts w:ascii="Play" w:hAnsi="Play"/>
          <w:color w:val="000000" w:themeColor="text1"/>
          <w:sz w:val="28"/>
          <w:szCs w:val="28"/>
        </w:rPr>
      </w:pPr>
      <w:r w:rsidRPr="00CD2954">
        <w:rPr>
          <w:rFonts w:ascii="Play" w:hAnsi="Play"/>
          <w:b/>
          <w:bCs/>
          <w:color w:val="000000" w:themeColor="text1"/>
          <w:sz w:val="28"/>
          <w:szCs w:val="28"/>
        </w:rPr>
        <w:t>Medium of Exchange:</w:t>
      </w:r>
      <w:r w:rsidRPr="00CD2954">
        <w:rPr>
          <w:rFonts w:ascii="Play" w:hAnsi="Play"/>
          <w:color w:val="000000" w:themeColor="text1"/>
          <w:sz w:val="28"/>
          <w:szCs w:val="28"/>
        </w:rPr>
        <w:t xml:space="preserve"> Stablecoins can be used for day-to-day transactions and remittances, providing a more stable unit of account compared to volatile cryptocurrencies.</w:t>
      </w:r>
    </w:p>
    <w:p w14:paraId="6EF69E26" w14:textId="77777777" w:rsidR="00683AD5" w:rsidRPr="00FC0418" w:rsidRDefault="00683AD5" w:rsidP="007E2A81">
      <w:pPr>
        <w:spacing w:after="0"/>
        <w:rPr>
          <w:rFonts w:ascii="Play" w:hAnsi="Play"/>
          <w:b/>
          <w:bCs/>
          <w:color w:val="000000" w:themeColor="text1"/>
          <w:sz w:val="32"/>
          <w:szCs w:val="32"/>
        </w:rPr>
      </w:pPr>
    </w:p>
    <w:p w14:paraId="36E1E4BD" w14:textId="4313F04D" w:rsidR="007E2A81" w:rsidRPr="00CD2954" w:rsidRDefault="007E2A81" w:rsidP="007E2A81">
      <w:pPr>
        <w:spacing w:after="0"/>
        <w:rPr>
          <w:rFonts w:ascii="Play" w:hAnsi="Play"/>
          <w:color w:val="000000" w:themeColor="text1"/>
          <w:sz w:val="28"/>
          <w:szCs w:val="28"/>
        </w:rPr>
      </w:pPr>
      <w:r w:rsidRPr="00CD2954">
        <w:rPr>
          <w:rFonts w:ascii="Play" w:hAnsi="Play"/>
          <w:b/>
          <w:bCs/>
          <w:color w:val="000000" w:themeColor="text1"/>
          <w:sz w:val="28"/>
          <w:szCs w:val="28"/>
        </w:rPr>
        <w:t>Store of Value:</w:t>
      </w:r>
      <w:r w:rsidRPr="00CD2954">
        <w:rPr>
          <w:rFonts w:ascii="Play" w:hAnsi="Play"/>
          <w:color w:val="000000" w:themeColor="text1"/>
          <w:sz w:val="28"/>
          <w:szCs w:val="28"/>
        </w:rPr>
        <w:t xml:space="preserve"> Users can hold stablecoins as a relatively safe store of value, especially during times of market turbulence in the broader cryptocurrency space.</w:t>
      </w:r>
    </w:p>
    <w:p w14:paraId="4AB44019" w14:textId="77777777" w:rsidR="00683AD5" w:rsidRPr="00CD2954" w:rsidRDefault="00683AD5" w:rsidP="007E2A81">
      <w:pPr>
        <w:spacing w:after="0"/>
        <w:rPr>
          <w:rFonts w:ascii="Play" w:hAnsi="Play"/>
          <w:b/>
          <w:bCs/>
          <w:color w:val="000000" w:themeColor="text1"/>
          <w:sz w:val="28"/>
          <w:szCs w:val="28"/>
        </w:rPr>
      </w:pPr>
    </w:p>
    <w:p w14:paraId="1310E4A1" w14:textId="061E1264" w:rsidR="007E2A81" w:rsidRPr="00CD2954" w:rsidRDefault="007E2A81" w:rsidP="007E2A81">
      <w:pPr>
        <w:spacing w:after="0"/>
        <w:rPr>
          <w:rFonts w:ascii="Play" w:hAnsi="Play"/>
          <w:color w:val="000000" w:themeColor="text1"/>
          <w:sz w:val="28"/>
          <w:szCs w:val="28"/>
        </w:rPr>
      </w:pPr>
      <w:r w:rsidRPr="00CD2954">
        <w:rPr>
          <w:rFonts w:ascii="Play" w:hAnsi="Play"/>
          <w:b/>
          <w:bCs/>
          <w:color w:val="000000" w:themeColor="text1"/>
          <w:sz w:val="28"/>
          <w:szCs w:val="28"/>
        </w:rPr>
        <w:t>Trading and Arbitrage:</w:t>
      </w:r>
      <w:r w:rsidRPr="00CD2954">
        <w:rPr>
          <w:rFonts w:ascii="Play" w:hAnsi="Play"/>
          <w:color w:val="000000" w:themeColor="text1"/>
          <w:sz w:val="28"/>
          <w:szCs w:val="28"/>
        </w:rPr>
        <w:t xml:space="preserve"> Traders often use stablecoins to move funds quickly between exchanges to take advantage of price differences.</w:t>
      </w:r>
    </w:p>
    <w:p w14:paraId="61CFC46E" w14:textId="77777777" w:rsidR="00683AD5" w:rsidRPr="00CD2954" w:rsidRDefault="00683AD5" w:rsidP="007E2A81">
      <w:pPr>
        <w:spacing w:after="0"/>
        <w:rPr>
          <w:rFonts w:ascii="Play" w:hAnsi="Play"/>
          <w:b/>
          <w:bCs/>
          <w:color w:val="000000" w:themeColor="text1"/>
          <w:sz w:val="28"/>
          <w:szCs w:val="28"/>
        </w:rPr>
      </w:pPr>
    </w:p>
    <w:p w14:paraId="0A1FB049" w14:textId="000BDAA6" w:rsidR="007E2A81" w:rsidRPr="00CD2954" w:rsidRDefault="007E2A81" w:rsidP="007E2A81">
      <w:pPr>
        <w:spacing w:after="0"/>
        <w:rPr>
          <w:rFonts w:ascii="Play" w:hAnsi="Play"/>
          <w:color w:val="000000" w:themeColor="text1"/>
          <w:sz w:val="28"/>
          <w:szCs w:val="28"/>
        </w:rPr>
      </w:pPr>
      <w:r w:rsidRPr="00CD2954">
        <w:rPr>
          <w:rFonts w:ascii="Play" w:hAnsi="Play"/>
          <w:b/>
          <w:bCs/>
          <w:color w:val="000000" w:themeColor="text1"/>
          <w:sz w:val="28"/>
          <w:szCs w:val="28"/>
        </w:rPr>
        <w:t>Decentralized Finance (DeFi):</w:t>
      </w:r>
      <w:r w:rsidRPr="00CD2954">
        <w:rPr>
          <w:rFonts w:ascii="Play" w:hAnsi="Play"/>
          <w:color w:val="000000" w:themeColor="text1"/>
          <w:sz w:val="28"/>
          <w:szCs w:val="28"/>
        </w:rPr>
        <w:t xml:space="preserve"> Stablecoins are commonly used in decentralized finance protocols for lending, borrowing, yield farming, and other financial activities.</w:t>
      </w:r>
    </w:p>
    <w:p w14:paraId="7CBA920B" w14:textId="77777777" w:rsidR="007E2A81" w:rsidRPr="00CD2954" w:rsidRDefault="007E2A81" w:rsidP="007E2A81">
      <w:pPr>
        <w:spacing w:after="0"/>
        <w:rPr>
          <w:rFonts w:ascii="Play" w:hAnsi="Play"/>
          <w:color w:val="000000" w:themeColor="text1"/>
          <w:sz w:val="28"/>
          <w:szCs w:val="28"/>
        </w:rPr>
      </w:pPr>
      <w:r w:rsidRPr="00CD2954">
        <w:rPr>
          <w:rFonts w:ascii="Play" w:hAnsi="Play"/>
          <w:color w:val="000000" w:themeColor="text1"/>
          <w:sz w:val="28"/>
          <w:szCs w:val="28"/>
        </w:rPr>
        <w:t>It's important to note that while stablecoins aim for stability, external factors such as regulatory changes, financial risks, and technological vulnerabilities can still impact their value. As with any financial instrument, due diligence and understanding of the specific stablecoin's mechanics are essential.</w:t>
      </w:r>
    </w:p>
    <w:p w14:paraId="64B6CAB6" w14:textId="77777777" w:rsidR="007E2A81" w:rsidRPr="00CD2954" w:rsidRDefault="007E2A81" w:rsidP="00BB0699">
      <w:pPr>
        <w:spacing w:after="0"/>
        <w:rPr>
          <w:rFonts w:ascii="Play" w:hAnsi="Play"/>
          <w:color w:val="000000" w:themeColor="text1"/>
          <w:sz w:val="28"/>
          <w:szCs w:val="28"/>
        </w:rPr>
      </w:pPr>
    </w:p>
    <w:p w14:paraId="45BB3E35" w14:textId="7E57FA96" w:rsidR="007E2A81" w:rsidRPr="00CD2954" w:rsidRDefault="00683AD5" w:rsidP="007E2A81">
      <w:pPr>
        <w:spacing w:after="0"/>
        <w:rPr>
          <w:rFonts w:ascii="Play" w:hAnsi="Play"/>
          <w:color w:val="000000" w:themeColor="text1"/>
          <w:sz w:val="28"/>
          <w:szCs w:val="28"/>
        </w:rPr>
      </w:pPr>
      <w:r w:rsidRPr="00CD2954">
        <w:rPr>
          <w:rFonts w:ascii="Play" w:hAnsi="Play"/>
          <w:color w:val="000000" w:themeColor="text1"/>
          <w:sz w:val="28"/>
          <w:szCs w:val="28"/>
        </w:rPr>
        <w:t xml:space="preserve">In </w:t>
      </w:r>
      <w:r w:rsidR="00565271" w:rsidRPr="00CD2954">
        <w:rPr>
          <w:rFonts w:ascii="Play" w:hAnsi="Play"/>
          <w:color w:val="000000" w:themeColor="text1"/>
          <w:sz w:val="28"/>
          <w:szCs w:val="28"/>
        </w:rPr>
        <w:t>fact</w:t>
      </w:r>
      <w:r w:rsidR="007E2A81" w:rsidRPr="00CD2954">
        <w:rPr>
          <w:rFonts w:ascii="Play" w:hAnsi="Play"/>
          <w:color w:val="000000" w:themeColor="text1"/>
          <w:sz w:val="28"/>
          <w:szCs w:val="28"/>
        </w:rPr>
        <w:t>, a stablecoin can be either a coin or a token. The terms "coin" and "token" are often used interchangeably, but they can have slightly different connotations in the context of cryptocurrencies.</w:t>
      </w:r>
    </w:p>
    <w:p w14:paraId="5F1C6D45" w14:textId="77777777" w:rsidR="007E2A81" w:rsidRPr="00CD2954" w:rsidRDefault="007E2A81" w:rsidP="007E2A81">
      <w:pPr>
        <w:spacing w:after="0"/>
        <w:rPr>
          <w:rFonts w:ascii="Play" w:hAnsi="Play"/>
          <w:color w:val="000000" w:themeColor="text1"/>
          <w:sz w:val="18"/>
          <w:szCs w:val="14"/>
        </w:rPr>
      </w:pPr>
    </w:p>
    <w:p w14:paraId="3B4E4F72" w14:textId="77777777" w:rsidR="007E2A81" w:rsidRPr="00CD2954" w:rsidRDefault="007E2A81" w:rsidP="007E2A81">
      <w:pPr>
        <w:spacing w:after="0"/>
        <w:rPr>
          <w:rFonts w:ascii="Play" w:hAnsi="Play"/>
          <w:color w:val="000000" w:themeColor="text1"/>
          <w:sz w:val="28"/>
          <w:szCs w:val="28"/>
        </w:rPr>
      </w:pPr>
      <w:r w:rsidRPr="00CD2954">
        <w:rPr>
          <w:rFonts w:ascii="Play" w:hAnsi="Play"/>
          <w:color w:val="000000" w:themeColor="text1"/>
          <w:sz w:val="28"/>
          <w:szCs w:val="28"/>
        </w:rPr>
        <w:t>Coin: A coin is a cryptocurrency that operates on its own blockchain. Examples of coins include Bitcoin (BTC) and Ethereum (ETH). These cryptocurrencies have their own native blockchains and are not built on top of another blockchain.</w:t>
      </w:r>
    </w:p>
    <w:p w14:paraId="707652E5" w14:textId="77777777" w:rsidR="00683AD5" w:rsidRPr="00CD2954" w:rsidRDefault="00683AD5" w:rsidP="007E2A81">
      <w:pPr>
        <w:spacing w:after="0"/>
        <w:rPr>
          <w:rFonts w:ascii="Play" w:hAnsi="Play"/>
          <w:color w:val="000000" w:themeColor="text1"/>
          <w:sz w:val="28"/>
          <w:szCs w:val="28"/>
        </w:rPr>
      </w:pPr>
    </w:p>
    <w:p w14:paraId="464A9A3C" w14:textId="77777777" w:rsidR="007E2A81" w:rsidRPr="00CD2954" w:rsidRDefault="007E2A81" w:rsidP="007E2A81">
      <w:pPr>
        <w:spacing w:after="0"/>
        <w:rPr>
          <w:rFonts w:ascii="Play" w:hAnsi="Play"/>
          <w:color w:val="000000" w:themeColor="text1"/>
          <w:sz w:val="28"/>
          <w:szCs w:val="28"/>
        </w:rPr>
      </w:pPr>
      <w:r w:rsidRPr="00CD2954">
        <w:rPr>
          <w:rFonts w:ascii="Play" w:hAnsi="Play"/>
          <w:color w:val="000000" w:themeColor="text1"/>
          <w:sz w:val="28"/>
          <w:szCs w:val="28"/>
        </w:rPr>
        <w:t>Token: A token, on the other hand, is a digital asset that is built on an existing blockchain platform. The most common platform for issuing tokens is Ethereum, where many projects create tokens that adhere to the ERC-20 token standard. Tokens can represent various assets or functionalities and can have different use cases beyond being a currency.</w:t>
      </w:r>
    </w:p>
    <w:p w14:paraId="55475482" w14:textId="77777777" w:rsidR="00683AD5" w:rsidRPr="00CD2954" w:rsidRDefault="00683AD5" w:rsidP="007E2A81">
      <w:pPr>
        <w:spacing w:after="0"/>
        <w:rPr>
          <w:rFonts w:ascii="Play" w:hAnsi="Play"/>
          <w:color w:val="000000" w:themeColor="text1"/>
          <w:sz w:val="28"/>
          <w:szCs w:val="28"/>
        </w:rPr>
      </w:pPr>
    </w:p>
    <w:p w14:paraId="370BD720" w14:textId="77777777" w:rsidR="007E2A81" w:rsidRPr="00CD2954" w:rsidRDefault="007E2A81" w:rsidP="007E2A81">
      <w:pPr>
        <w:spacing w:after="0"/>
        <w:rPr>
          <w:rFonts w:ascii="Play" w:hAnsi="Play"/>
          <w:color w:val="000000" w:themeColor="text1"/>
          <w:sz w:val="28"/>
          <w:szCs w:val="28"/>
        </w:rPr>
      </w:pPr>
      <w:r w:rsidRPr="00CD2954">
        <w:rPr>
          <w:rFonts w:ascii="Play" w:hAnsi="Play"/>
          <w:color w:val="000000" w:themeColor="text1"/>
          <w:sz w:val="28"/>
          <w:szCs w:val="28"/>
        </w:rPr>
        <w:lastRenderedPageBreak/>
        <w:t>When it comes to stablecoins, they can take the form of both coins and tokens:</w:t>
      </w:r>
    </w:p>
    <w:p w14:paraId="5C48AC9B" w14:textId="77777777" w:rsidR="007E2A81" w:rsidRPr="00CD2954" w:rsidRDefault="007E2A81" w:rsidP="007E2A81">
      <w:pPr>
        <w:spacing w:after="0"/>
        <w:rPr>
          <w:rFonts w:ascii="Play" w:hAnsi="Play"/>
          <w:color w:val="000000" w:themeColor="text1"/>
          <w:sz w:val="28"/>
          <w:szCs w:val="28"/>
        </w:rPr>
      </w:pPr>
      <w:r w:rsidRPr="00CD2954">
        <w:rPr>
          <w:rFonts w:ascii="Play" w:hAnsi="Play"/>
          <w:color w:val="000000" w:themeColor="text1"/>
          <w:sz w:val="28"/>
          <w:szCs w:val="28"/>
        </w:rPr>
        <w:t>Stablecoin Coin: Some stablecoins, like Tether (USDT) and TrueUSD (TUSD), have their own blockchains or platforms that they operate on, making them more like coins. These stablecoins have their own networks and protocols.</w:t>
      </w:r>
    </w:p>
    <w:p w14:paraId="0E73BBB4" w14:textId="77777777" w:rsidR="00683AD5" w:rsidRPr="00CD2954" w:rsidRDefault="00683AD5" w:rsidP="007E2A81">
      <w:pPr>
        <w:spacing w:after="0"/>
        <w:rPr>
          <w:rFonts w:ascii="Play" w:hAnsi="Play"/>
          <w:color w:val="000000" w:themeColor="text1"/>
          <w:sz w:val="28"/>
          <w:szCs w:val="28"/>
        </w:rPr>
      </w:pPr>
    </w:p>
    <w:p w14:paraId="6B12A92C" w14:textId="2C81E67B" w:rsidR="007E2A81" w:rsidRPr="00CD2954" w:rsidRDefault="007E2A81" w:rsidP="007E2A81">
      <w:pPr>
        <w:spacing w:after="0"/>
        <w:rPr>
          <w:rFonts w:ascii="Play" w:hAnsi="Play"/>
          <w:color w:val="000000" w:themeColor="text1"/>
          <w:sz w:val="28"/>
          <w:szCs w:val="28"/>
        </w:rPr>
      </w:pPr>
      <w:r w:rsidRPr="00CD2954">
        <w:rPr>
          <w:rFonts w:ascii="Play" w:hAnsi="Play"/>
          <w:color w:val="000000" w:themeColor="text1"/>
          <w:sz w:val="28"/>
          <w:szCs w:val="28"/>
        </w:rPr>
        <w:t>Stablecoin Token: Many stablecoins, including USD Coin (USDC) and DAI, are issued as tokens on existing blockchain platforms. For instance, USDC is an ERC-20 token on the Ethereum blockchain, while DAI is also an Ethereum-based token.</w:t>
      </w:r>
    </w:p>
    <w:p w14:paraId="45F0E848" w14:textId="77777777" w:rsidR="007E2A81" w:rsidRPr="00CD2954" w:rsidRDefault="007E2A81" w:rsidP="007E2A81">
      <w:pPr>
        <w:spacing w:after="0"/>
        <w:rPr>
          <w:rFonts w:ascii="Play" w:hAnsi="Play"/>
          <w:color w:val="000000" w:themeColor="text1"/>
          <w:sz w:val="28"/>
          <w:szCs w:val="28"/>
        </w:rPr>
      </w:pPr>
      <w:r w:rsidRPr="00CD2954">
        <w:rPr>
          <w:rFonts w:ascii="Play" w:hAnsi="Play"/>
          <w:color w:val="000000" w:themeColor="text1"/>
          <w:sz w:val="28"/>
          <w:szCs w:val="28"/>
        </w:rPr>
        <w:t>Whether a stablecoin is considered a coin or a token often depends on the blockchain platform it is built upon and how it operates within that platform's ecosystem. The choice of whether to issue a stablecoin as a coin or a token can influence factors such as interoperability, ease of use, and the existing infrastructure available on the chosen blockchain.</w:t>
      </w:r>
    </w:p>
    <w:p w14:paraId="0A3BAD18" w14:textId="77777777" w:rsidR="008846FF" w:rsidRDefault="008846FF">
      <w:pPr>
        <w:rPr>
          <w:rFonts w:ascii="Play" w:hAnsi="Play"/>
          <w:color w:val="000000" w:themeColor="text1"/>
          <w:sz w:val="48"/>
          <w:szCs w:val="48"/>
        </w:rPr>
      </w:pPr>
    </w:p>
    <w:p w14:paraId="4B829676" w14:textId="77777777" w:rsidR="003450AC" w:rsidRDefault="003450AC">
      <w:pPr>
        <w:rPr>
          <w:rFonts w:ascii="Play" w:hAnsi="Play"/>
          <w:color w:val="000000" w:themeColor="text1"/>
          <w:sz w:val="48"/>
          <w:szCs w:val="48"/>
        </w:rPr>
      </w:pPr>
    </w:p>
    <w:p w14:paraId="42AD4962" w14:textId="46D4F1C3" w:rsidR="00CB4E6F" w:rsidRDefault="00714530" w:rsidP="00721FD4">
      <w:pPr>
        <w:jc w:val="center"/>
        <w:rPr>
          <w:rFonts w:ascii="Play" w:hAnsi="Play"/>
          <w:noProof/>
          <w:color w:val="000000" w:themeColor="text1"/>
          <w:sz w:val="48"/>
          <w:szCs w:val="48"/>
        </w:rPr>
      </w:pPr>
      <w:r>
        <w:rPr>
          <w:rFonts w:ascii="Play" w:hAnsi="Play"/>
          <w:noProof/>
          <w:color w:val="000000" w:themeColor="text1"/>
          <w:sz w:val="48"/>
          <w:szCs w:val="48"/>
        </w:rPr>
        <w:drawing>
          <wp:inline distT="0" distB="0" distL="0" distR="0" wp14:anchorId="724B9EA1" wp14:editId="338E536F">
            <wp:extent cx="4589107" cy="3363402"/>
            <wp:effectExtent l="0" t="0" r="0" b="0"/>
            <wp:docPr id="1470331607" name="Picture 3" descr="A gold and black coin with a black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31607" name="Picture 3" descr="A gold and black coin with a black backgroun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15466" cy="3382721"/>
                    </a:xfrm>
                    <a:prstGeom prst="rect">
                      <a:avLst/>
                    </a:prstGeom>
                  </pic:spPr>
                </pic:pic>
              </a:graphicData>
            </a:graphic>
          </wp:inline>
        </w:drawing>
      </w:r>
    </w:p>
    <w:p w14:paraId="3C14D3F5" w14:textId="77777777" w:rsidR="00F339E0" w:rsidRDefault="00F339E0">
      <w:pPr>
        <w:rPr>
          <w:rFonts w:ascii="Play" w:hAnsi="Play"/>
          <w:noProof/>
          <w:color w:val="000000" w:themeColor="text1"/>
          <w:sz w:val="48"/>
          <w:szCs w:val="48"/>
        </w:rPr>
      </w:pPr>
    </w:p>
    <w:p w14:paraId="519089E1" w14:textId="77777777" w:rsidR="00F339E0" w:rsidRDefault="00F339E0">
      <w:pPr>
        <w:rPr>
          <w:rFonts w:ascii="Play" w:hAnsi="Play"/>
          <w:noProof/>
          <w:color w:val="000000" w:themeColor="text1"/>
          <w:sz w:val="48"/>
          <w:szCs w:val="48"/>
        </w:rPr>
      </w:pPr>
    </w:p>
    <w:p w14:paraId="5AC7025A" w14:textId="77777777" w:rsidR="00F339E0" w:rsidRDefault="00F339E0">
      <w:pPr>
        <w:rPr>
          <w:rFonts w:ascii="Play" w:hAnsi="Play"/>
          <w:noProof/>
          <w:color w:val="000000" w:themeColor="text1"/>
          <w:sz w:val="48"/>
          <w:szCs w:val="48"/>
        </w:rPr>
      </w:pPr>
    </w:p>
    <w:p w14:paraId="0B8B9EF6" w14:textId="77777777" w:rsidR="00D83B40" w:rsidRDefault="000A476D" w:rsidP="00001641">
      <w:pPr>
        <w:spacing w:after="0"/>
        <w:jc w:val="center"/>
        <w:rPr>
          <w:rFonts w:ascii="Play" w:hAnsi="Play"/>
          <w:color w:val="000000" w:themeColor="text1"/>
          <w:sz w:val="48"/>
          <w:szCs w:val="48"/>
        </w:rPr>
      </w:pPr>
      <w:r w:rsidRPr="00D83B40">
        <w:rPr>
          <w:rFonts w:ascii="Play" w:hAnsi="Play"/>
          <w:color w:val="000000" w:themeColor="text1"/>
          <w:sz w:val="48"/>
          <w:szCs w:val="48"/>
        </w:rPr>
        <w:lastRenderedPageBreak/>
        <w:t>Terms &amp; Conditions of Sale</w:t>
      </w:r>
      <w:r w:rsidR="00001641">
        <w:rPr>
          <w:rFonts w:ascii="Play" w:hAnsi="Play"/>
          <w:color w:val="000000" w:themeColor="text1"/>
          <w:sz w:val="48"/>
          <w:szCs w:val="48"/>
        </w:rPr>
        <w:t xml:space="preserve">   </w:t>
      </w:r>
    </w:p>
    <w:p w14:paraId="6B559CA0" w14:textId="0C9D7CA5" w:rsidR="000F4097" w:rsidRPr="00001641" w:rsidRDefault="00001641" w:rsidP="00001641">
      <w:pPr>
        <w:spacing w:after="0"/>
        <w:jc w:val="center"/>
        <w:rPr>
          <w:rFonts w:ascii="Play" w:hAnsi="Play"/>
          <w:color w:val="000000" w:themeColor="text1"/>
          <w:sz w:val="32"/>
          <w:szCs w:val="32"/>
        </w:rPr>
      </w:pPr>
      <w:r w:rsidRPr="00001641">
        <w:rPr>
          <w:rFonts w:ascii="Play" w:hAnsi="Play"/>
          <w:color w:val="000000" w:themeColor="text1"/>
          <w:sz w:val="20"/>
          <w:szCs w:val="20"/>
        </w:rPr>
        <w:t>(</w:t>
      </w:r>
      <w:r w:rsidRPr="00001641">
        <w:rPr>
          <w:rFonts w:ascii="Play" w:hAnsi="Play"/>
          <w:color w:val="000000" w:themeColor="text1"/>
          <w:sz w:val="32"/>
          <w:szCs w:val="32"/>
          <w:highlight w:val="green"/>
        </w:rPr>
        <w:t>Title</w:t>
      </w:r>
      <w:r w:rsidR="00D61333">
        <w:rPr>
          <w:rFonts w:ascii="Play" w:hAnsi="Play"/>
          <w:color w:val="000000" w:themeColor="text1"/>
          <w:sz w:val="32"/>
          <w:szCs w:val="32"/>
          <w:highlight w:val="green"/>
        </w:rPr>
        <w:t xml:space="preserve"> NO LINK</w:t>
      </w:r>
      <w:r w:rsidRPr="00001641">
        <w:rPr>
          <w:rFonts w:ascii="Play" w:hAnsi="Play"/>
          <w:color w:val="000000" w:themeColor="text1"/>
          <w:sz w:val="32"/>
          <w:szCs w:val="32"/>
          <w:highlight w:val="green"/>
        </w:rPr>
        <w:t>)</w:t>
      </w:r>
    </w:p>
    <w:p w14:paraId="5394F201" w14:textId="77777777" w:rsidR="00A83FE0" w:rsidRPr="00001641" w:rsidRDefault="00A83FE0" w:rsidP="000A476D">
      <w:pPr>
        <w:spacing w:after="0"/>
        <w:jc w:val="center"/>
        <w:rPr>
          <w:rFonts w:ascii="Play" w:hAnsi="Play"/>
          <w:color w:val="000000" w:themeColor="text1"/>
          <w:sz w:val="32"/>
          <w:szCs w:val="32"/>
        </w:rPr>
      </w:pPr>
    </w:p>
    <w:p w14:paraId="17FA1B65" w14:textId="77777777" w:rsidR="006C7D10" w:rsidRDefault="000A476D" w:rsidP="000A476D">
      <w:pPr>
        <w:spacing w:after="0"/>
        <w:jc w:val="center"/>
        <w:rPr>
          <w:rFonts w:ascii="Play" w:hAnsi="Play"/>
          <w:color w:val="000000" w:themeColor="text1"/>
          <w:sz w:val="32"/>
          <w:szCs w:val="32"/>
        </w:rPr>
      </w:pPr>
      <w:r w:rsidRPr="00626ACB">
        <w:rPr>
          <w:rFonts w:ascii="Play" w:hAnsi="Play"/>
          <w:color w:val="000000" w:themeColor="text1"/>
          <w:sz w:val="32"/>
          <w:szCs w:val="32"/>
          <w:highlight w:val="yellow"/>
        </w:rPr>
        <w:t>Overall Considerations, Restrictions of Sale, Sophisticated Purchaser</w:t>
      </w:r>
      <w:r w:rsidR="00001641">
        <w:rPr>
          <w:rFonts w:ascii="Play" w:hAnsi="Play"/>
          <w:color w:val="000000" w:themeColor="text1"/>
          <w:sz w:val="32"/>
          <w:szCs w:val="32"/>
        </w:rPr>
        <w:t xml:space="preserve">. </w:t>
      </w:r>
    </w:p>
    <w:p w14:paraId="3E05BBC8" w14:textId="29E9889B" w:rsidR="000A476D" w:rsidRPr="00001641" w:rsidRDefault="00001641" w:rsidP="000A476D">
      <w:pPr>
        <w:spacing w:after="0"/>
        <w:jc w:val="center"/>
        <w:rPr>
          <w:rFonts w:ascii="Play" w:hAnsi="Play"/>
          <w:color w:val="000000" w:themeColor="text1"/>
          <w:sz w:val="32"/>
          <w:szCs w:val="32"/>
        </w:rPr>
      </w:pPr>
      <w:r w:rsidRPr="00001641">
        <w:rPr>
          <w:rFonts w:ascii="Play" w:hAnsi="Play"/>
          <w:color w:val="000000" w:themeColor="text1"/>
          <w:sz w:val="32"/>
          <w:szCs w:val="32"/>
          <w:highlight w:val="green"/>
        </w:rPr>
        <w:t>(</w:t>
      </w:r>
      <w:r w:rsidR="006C7D10">
        <w:rPr>
          <w:rFonts w:ascii="Play" w:hAnsi="Play"/>
          <w:color w:val="000000" w:themeColor="text1"/>
          <w:sz w:val="32"/>
          <w:szCs w:val="32"/>
          <w:highlight w:val="green"/>
        </w:rPr>
        <w:t xml:space="preserve">Title - </w:t>
      </w:r>
      <w:r w:rsidRPr="00001641">
        <w:rPr>
          <w:rFonts w:ascii="Play" w:hAnsi="Play"/>
          <w:color w:val="000000" w:themeColor="text1"/>
          <w:sz w:val="32"/>
          <w:szCs w:val="32"/>
          <w:highlight w:val="green"/>
        </w:rPr>
        <w:t>Link)</w:t>
      </w:r>
    </w:p>
    <w:p w14:paraId="0A0D694C" w14:textId="77777777" w:rsidR="006307D7" w:rsidRDefault="006307D7" w:rsidP="006307D7">
      <w:pPr>
        <w:pStyle w:val="Default"/>
        <w:rPr>
          <w:b/>
          <w:bCs/>
          <w:sz w:val="23"/>
          <w:szCs w:val="23"/>
        </w:rPr>
      </w:pPr>
    </w:p>
    <w:p w14:paraId="447E5A5B" w14:textId="5E33F366" w:rsidR="006307D7" w:rsidRDefault="006307D7" w:rsidP="006307D7">
      <w:pPr>
        <w:pStyle w:val="Default"/>
        <w:rPr>
          <w:b/>
          <w:bCs/>
          <w:sz w:val="23"/>
          <w:szCs w:val="23"/>
        </w:rPr>
      </w:pPr>
      <w:r>
        <w:rPr>
          <w:b/>
          <w:bCs/>
          <w:sz w:val="23"/>
          <w:szCs w:val="23"/>
        </w:rPr>
        <w:t xml:space="preserve">IMPORTANT CONSIDERATIONS </w:t>
      </w:r>
    </w:p>
    <w:p w14:paraId="0AA42664" w14:textId="77777777" w:rsidR="006307D7" w:rsidRDefault="006307D7" w:rsidP="00001641">
      <w:pPr>
        <w:spacing w:after="0"/>
        <w:jc w:val="center"/>
        <w:rPr>
          <w:sz w:val="23"/>
          <w:szCs w:val="23"/>
        </w:rPr>
      </w:pPr>
    </w:p>
    <w:p w14:paraId="3E5D2A2D" w14:textId="77777777" w:rsidR="006307D7" w:rsidRDefault="006307D7" w:rsidP="006307D7">
      <w:pPr>
        <w:pStyle w:val="Default"/>
        <w:rPr>
          <w:sz w:val="23"/>
          <w:szCs w:val="23"/>
        </w:rPr>
      </w:pPr>
      <w:r>
        <w:rPr>
          <w:b/>
          <w:bCs/>
          <w:sz w:val="23"/>
          <w:szCs w:val="23"/>
        </w:rPr>
        <w:t xml:space="preserve">Please read this section carefully. It contains important information about the nature, </w:t>
      </w:r>
      <w:proofErr w:type="gramStart"/>
      <w:r>
        <w:rPr>
          <w:b/>
          <w:bCs/>
          <w:sz w:val="23"/>
          <w:szCs w:val="23"/>
        </w:rPr>
        <w:t>purpose</w:t>
      </w:r>
      <w:proofErr w:type="gramEnd"/>
      <w:r>
        <w:rPr>
          <w:b/>
          <w:bCs/>
          <w:sz w:val="23"/>
          <w:szCs w:val="23"/>
        </w:rPr>
        <w:t xml:space="preserve"> and limitations of this whitepaper as well as what you acknowledge, accept and agree to should you choose to read this whitepaper. </w:t>
      </w:r>
    </w:p>
    <w:p w14:paraId="7460A24D" w14:textId="77777777" w:rsidR="006307D7" w:rsidRDefault="006307D7" w:rsidP="006307D7">
      <w:pPr>
        <w:pStyle w:val="Default"/>
        <w:rPr>
          <w:sz w:val="23"/>
          <w:szCs w:val="23"/>
        </w:rPr>
      </w:pPr>
    </w:p>
    <w:p w14:paraId="1727E760" w14:textId="794E4AD7" w:rsidR="006307D7" w:rsidRDefault="006307D7" w:rsidP="006307D7">
      <w:pPr>
        <w:pStyle w:val="Default"/>
        <w:jc w:val="both"/>
        <w:rPr>
          <w:sz w:val="23"/>
          <w:szCs w:val="23"/>
        </w:rPr>
      </w:pPr>
      <w:r>
        <w:rPr>
          <w:sz w:val="23"/>
          <w:szCs w:val="23"/>
        </w:rPr>
        <w:t>This whitepaper has been prepared by and for the benefit of Gold Dynamic Corporation (</w:t>
      </w:r>
      <w:r>
        <w:rPr>
          <w:b/>
          <w:bCs/>
          <w:sz w:val="23"/>
          <w:szCs w:val="23"/>
        </w:rPr>
        <w:t>Gold Dynamic</w:t>
      </w:r>
      <w:r>
        <w:rPr>
          <w:sz w:val="23"/>
          <w:szCs w:val="23"/>
        </w:rPr>
        <w:t xml:space="preserve">) and any affiliate or related entity of Gold Dynamic, and any natural or legal person or entity associated with any of them (collectively, </w:t>
      </w:r>
      <w:r>
        <w:rPr>
          <w:b/>
          <w:bCs/>
          <w:sz w:val="23"/>
          <w:szCs w:val="23"/>
        </w:rPr>
        <w:t>Gold Dynamic Associates</w:t>
      </w:r>
      <w:r>
        <w:rPr>
          <w:sz w:val="23"/>
          <w:szCs w:val="23"/>
        </w:rPr>
        <w:t>). This whitepaper is confidential and by the reader accepting delivery of this document, you agree to keep confidential all information contained herein. This whitepaper is a marketing document and is not intended to be legally binding. It is also not a representation or warranty of any kind by any Gold Dynamic Associate including about any Gold Dynamic Associate, the Gold Dynamic tokens (</w:t>
      </w:r>
      <w:r>
        <w:rPr>
          <w:b/>
          <w:bCs/>
          <w:sz w:val="23"/>
          <w:szCs w:val="23"/>
        </w:rPr>
        <w:t>GDXI tokens</w:t>
      </w:r>
      <w:r>
        <w:rPr>
          <w:sz w:val="23"/>
          <w:szCs w:val="23"/>
        </w:rPr>
        <w:t>)</w:t>
      </w:r>
      <w:r>
        <w:rPr>
          <w:color w:val="2C3940"/>
          <w:sz w:val="23"/>
          <w:szCs w:val="23"/>
        </w:rPr>
        <w:t xml:space="preserve">, </w:t>
      </w:r>
      <w:r>
        <w:rPr>
          <w:sz w:val="23"/>
          <w:szCs w:val="23"/>
        </w:rPr>
        <w:t xml:space="preserve">or any services, products, or operations of any Gold Dynamic Associate. The information in this whitepaper does not constitute an encouragement, inducement, advice, or a recommendation by any person to purchase the GDXI tokens or any other cryptographic token or currency and neither Gold Dynamic nor any Gold Dynamic Associate has authorized any person to make any such encouragement, inducement, advice, or recommendation. Nothing in this whitepaper shall be deemed to constitute a prospectus of any sort or a solicitation for investment, nor does it in any way pertain to an offering or a solicitation of an offer to buy any securities in any jurisdiction. Any offer or sale of GDXI tokens or any related instrument will occur only on Gold Dynamic's terms of sale and service, which are available (as at the date of this whitepaper) at gold.tether.to/legal (the </w:t>
      </w:r>
      <w:r>
        <w:rPr>
          <w:b/>
          <w:bCs/>
          <w:sz w:val="23"/>
          <w:szCs w:val="23"/>
        </w:rPr>
        <w:t>Terms</w:t>
      </w:r>
      <w:r>
        <w:rPr>
          <w:sz w:val="23"/>
          <w:szCs w:val="23"/>
        </w:rPr>
        <w:t xml:space="preserve">) and may be withdrawn or modified at any time. Interested parties should, amongst other things, conduct their own investigations and analysis of Gold Dynamic and GDXI tokens, and seek further information and professional advice as to its use and value. </w:t>
      </w:r>
      <w:proofErr w:type="gramStart"/>
      <w:r>
        <w:rPr>
          <w:sz w:val="23"/>
          <w:szCs w:val="23"/>
        </w:rPr>
        <w:t>In particular, persons</w:t>
      </w:r>
      <w:proofErr w:type="gramEnd"/>
      <w:r>
        <w:rPr>
          <w:sz w:val="23"/>
          <w:szCs w:val="23"/>
        </w:rPr>
        <w:t xml:space="preserve"> contemplating purchasing GDXI tokens should </w:t>
      </w:r>
      <w:r>
        <w:rPr>
          <w:b/>
          <w:bCs/>
          <w:sz w:val="23"/>
          <w:szCs w:val="23"/>
        </w:rPr>
        <w:t xml:space="preserve">review the Terms, including the risk disclosure statement referenced in, and forming a part of the Terms. </w:t>
      </w:r>
      <w:r>
        <w:rPr>
          <w:sz w:val="23"/>
          <w:szCs w:val="23"/>
        </w:rPr>
        <w:t xml:space="preserve">The Terms will apply to purchasers regardless of whether they purchase GDXI tokens directly from Gold Dynamic or in a secondary market transaction. </w:t>
      </w:r>
    </w:p>
    <w:p w14:paraId="72631545" w14:textId="77777777" w:rsidR="006307D7" w:rsidRDefault="006307D7" w:rsidP="006307D7">
      <w:pPr>
        <w:pStyle w:val="Default"/>
        <w:jc w:val="both"/>
        <w:rPr>
          <w:sz w:val="23"/>
          <w:szCs w:val="23"/>
        </w:rPr>
      </w:pPr>
    </w:p>
    <w:p w14:paraId="34824E3F" w14:textId="491117A8" w:rsidR="006307D7" w:rsidRDefault="006307D7" w:rsidP="00A3264E">
      <w:pPr>
        <w:pStyle w:val="Default"/>
        <w:jc w:val="both"/>
        <w:rPr>
          <w:sz w:val="23"/>
          <w:szCs w:val="23"/>
        </w:rPr>
      </w:pPr>
      <w:r>
        <w:rPr>
          <w:b/>
          <w:bCs/>
          <w:sz w:val="23"/>
          <w:szCs w:val="23"/>
        </w:rPr>
        <w:t xml:space="preserve">Restricted Persons. </w:t>
      </w:r>
      <w:r>
        <w:rPr>
          <w:sz w:val="23"/>
          <w:szCs w:val="23"/>
        </w:rPr>
        <w:t>The sale of GDXI tokens is not directed at, and each purchaser of GDXI tokens will be required to represent, among other things, that they are not: (a) a citizen, resident (tax or otherwise) of, a person located or domiciled in, or any entity organized in or owned by certain persons in (</w:t>
      </w:r>
      <w:proofErr w:type="spellStart"/>
      <w:r>
        <w:rPr>
          <w:sz w:val="23"/>
          <w:szCs w:val="23"/>
        </w:rPr>
        <w:t>i</w:t>
      </w:r>
      <w:proofErr w:type="spellEnd"/>
      <w:r>
        <w:rPr>
          <w:sz w:val="23"/>
          <w:szCs w:val="23"/>
        </w:rPr>
        <w:t xml:space="preserve">) the United States, or (ii) Cuba, Democratic People’s Republic of Korea (North Korea), the Government of Venezuela, Iran, Pakistan, Syria, or Crimea (a region of Ukraine annexed by the Russian Federation); (b) a person under the age of 18 years, and (c) any other persons who are "Prohibited Persons" as defined in the Terms (any such person falling under (a), (b) or (c), a </w:t>
      </w:r>
      <w:r>
        <w:rPr>
          <w:b/>
          <w:bCs/>
          <w:sz w:val="23"/>
          <w:szCs w:val="23"/>
        </w:rPr>
        <w:t>Restricted Person</w:t>
      </w:r>
      <w:r>
        <w:rPr>
          <w:sz w:val="23"/>
          <w:szCs w:val="23"/>
        </w:rPr>
        <w:t xml:space="preserve">). You must make your own assessment as to your ability to purchase GDXI tokens pursuant to laws applicable to you and to confirm that you are not a Restricted Person. No registration or other action has been or will be taken in any jurisdiction that would, or is intended to, permit the sale of GDXI tokens in any country or jurisdiction where registration or other action for that purpose is required. None of Gold Dynamic or any Gold Dynamic Associate makes any representation or warranty to any potential purchaser of GDXI tokens as to the legality of a purchase of GDXI tokens by such purchaser under the laws applicable to such purchaser. </w:t>
      </w:r>
    </w:p>
    <w:p w14:paraId="39F7AFCF" w14:textId="77777777" w:rsidR="00A3264E" w:rsidRDefault="00A3264E" w:rsidP="00A3264E">
      <w:pPr>
        <w:pStyle w:val="Default"/>
        <w:jc w:val="both"/>
        <w:rPr>
          <w:b/>
          <w:bCs/>
          <w:sz w:val="23"/>
          <w:szCs w:val="23"/>
        </w:rPr>
      </w:pPr>
    </w:p>
    <w:p w14:paraId="06008AB3" w14:textId="379DC0BC" w:rsidR="006307D7" w:rsidRDefault="006307D7" w:rsidP="00A3264E">
      <w:pPr>
        <w:pStyle w:val="Default"/>
        <w:jc w:val="both"/>
        <w:rPr>
          <w:sz w:val="23"/>
          <w:szCs w:val="23"/>
        </w:rPr>
      </w:pPr>
      <w:r>
        <w:rPr>
          <w:b/>
          <w:bCs/>
          <w:sz w:val="23"/>
          <w:szCs w:val="23"/>
        </w:rPr>
        <w:t xml:space="preserve">Purchaser Sophistication. </w:t>
      </w:r>
      <w:r>
        <w:rPr>
          <w:sz w:val="23"/>
          <w:szCs w:val="23"/>
        </w:rPr>
        <w:t xml:space="preserve">GDXI tokens are speculative and involve a high degree of risk and uncertainty. The sale of GDXI tokens is aimed solely at persons who have sufficient knowledge and understanding of blockchain and </w:t>
      </w:r>
      <w:r>
        <w:rPr>
          <w:sz w:val="23"/>
          <w:szCs w:val="23"/>
        </w:rPr>
        <w:lastRenderedPageBreak/>
        <w:t xml:space="preserve">cryptographic tokens and other digital assets, smart contracts, storage mechanisms (such as digital or token wallets), and blockchain or distributed ledger technology, to be able to evaluate the risks and merits of a purchase of GDXI tokens and are able to bear the risks thereof, including loss of all amounts paid and loss of all GDXI tokens purchased. Potential purchasers must independently assess, after making such investigations as they consider necessary, the merits of, and their suitability for, purchasing any GDXI tokens. Potential purchasers and should consult their accounting, legal and tax </w:t>
      </w:r>
      <w:proofErr w:type="gramStart"/>
      <w:r>
        <w:rPr>
          <w:sz w:val="23"/>
          <w:szCs w:val="23"/>
        </w:rPr>
        <w:t>representatives</w:t>
      </w:r>
      <w:proofErr w:type="gramEnd"/>
      <w:r>
        <w:rPr>
          <w:sz w:val="23"/>
          <w:szCs w:val="23"/>
        </w:rPr>
        <w:t xml:space="preserve"> and advisers in order to evaluate the economic, legal and tax consequences of purchasing GDXI tokens. </w:t>
      </w:r>
    </w:p>
    <w:p w14:paraId="53A3C4AD" w14:textId="77777777" w:rsidR="006307D7" w:rsidRDefault="006307D7" w:rsidP="006307D7">
      <w:pPr>
        <w:pStyle w:val="Default"/>
        <w:rPr>
          <w:sz w:val="23"/>
          <w:szCs w:val="23"/>
        </w:rPr>
      </w:pPr>
    </w:p>
    <w:p w14:paraId="5DD5B743" w14:textId="6D9D4CAA" w:rsidR="006307D7" w:rsidRDefault="006307D7" w:rsidP="006307D7">
      <w:pPr>
        <w:pStyle w:val="Default"/>
        <w:rPr>
          <w:sz w:val="23"/>
          <w:szCs w:val="23"/>
        </w:rPr>
      </w:pPr>
      <w:r>
        <w:rPr>
          <w:b/>
          <w:bCs/>
          <w:sz w:val="23"/>
          <w:szCs w:val="23"/>
        </w:rPr>
        <w:t xml:space="preserve">No Representations, Warranties or Liability. </w:t>
      </w:r>
      <w:r>
        <w:rPr>
          <w:sz w:val="23"/>
          <w:szCs w:val="23"/>
        </w:rPr>
        <w:t xml:space="preserve">Recipients of this whitepaper must not rely on information contained in this whitepaper or any inferences drawn from it. Purchasers of GDXI tokens must determine for themselves the information they require and base any decision on their own information, investigation, </w:t>
      </w:r>
      <w:proofErr w:type="gramStart"/>
      <w:r>
        <w:rPr>
          <w:sz w:val="23"/>
          <w:szCs w:val="23"/>
        </w:rPr>
        <w:t>analysis</w:t>
      </w:r>
      <w:proofErr w:type="gramEnd"/>
      <w:r>
        <w:rPr>
          <w:sz w:val="23"/>
          <w:szCs w:val="23"/>
        </w:rPr>
        <w:t xml:space="preserve"> and advice and not on the information contained in this whitepaper. No </w:t>
      </w:r>
      <w:r w:rsidR="00626ACB">
        <w:rPr>
          <w:sz w:val="23"/>
          <w:szCs w:val="23"/>
        </w:rPr>
        <w:t>Gold Dynamic</w:t>
      </w:r>
      <w:r>
        <w:rPr>
          <w:sz w:val="23"/>
          <w:szCs w:val="23"/>
        </w:rPr>
        <w:t xml:space="preserve"> Associate makes or purports to make, and each hereby disclaims, any representation, warranty, condition, </w:t>
      </w:r>
      <w:proofErr w:type="gramStart"/>
      <w:r>
        <w:rPr>
          <w:sz w:val="23"/>
          <w:szCs w:val="23"/>
        </w:rPr>
        <w:t>covenant</w:t>
      </w:r>
      <w:proofErr w:type="gramEnd"/>
      <w:r>
        <w:rPr>
          <w:sz w:val="23"/>
          <w:szCs w:val="23"/>
        </w:rPr>
        <w:t xml:space="preserve"> or undertaking (whether express or implied) in any form whatsoever to any entity or person, including any representation, warranty or undertaking in relation to the truth, accuracy and completeness of any of the information set out in this whitepaper. In particular, no </w:t>
      </w:r>
      <w:r w:rsidR="00626ACB">
        <w:rPr>
          <w:sz w:val="23"/>
          <w:szCs w:val="23"/>
        </w:rPr>
        <w:t>Gold Dynamic</w:t>
      </w:r>
      <w:r>
        <w:rPr>
          <w:sz w:val="23"/>
          <w:szCs w:val="23"/>
        </w:rPr>
        <w:t xml:space="preserve"> Associate makes any representation or warranty (whether express or implied) as to the accuracy or the completeness of the information contained in this whitepaper, and none of them have any liability for any statement, forecast, information or matter, express or implied, arising out of or contained in or derived from, or for any omission from this whitepaper or any other information communicated to any person in relation to or in connection with the matters contained in this whitepaper. To the maximum extent permitted by any and all applicable laws, no </w:t>
      </w:r>
      <w:r w:rsidR="00626ACB">
        <w:rPr>
          <w:sz w:val="23"/>
          <w:szCs w:val="23"/>
        </w:rPr>
        <w:t>Gold Dynamic</w:t>
      </w:r>
      <w:r>
        <w:rPr>
          <w:sz w:val="23"/>
          <w:szCs w:val="23"/>
        </w:rPr>
        <w:t xml:space="preserve"> Associate shall be liable for any direct, indirect, special, incidental, consequential, punitive or other losses of any kind, in tort, contract, equity, common law or otherwise (including but not limited to loss of revenue, income or profits, and loss of use or data), arising out of or in connection with any acceptance of or reliance on this whitepaper or any part thereof. For clarity, no regulatory authority has examined or approved of any of the information set out in this whitepaper. No such action has been or will be taken under the laws of any jurisdiction. </w:t>
      </w:r>
      <w:r w:rsidR="00626ACB">
        <w:rPr>
          <w:sz w:val="23"/>
          <w:szCs w:val="23"/>
        </w:rPr>
        <w:t>Gold Dynamic</w:t>
      </w:r>
      <w:r>
        <w:rPr>
          <w:sz w:val="23"/>
          <w:szCs w:val="23"/>
        </w:rPr>
        <w:t xml:space="preserve"> reserves the right to modify and replace GDXI tokens from time to time in its sole discretion and has no obligation to update this whitepaper, including to reflect any such modification or replacement. </w:t>
      </w:r>
    </w:p>
    <w:p w14:paraId="0C6DBB22" w14:textId="77777777" w:rsidR="006307D7" w:rsidRDefault="006307D7" w:rsidP="006307D7">
      <w:pPr>
        <w:pStyle w:val="Default"/>
        <w:rPr>
          <w:sz w:val="23"/>
          <w:szCs w:val="23"/>
        </w:rPr>
      </w:pPr>
    </w:p>
    <w:p w14:paraId="0E34DED8" w14:textId="7BD31C18" w:rsidR="006307D7" w:rsidRDefault="006307D7" w:rsidP="006307D7">
      <w:pPr>
        <w:spacing w:after="0"/>
        <w:jc w:val="both"/>
        <w:rPr>
          <w:sz w:val="23"/>
          <w:szCs w:val="23"/>
        </w:rPr>
      </w:pPr>
      <w:r>
        <w:rPr>
          <w:b/>
          <w:bCs/>
          <w:sz w:val="23"/>
          <w:szCs w:val="23"/>
        </w:rPr>
        <w:t xml:space="preserve">Private Presentation. </w:t>
      </w:r>
      <w:r>
        <w:rPr>
          <w:sz w:val="23"/>
          <w:szCs w:val="23"/>
        </w:rPr>
        <w:t xml:space="preserve">Neither this whitepaper, or any part of it, may be reproduced, </w:t>
      </w:r>
      <w:proofErr w:type="gramStart"/>
      <w:r>
        <w:rPr>
          <w:sz w:val="23"/>
          <w:szCs w:val="23"/>
        </w:rPr>
        <w:t>distributed</w:t>
      </w:r>
      <w:proofErr w:type="gramEnd"/>
      <w:r>
        <w:rPr>
          <w:sz w:val="23"/>
          <w:szCs w:val="23"/>
        </w:rPr>
        <w:t xml:space="preserve"> or disseminated by any person other than those persons authorized to do so by </w:t>
      </w:r>
      <w:r w:rsidR="00626ACB">
        <w:rPr>
          <w:sz w:val="23"/>
          <w:szCs w:val="23"/>
        </w:rPr>
        <w:t>Gold Dynamic</w:t>
      </w:r>
      <w:r>
        <w:rPr>
          <w:sz w:val="23"/>
          <w:szCs w:val="23"/>
        </w:rPr>
        <w:t>, and in each case such materials must include this section. This whitepaper, and any part or copy</w:t>
      </w:r>
      <w:r w:rsidR="00626ACB">
        <w:rPr>
          <w:sz w:val="23"/>
          <w:szCs w:val="23"/>
        </w:rPr>
        <w:t xml:space="preserve"> of it, must not be taken or transmitted to any country where distribution or dissemination of this whitepaper is prohibited or restricted at law or by Gold Dynamic.</w:t>
      </w:r>
    </w:p>
    <w:p w14:paraId="50031F1A" w14:textId="77777777" w:rsidR="00001641" w:rsidRDefault="00001641" w:rsidP="006307D7">
      <w:pPr>
        <w:spacing w:after="0"/>
        <w:jc w:val="both"/>
        <w:rPr>
          <w:sz w:val="23"/>
          <w:szCs w:val="23"/>
        </w:rPr>
      </w:pPr>
    </w:p>
    <w:p w14:paraId="2C8D2B53" w14:textId="77777777" w:rsidR="00001641" w:rsidRDefault="00001641" w:rsidP="006307D7">
      <w:pPr>
        <w:spacing w:after="0"/>
        <w:jc w:val="both"/>
        <w:rPr>
          <w:sz w:val="23"/>
          <w:szCs w:val="23"/>
        </w:rPr>
      </w:pPr>
    </w:p>
    <w:p w14:paraId="5EC50347" w14:textId="77777777" w:rsidR="00D83B40" w:rsidRDefault="00001641" w:rsidP="00001641">
      <w:pPr>
        <w:spacing w:after="0"/>
        <w:jc w:val="center"/>
        <w:rPr>
          <w:rFonts w:ascii="Play" w:hAnsi="Play"/>
          <w:color w:val="000000" w:themeColor="text1"/>
          <w:sz w:val="32"/>
          <w:szCs w:val="32"/>
          <w:highlight w:val="green"/>
        </w:rPr>
      </w:pPr>
      <w:r w:rsidRPr="00626ACB">
        <w:rPr>
          <w:rFonts w:ascii="Play" w:hAnsi="Play"/>
          <w:color w:val="000000" w:themeColor="text1"/>
          <w:sz w:val="32"/>
          <w:szCs w:val="32"/>
          <w:highlight w:val="yellow"/>
        </w:rPr>
        <w:t>Forward Looking Statements, Risk factors, Confidentiality.</w:t>
      </w:r>
      <w:r w:rsidRPr="00001641">
        <w:rPr>
          <w:rFonts w:ascii="Play" w:hAnsi="Play"/>
          <w:color w:val="000000" w:themeColor="text1"/>
          <w:sz w:val="32"/>
          <w:szCs w:val="32"/>
          <w:highlight w:val="green"/>
        </w:rPr>
        <w:t xml:space="preserve"> </w:t>
      </w:r>
    </w:p>
    <w:p w14:paraId="3F2A7F0B" w14:textId="6E684528" w:rsidR="00001641" w:rsidRDefault="00001641" w:rsidP="00001641">
      <w:pPr>
        <w:spacing w:after="0"/>
        <w:jc w:val="center"/>
        <w:rPr>
          <w:rFonts w:ascii="Play" w:hAnsi="Play"/>
          <w:color w:val="000000" w:themeColor="text1"/>
          <w:sz w:val="32"/>
          <w:szCs w:val="32"/>
        </w:rPr>
      </w:pPr>
      <w:r w:rsidRPr="00001641">
        <w:rPr>
          <w:rFonts w:ascii="Play" w:hAnsi="Play"/>
          <w:color w:val="000000" w:themeColor="text1"/>
          <w:sz w:val="32"/>
          <w:szCs w:val="32"/>
          <w:highlight w:val="green"/>
        </w:rPr>
        <w:t>(</w:t>
      </w:r>
      <w:r w:rsidR="006C7D10">
        <w:rPr>
          <w:rFonts w:ascii="Play" w:hAnsi="Play"/>
          <w:color w:val="000000" w:themeColor="text1"/>
          <w:sz w:val="32"/>
          <w:szCs w:val="32"/>
          <w:highlight w:val="green"/>
        </w:rPr>
        <w:t xml:space="preserve">Title = </w:t>
      </w:r>
      <w:r w:rsidRPr="00001641">
        <w:rPr>
          <w:rFonts w:ascii="Play" w:hAnsi="Play"/>
          <w:color w:val="000000" w:themeColor="text1"/>
          <w:sz w:val="32"/>
          <w:szCs w:val="32"/>
          <w:highlight w:val="green"/>
        </w:rPr>
        <w:t>Link)</w:t>
      </w:r>
    </w:p>
    <w:p w14:paraId="22B61AAF" w14:textId="516B6665" w:rsidR="00001641" w:rsidRDefault="00001641" w:rsidP="006307D7">
      <w:pPr>
        <w:spacing w:after="0"/>
        <w:jc w:val="both"/>
        <w:rPr>
          <w:sz w:val="23"/>
          <w:szCs w:val="23"/>
        </w:rPr>
      </w:pPr>
      <w:r>
        <w:rPr>
          <w:b/>
          <w:bCs/>
          <w:sz w:val="23"/>
          <w:szCs w:val="23"/>
        </w:rPr>
        <w:t xml:space="preserve">Forward Looking Statements </w:t>
      </w:r>
      <w:r>
        <w:rPr>
          <w:sz w:val="23"/>
          <w:szCs w:val="23"/>
        </w:rPr>
        <w:t>Certain statements contained in this whitepaper may constitute forward-looking statements or speak to future events or plans. These forward-looking statements or information involve known and unknown risks and uncertainties, which may cause actual events to differ materially. No reliance should be placed on any forward-looking statements or information.</w:t>
      </w:r>
    </w:p>
    <w:p w14:paraId="07EE1EDB" w14:textId="77777777" w:rsidR="00D83B40" w:rsidRDefault="00D83B40" w:rsidP="006307D7">
      <w:pPr>
        <w:spacing w:after="0"/>
        <w:jc w:val="both"/>
        <w:rPr>
          <w:sz w:val="23"/>
          <w:szCs w:val="23"/>
        </w:rPr>
      </w:pPr>
    </w:p>
    <w:p w14:paraId="23FE0F1E" w14:textId="77777777" w:rsidR="00D83B40" w:rsidRDefault="00D83B40" w:rsidP="006307D7">
      <w:pPr>
        <w:spacing w:after="0"/>
        <w:jc w:val="both"/>
        <w:rPr>
          <w:rFonts w:ascii="Play" w:hAnsi="Play"/>
          <w:color w:val="000000" w:themeColor="text1"/>
          <w:sz w:val="32"/>
          <w:szCs w:val="32"/>
        </w:rPr>
      </w:pPr>
    </w:p>
    <w:p w14:paraId="2AC508AD" w14:textId="77777777" w:rsidR="006307D7" w:rsidRDefault="006307D7" w:rsidP="00001641">
      <w:pPr>
        <w:spacing w:after="0"/>
        <w:rPr>
          <w:rFonts w:ascii="Play" w:hAnsi="Play"/>
          <w:color w:val="000000" w:themeColor="text1"/>
          <w:sz w:val="32"/>
          <w:szCs w:val="32"/>
        </w:rPr>
      </w:pPr>
    </w:p>
    <w:p w14:paraId="57FEB284" w14:textId="77777777" w:rsidR="00EC716D" w:rsidRDefault="00EC716D" w:rsidP="00001641">
      <w:pPr>
        <w:spacing w:after="0"/>
        <w:rPr>
          <w:rFonts w:ascii="Play" w:hAnsi="Play"/>
          <w:color w:val="000000" w:themeColor="text1"/>
          <w:sz w:val="32"/>
          <w:szCs w:val="32"/>
        </w:rPr>
      </w:pPr>
    </w:p>
    <w:p w14:paraId="3DB6CC41" w14:textId="77777777" w:rsidR="00EC716D" w:rsidRDefault="00EC716D" w:rsidP="00001641">
      <w:pPr>
        <w:spacing w:after="0"/>
        <w:rPr>
          <w:rFonts w:ascii="Play" w:hAnsi="Play"/>
          <w:color w:val="000000" w:themeColor="text1"/>
          <w:sz w:val="32"/>
          <w:szCs w:val="32"/>
        </w:rPr>
      </w:pPr>
    </w:p>
    <w:p w14:paraId="0055AAFB" w14:textId="77777777" w:rsidR="00A83FE0" w:rsidRPr="00A83FE0" w:rsidRDefault="00A83FE0" w:rsidP="000A476D">
      <w:pPr>
        <w:spacing w:after="0"/>
        <w:jc w:val="center"/>
        <w:rPr>
          <w:rFonts w:ascii="Play" w:hAnsi="Play"/>
          <w:color w:val="000000" w:themeColor="text1"/>
          <w:sz w:val="20"/>
          <w:szCs w:val="20"/>
        </w:rPr>
      </w:pPr>
    </w:p>
    <w:p w14:paraId="03F6D2AB" w14:textId="77777777" w:rsidR="00D83B40" w:rsidRDefault="000A476D" w:rsidP="000A476D">
      <w:pPr>
        <w:spacing w:after="0"/>
        <w:jc w:val="center"/>
        <w:rPr>
          <w:rFonts w:ascii="Play" w:hAnsi="Play"/>
          <w:color w:val="000000" w:themeColor="text1"/>
          <w:sz w:val="32"/>
          <w:szCs w:val="32"/>
          <w:highlight w:val="yellow"/>
        </w:rPr>
      </w:pPr>
      <w:r w:rsidRPr="00626ACB">
        <w:rPr>
          <w:rFonts w:ascii="Play" w:hAnsi="Play"/>
          <w:color w:val="000000" w:themeColor="text1"/>
          <w:sz w:val="32"/>
          <w:szCs w:val="32"/>
          <w:highlight w:val="yellow"/>
        </w:rPr>
        <w:lastRenderedPageBreak/>
        <w:t xml:space="preserve">No Representations, Warranties or </w:t>
      </w:r>
      <w:r w:rsidR="00A83FE0" w:rsidRPr="00626ACB">
        <w:rPr>
          <w:rFonts w:ascii="Play" w:hAnsi="Play"/>
          <w:color w:val="000000" w:themeColor="text1"/>
          <w:sz w:val="32"/>
          <w:szCs w:val="32"/>
          <w:highlight w:val="yellow"/>
        </w:rPr>
        <w:t>Liabilities,</w:t>
      </w:r>
    </w:p>
    <w:p w14:paraId="1833DD12" w14:textId="0805BC72" w:rsidR="000A476D" w:rsidRDefault="00001641" w:rsidP="000A476D">
      <w:pPr>
        <w:spacing w:after="0"/>
        <w:jc w:val="center"/>
        <w:rPr>
          <w:rFonts w:ascii="Play" w:hAnsi="Play"/>
          <w:color w:val="000000" w:themeColor="text1"/>
          <w:sz w:val="32"/>
          <w:szCs w:val="32"/>
        </w:rPr>
      </w:pPr>
      <w:r w:rsidRPr="00001641">
        <w:rPr>
          <w:rFonts w:ascii="Play" w:hAnsi="Play"/>
          <w:color w:val="000000" w:themeColor="text1"/>
          <w:sz w:val="32"/>
          <w:szCs w:val="32"/>
          <w:highlight w:val="green"/>
        </w:rPr>
        <w:t xml:space="preserve"> (</w:t>
      </w:r>
      <w:r w:rsidR="006C7D10">
        <w:rPr>
          <w:rFonts w:ascii="Play" w:hAnsi="Play"/>
          <w:color w:val="000000" w:themeColor="text1"/>
          <w:sz w:val="32"/>
          <w:szCs w:val="32"/>
          <w:highlight w:val="green"/>
        </w:rPr>
        <w:t xml:space="preserve">Title - </w:t>
      </w:r>
      <w:r w:rsidRPr="00001641">
        <w:rPr>
          <w:rFonts w:ascii="Play" w:hAnsi="Play"/>
          <w:color w:val="000000" w:themeColor="text1"/>
          <w:sz w:val="32"/>
          <w:szCs w:val="32"/>
          <w:highlight w:val="green"/>
        </w:rPr>
        <w:t>Link)</w:t>
      </w:r>
    </w:p>
    <w:p w14:paraId="6CA559E9" w14:textId="70B96E55" w:rsidR="00626ACB" w:rsidRDefault="00626ACB" w:rsidP="00626ACB">
      <w:pPr>
        <w:pStyle w:val="Default"/>
        <w:jc w:val="both"/>
        <w:rPr>
          <w:sz w:val="23"/>
          <w:szCs w:val="23"/>
        </w:rPr>
      </w:pPr>
      <w:r>
        <w:rPr>
          <w:b/>
          <w:bCs/>
          <w:sz w:val="23"/>
          <w:szCs w:val="23"/>
        </w:rPr>
        <w:t xml:space="preserve">Risk Factors. </w:t>
      </w:r>
      <w:r>
        <w:rPr>
          <w:sz w:val="23"/>
          <w:szCs w:val="23"/>
        </w:rPr>
        <w:t xml:space="preserve">Purchasing the GDXI tokens entails risks and purchasers could lose their entire purchase amount or </w:t>
      </w:r>
      <w:proofErr w:type="gramStart"/>
      <w:r>
        <w:rPr>
          <w:sz w:val="23"/>
          <w:szCs w:val="23"/>
        </w:rPr>
        <w:t>all of</w:t>
      </w:r>
      <w:proofErr w:type="gramEnd"/>
      <w:r>
        <w:rPr>
          <w:sz w:val="23"/>
          <w:szCs w:val="23"/>
        </w:rPr>
        <w:t xml:space="preserve"> their GDXI tokens. Certain risks are described in the risk disclosure statement that is referenced in and forms a part of the Terms. </w:t>
      </w:r>
    </w:p>
    <w:p w14:paraId="6ABE289F" w14:textId="77777777" w:rsidR="00626ACB" w:rsidRDefault="00626ACB" w:rsidP="00626ACB">
      <w:pPr>
        <w:pStyle w:val="Default"/>
        <w:jc w:val="both"/>
        <w:rPr>
          <w:sz w:val="23"/>
          <w:szCs w:val="23"/>
        </w:rPr>
      </w:pPr>
    </w:p>
    <w:p w14:paraId="0BFB1AA4" w14:textId="404C7073" w:rsidR="00626ACB" w:rsidRDefault="00626ACB" w:rsidP="00626ACB">
      <w:pPr>
        <w:spacing w:after="0"/>
        <w:jc w:val="both"/>
        <w:rPr>
          <w:rFonts w:ascii="Play" w:hAnsi="Play"/>
          <w:color w:val="000000" w:themeColor="text1"/>
          <w:sz w:val="32"/>
          <w:szCs w:val="32"/>
        </w:rPr>
      </w:pPr>
      <w:r>
        <w:rPr>
          <w:b/>
          <w:bCs/>
          <w:sz w:val="23"/>
          <w:szCs w:val="23"/>
        </w:rPr>
        <w:t xml:space="preserve">Your Promises, Representation and Warranties </w:t>
      </w:r>
      <w:r>
        <w:rPr>
          <w:sz w:val="23"/>
          <w:szCs w:val="23"/>
        </w:rPr>
        <w:t>By accessing, receiving or accepting possession of this whitepaper (or any part of it), you acknowledge, agree, represent and warrant to Gold Dynamic that: (1) you have read and understood the risk disclosure statement that is referenced in and forms a part of the Terms; (2) that you are not a Restricted Person; (3) the distribution or dissemination to you of this whitepaper, and any part of it, or its receipt or acceptance by you, is not prohibited or restricted by the applicable laws in your jurisdiction, and where any restrictions in relation to your receipt, acceptance or possession are applicable, you have and will observe and comply with all such restrictions at your own expense and without liability to any Gold Dynamic Associate ; and (4) all of the matters set out in, referred to in these Important Considerations is accepted and understood by you.</w:t>
      </w:r>
    </w:p>
    <w:p w14:paraId="33D1BA1D" w14:textId="77777777" w:rsidR="00A83FE0" w:rsidRPr="00A83FE0" w:rsidRDefault="00A83FE0" w:rsidP="000A476D">
      <w:pPr>
        <w:spacing w:after="0"/>
        <w:jc w:val="center"/>
        <w:rPr>
          <w:rFonts w:ascii="Play" w:hAnsi="Play"/>
          <w:color w:val="000000" w:themeColor="text1"/>
          <w:sz w:val="20"/>
          <w:szCs w:val="20"/>
        </w:rPr>
      </w:pPr>
    </w:p>
    <w:p w14:paraId="4FC9E8B2" w14:textId="5D4BEF16" w:rsidR="000F4097" w:rsidRPr="000F4097" w:rsidRDefault="000F4097" w:rsidP="000F4097">
      <w:pPr>
        <w:spacing w:after="0"/>
        <w:jc w:val="center"/>
        <w:rPr>
          <w:rFonts w:ascii="Play" w:hAnsi="Play"/>
          <w:color w:val="000000" w:themeColor="text1"/>
          <w:sz w:val="48"/>
          <w:szCs w:val="48"/>
        </w:rPr>
      </w:pPr>
    </w:p>
    <w:p w14:paraId="06789719" w14:textId="77777777" w:rsidR="0005285A" w:rsidRDefault="0005285A" w:rsidP="007E2A81">
      <w:pPr>
        <w:spacing w:after="0"/>
        <w:rPr>
          <w:rFonts w:ascii="Play" w:hAnsi="Play"/>
          <w:color w:val="000000" w:themeColor="text1"/>
          <w:sz w:val="48"/>
          <w:szCs w:val="48"/>
        </w:rPr>
      </w:pPr>
    </w:p>
    <w:p w14:paraId="7DDD07E2" w14:textId="77777777" w:rsidR="008E2BED" w:rsidRDefault="008E2BED" w:rsidP="007E2A81">
      <w:pPr>
        <w:spacing w:after="0"/>
        <w:rPr>
          <w:rFonts w:ascii="Play" w:hAnsi="Play"/>
          <w:color w:val="000000" w:themeColor="text1"/>
          <w:sz w:val="48"/>
          <w:szCs w:val="48"/>
        </w:rPr>
      </w:pPr>
    </w:p>
    <w:p w14:paraId="28E2B16E" w14:textId="24D18632" w:rsidR="008E2BED" w:rsidRPr="008E2BED" w:rsidRDefault="008E2BED" w:rsidP="008E2BED">
      <w:pPr>
        <w:spacing w:after="0"/>
        <w:jc w:val="center"/>
        <w:rPr>
          <w:rFonts w:ascii="Play" w:hAnsi="Play"/>
          <w:b/>
          <w:bCs/>
          <w:color w:val="000000" w:themeColor="text1"/>
          <w:sz w:val="36"/>
          <w:szCs w:val="36"/>
        </w:rPr>
      </w:pPr>
      <w:r w:rsidRPr="008E2BED">
        <w:rPr>
          <w:rFonts w:ascii="Play" w:hAnsi="Play"/>
          <w:b/>
          <w:bCs/>
          <w:color w:val="000000" w:themeColor="text1"/>
          <w:sz w:val="36"/>
          <w:szCs w:val="36"/>
        </w:rPr>
        <w:t>WHAT IT WILL LOOK LIKE ON THE WEB…</w:t>
      </w:r>
    </w:p>
    <w:p w14:paraId="53BF93CB" w14:textId="77777777" w:rsidR="008E2BED" w:rsidRPr="000F4097" w:rsidRDefault="008E2BED" w:rsidP="007E2A81">
      <w:pPr>
        <w:spacing w:after="0"/>
        <w:rPr>
          <w:rFonts w:ascii="Play" w:hAnsi="Play"/>
          <w:color w:val="000000" w:themeColor="text1"/>
          <w:sz w:val="48"/>
          <w:szCs w:val="48"/>
        </w:rPr>
      </w:pPr>
    </w:p>
    <w:p w14:paraId="460BF031" w14:textId="75F4B7CC" w:rsidR="007E2A81" w:rsidRPr="00FC0418" w:rsidRDefault="007E2A81" w:rsidP="007E2A81">
      <w:pPr>
        <w:spacing w:after="0"/>
        <w:rPr>
          <w:rFonts w:ascii="Times New Roman" w:eastAsia="Times New Roman" w:hAnsi="Times New Roman" w:cs="Times New Roman"/>
          <w:color w:val="000000" w:themeColor="text1"/>
          <w:kern w:val="0"/>
          <w:sz w:val="24"/>
          <w:szCs w:val="24"/>
          <w:lang w:eastAsia="en-PH"/>
          <w14:ligatures w14:val="none"/>
        </w:rPr>
      </w:pPr>
      <w:r w:rsidRPr="00FC0418">
        <w:rPr>
          <w:rFonts w:ascii="Times New Roman" w:eastAsia="Times New Roman" w:hAnsi="Times New Roman" w:cs="Times New Roman"/>
          <w:noProof/>
          <w:color w:val="000000" w:themeColor="text1"/>
          <w:kern w:val="0"/>
          <w:sz w:val="24"/>
          <w:szCs w:val="24"/>
          <w:lang w:eastAsia="en-PH"/>
          <w14:ligatures w14:val="none"/>
        </w:rPr>
        <w:t xml:space="preserve"> </w:t>
      </w:r>
    </w:p>
    <w:p w14:paraId="7C10EBF3" w14:textId="77777777" w:rsidR="00A61D5B" w:rsidRDefault="00A61D5B" w:rsidP="00A61D5B">
      <w:pPr>
        <w:spacing w:after="0"/>
        <w:jc w:val="center"/>
        <w:rPr>
          <w:rFonts w:ascii="Play" w:hAnsi="Play"/>
          <w:color w:val="000000" w:themeColor="text1"/>
          <w:sz w:val="48"/>
          <w:szCs w:val="48"/>
        </w:rPr>
      </w:pPr>
      <w:r w:rsidRPr="00D83B40">
        <w:rPr>
          <w:rFonts w:ascii="Play" w:hAnsi="Play"/>
          <w:color w:val="000000" w:themeColor="text1"/>
          <w:sz w:val="48"/>
          <w:szCs w:val="48"/>
        </w:rPr>
        <w:t>Terms &amp; Conditions of Sale</w:t>
      </w:r>
      <w:r>
        <w:rPr>
          <w:rFonts w:ascii="Play" w:hAnsi="Play"/>
          <w:color w:val="000000" w:themeColor="text1"/>
          <w:sz w:val="48"/>
          <w:szCs w:val="48"/>
        </w:rPr>
        <w:t xml:space="preserve">   </w:t>
      </w:r>
    </w:p>
    <w:p w14:paraId="3038BDCB" w14:textId="77777777" w:rsidR="00A61D5B" w:rsidRPr="008E2BED" w:rsidRDefault="00A61D5B" w:rsidP="00A61D5B">
      <w:pPr>
        <w:spacing w:after="0"/>
        <w:jc w:val="center"/>
        <w:rPr>
          <w:rFonts w:ascii="Play" w:hAnsi="Play"/>
          <w:color w:val="000000" w:themeColor="text1"/>
          <w:sz w:val="32"/>
          <w:szCs w:val="32"/>
        </w:rPr>
      </w:pPr>
      <w:r w:rsidRPr="008E2BED">
        <w:rPr>
          <w:rFonts w:ascii="Play" w:hAnsi="Play"/>
          <w:color w:val="000000" w:themeColor="text1"/>
          <w:sz w:val="20"/>
          <w:szCs w:val="20"/>
        </w:rPr>
        <w:t>(</w:t>
      </w:r>
      <w:r w:rsidRPr="008E2BED">
        <w:rPr>
          <w:rFonts w:ascii="Play" w:hAnsi="Play"/>
          <w:color w:val="000000" w:themeColor="text1"/>
          <w:sz w:val="32"/>
          <w:szCs w:val="32"/>
        </w:rPr>
        <w:t>Title)</w:t>
      </w:r>
    </w:p>
    <w:p w14:paraId="0BD5D99C" w14:textId="77777777" w:rsidR="00A61D5B" w:rsidRPr="008E2BED" w:rsidRDefault="00A61D5B" w:rsidP="00A61D5B">
      <w:pPr>
        <w:spacing w:after="0"/>
        <w:jc w:val="center"/>
        <w:rPr>
          <w:rFonts w:ascii="Play" w:hAnsi="Play"/>
          <w:color w:val="000000" w:themeColor="text1"/>
          <w:sz w:val="32"/>
          <w:szCs w:val="32"/>
        </w:rPr>
      </w:pPr>
    </w:p>
    <w:p w14:paraId="2609E661" w14:textId="77777777" w:rsidR="00A61D5B" w:rsidRPr="008E2BED" w:rsidRDefault="00A61D5B" w:rsidP="00A61D5B">
      <w:pPr>
        <w:spacing w:after="0"/>
        <w:jc w:val="center"/>
        <w:rPr>
          <w:rFonts w:ascii="Play" w:hAnsi="Play"/>
          <w:color w:val="000000" w:themeColor="text1"/>
          <w:sz w:val="32"/>
          <w:szCs w:val="32"/>
        </w:rPr>
      </w:pPr>
      <w:r w:rsidRPr="008E2BED">
        <w:rPr>
          <w:rFonts w:ascii="Play" w:hAnsi="Play"/>
          <w:color w:val="000000" w:themeColor="text1"/>
          <w:sz w:val="32"/>
          <w:szCs w:val="32"/>
        </w:rPr>
        <w:t xml:space="preserve">Overall Considerations, Restrictions of Sale, Sophisticated Purchaser. </w:t>
      </w:r>
    </w:p>
    <w:p w14:paraId="529E0C78" w14:textId="7D35307E" w:rsidR="00B2110D" w:rsidRPr="008E2BED" w:rsidRDefault="00A61D5B" w:rsidP="00A61D5B">
      <w:pPr>
        <w:spacing w:after="0"/>
        <w:jc w:val="center"/>
        <w:rPr>
          <w:rFonts w:ascii="Times New Roman" w:eastAsia="Times New Roman" w:hAnsi="Times New Roman" w:cs="Times New Roman"/>
          <w:color w:val="000000" w:themeColor="text1"/>
          <w:kern w:val="0"/>
          <w:sz w:val="24"/>
          <w:szCs w:val="24"/>
          <w:lang w:eastAsia="en-PH"/>
          <w14:ligatures w14:val="none"/>
        </w:rPr>
      </w:pPr>
      <w:r w:rsidRPr="008E2BED">
        <w:rPr>
          <w:rFonts w:ascii="Play" w:hAnsi="Play"/>
          <w:color w:val="000000" w:themeColor="text1"/>
          <w:sz w:val="32"/>
          <w:szCs w:val="32"/>
        </w:rPr>
        <w:t xml:space="preserve">(Title </w:t>
      </w:r>
      <w:r w:rsidR="008E2BED">
        <w:rPr>
          <w:rFonts w:ascii="Play" w:hAnsi="Play"/>
          <w:color w:val="000000" w:themeColor="text1"/>
          <w:sz w:val="32"/>
          <w:szCs w:val="32"/>
        </w:rPr>
        <w:t>–</w:t>
      </w:r>
      <w:r w:rsidRPr="008E2BED">
        <w:rPr>
          <w:rFonts w:ascii="Play" w:hAnsi="Play"/>
          <w:color w:val="000000" w:themeColor="text1"/>
          <w:sz w:val="32"/>
          <w:szCs w:val="32"/>
        </w:rPr>
        <w:t xml:space="preserve"> Link</w:t>
      </w:r>
      <w:r w:rsidR="008E2BED">
        <w:rPr>
          <w:rFonts w:ascii="Play" w:hAnsi="Play"/>
          <w:color w:val="000000" w:themeColor="text1"/>
          <w:sz w:val="32"/>
          <w:szCs w:val="32"/>
        </w:rPr>
        <w:t>; POST THE TEXT ABOVE WITH THIS SECTION</w:t>
      </w:r>
      <w:r w:rsidRPr="008E2BED">
        <w:rPr>
          <w:rFonts w:ascii="Play" w:hAnsi="Play"/>
          <w:color w:val="000000" w:themeColor="text1"/>
          <w:sz w:val="32"/>
          <w:szCs w:val="32"/>
        </w:rPr>
        <w:t>)</w:t>
      </w:r>
      <w:r w:rsidR="007E2A81" w:rsidRPr="008E2BED">
        <w:rPr>
          <w:rFonts w:ascii="Times New Roman" w:eastAsia="Times New Roman" w:hAnsi="Times New Roman" w:cs="Times New Roman"/>
          <w:color w:val="000000" w:themeColor="text1"/>
          <w:kern w:val="0"/>
          <w:sz w:val="24"/>
          <w:szCs w:val="24"/>
          <w:lang w:eastAsia="en-PH"/>
          <w14:ligatures w14:val="none"/>
        </w:rPr>
        <w:t xml:space="preserve"> </w:t>
      </w:r>
    </w:p>
    <w:p w14:paraId="57D8CADD" w14:textId="77777777" w:rsidR="00A61D5B" w:rsidRPr="008E2BED" w:rsidRDefault="00A61D5B" w:rsidP="00A61D5B">
      <w:pPr>
        <w:spacing w:after="0"/>
        <w:jc w:val="center"/>
        <w:rPr>
          <w:rFonts w:ascii="Times New Roman" w:eastAsia="Times New Roman" w:hAnsi="Times New Roman" w:cs="Times New Roman"/>
          <w:color w:val="000000" w:themeColor="text1"/>
          <w:kern w:val="0"/>
          <w:sz w:val="24"/>
          <w:szCs w:val="24"/>
          <w:lang w:eastAsia="en-PH"/>
          <w14:ligatures w14:val="none"/>
        </w:rPr>
      </w:pPr>
    </w:p>
    <w:p w14:paraId="0BAADB41" w14:textId="77777777" w:rsidR="00A61D5B" w:rsidRPr="008E2BED" w:rsidRDefault="00A61D5B" w:rsidP="00A61D5B">
      <w:pPr>
        <w:spacing w:after="0"/>
        <w:jc w:val="center"/>
        <w:rPr>
          <w:rFonts w:ascii="Times New Roman" w:eastAsia="Times New Roman" w:hAnsi="Times New Roman" w:cs="Times New Roman"/>
          <w:color w:val="000000" w:themeColor="text1"/>
          <w:kern w:val="0"/>
          <w:sz w:val="24"/>
          <w:szCs w:val="24"/>
          <w:lang w:eastAsia="en-PH"/>
          <w14:ligatures w14:val="none"/>
        </w:rPr>
      </w:pPr>
    </w:p>
    <w:p w14:paraId="3B1E2905" w14:textId="77777777" w:rsidR="00A61D5B" w:rsidRPr="008E2BED" w:rsidRDefault="00A61D5B" w:rsidP="00A61D5B">
      <w:pPr>
        <w:spacing w:after="0"/>
        <w:jc w:val="center"/>
        <w:rPr>
          <w:rFonts w:ascii="Play" w:hAnsi="Play"/>
          <w:color w:val="000000" w:themeColor="text1"/>
          <w:sz w:val="32"/>
          <w:szCs w:val="32"/>
        </w:rPr>
      </w:pPr>
      <w:r w:rsidRPr="008E2BED">
        <w:rPr>
          <w:rFonts w:ascii="Play" w:hAnsi="Play"/>
          <w:color w:val="000000" w:themeColor="text1"/>
          <w:sz w:val="32"/>
          <w:szCs w:val="32"/>
        </w:rPr>
        <w:t xml:space="preserve">Forward Looking Statements, Risk factors, Confidentiality. </w:t>
      </w:r>
    </w:p>
    <w:p w14:paraId="0F186748" w14:textId="7407433F" w:rsidR="00A61D5B" w:rsidRPr="008E2BED" w:rsidRDefault="00A61D5B" w:rsidP="008E2BED">
      <w:pPr>
        <w:spacing w:after="0"/>
        <w:jc w:val="center"/>
        <w:rPr>
          <w:rFonts w:ascii="Times New Roman" w:eastAsia="Times New Roman" w:hAnsi="Times New Roman" w:cs="Times New Roman"/>
          <w:color w:val="000000" w:themeColor="text1"/>
          <w:kern w:val="0"/>
          <w:sz w:val="24"/>
          <w:szCs w:val="24"/>
          <w:lang w:eastAsia="en-PH"/>
          <w14:ligatures w14:val="none"/>
        </w:rPr>
      </w:pPr>
      <w:r w:rsidRPr="008E2BED">
        <w:rPr>
          <w:rFonts w:ascii="Play" w:hAnsi="Play"/>
          <w:color w:val="000000" w:themeColor="text1"/>
          <w:sz w:val="32"/>
          <w:szCs w:val="32"/>
        </w:rPr>
        <w:t>(Title = Link</w:t>
      </w:r>
      <w:r w:rsidR="008E2BED">
        <w:rPr>
          <w:rFonts w:ascii="Play" w:hAnsi="Play"/>
          <w:color w:val="000000" w:themeColor="text1"/>
          <w:sz w:val="32"/>
          <w:szCs w:val="32"/>
        </w:rPr>
        <w:t xml:space="preserve"> </w:t>
      </w:r>
      <w:r w:rsidR="008E2BED">
        <w:rPr>
          <w:rFonts w:ascii="Play" w:hAnsi="Play"/>
          <w:color w:val="000000" w:themeColor="text1"/>
          <w:sz w:val="32"/>
          <w:szCs w:val="32"/>
        </w:rPr>
        <w:t>POST THE TEXT ABOVE WITH THIS SECTION</w:t>
      </w:r>
      <w:r w:rsidR="008E2BED" w:rsidRPr="008E2BED">
        <w:rPr>
          <w:rFonts w:ascii="Play" w:hAnsi="Play"/>
          <w:color w:val="000000" w:themeColor="text1"/>
          <w:sz w:val="32"/>
          <w:szCs w:val="32"/>
        </w:rPr>
        <w:t>)</w:t>
      </w:r>
      <w:r w:rsidR="008E2BED" w:rsidRPr="008E2BED">
        <w:rPr>
          <w:rFonts w:ascii="Times New Roman" w:eastAsia="Times New Roman" w:hAnsi="Times New Roman" w:cs="Times New Roman"/>
          <w:color w:val="000000" w:themeColor="text1"/>
          <w:kern w:val="0"/>
          <w:sz w:val="24"/>
          <w:szCs w:val="24"/>
          <w:lang w:eastAsia="en-PH"/>
          <w14:ligatures w14:val="none"/>
        </w:rPr>
        <w:t xml:space="preserve"> </w:t>
      </w:r>
    </w:p>
    <w:p w14:paraId="7AC38DA7" w14:textId="3F7A20E7" w:rsidR="00A61D5B" w:rsidRPr="008E2BED" w:rsidRDefault="00A61D5B" w:rsidP="008E2BED">
      <w:pPr>
        <w:spacing w:after="0"/>
        <w:rPr>
          <w:b/>
          <w:bCs/>
          <w:sz w:val="23"/>
          <w:szCs w:val="23"/>
        </w:rPr>
      </w:pPr>
    </w:p>
    <w:p w14:paraId="6733838B" w14:textId="77777777" w:rsidR="008E2BED" w:rsidRPr="008E2BED" w:rsidRDefault="008E2BED" w:rsidP="008E2BED">
      <w:pPr>
        <w:spacing w:after="0"/>
        <w:rPr>
          <w:b/>
          <w:bCs/>
          <w:sz w:val="23"/>
          <w:szCs w:val="23"/>
        </w:rPr>
      </w:pPr>
    </w:p>
    <w:p w14:paraId="46B72789" w14:textId="77777777" w:rsidR="008E2BED" w:rsidRPr="008E2BED" w:rsidRDefault="008E2BED" w:rsidP="008E2BED">
      <w:pPr>
        <w:spacing w:after="0"/>
        <w:jc w:val="center"/>
        <w:rPr>
          <w:rFonts w:ascii="Play" w:hAnsi="Play"/>
          <w:color w:val="000000" w:themeColor="text1"/>
          <w:sz w:val="32"/>
          <w:szCs w:val="32"/>
        </w:rPr>
      </w:pPr>
      <w:r w:rsidRPr="008E2BED">
        <w:rPr>
          <w:rFonts w:ascii="Play" w:hAnsi="Play"/>
          <w:color w:val="000000" w:themeColor="text1"/>
          <w:sz w:val="32"/>
          <w:szCs w:val="32"/>
        </w:rPr>
        <w:t>No Representations, Warranties or Liabilities,</w:t>
      </w:r>
    </w:p>
    <w:p w14:paraId="0A2544B8" w14:textId="77777777" w:rsidR="008E2BED" w:rsidRDefault="008E2BED" w:rsidP="008E2BED">
      <w:pPr>
        <w:spacing w:after="0"/>
        <w:jc w:val="center"/>
        <w:rPr>
          <w:rFonts w:ascii="Times New Roman" w:eastAsia="Times New Roman" w:hAnsi="Times New Roman" w:cs="Times New Roman"/>
          <w:color w:val="000000" w:themeColor="text1"/>
          <w:kern w:val="0"/>
          <w:sz w:val="24"/>
          <w:szCs w:val="24"/>
          <w:lang w:eastAsia="en-PH"/>
          <w14:ligatures w14:val="none"/>
        </w:rPr>
      </w:pPr>
      <w:r w:rsidRPr="008E2BED">
        <w:rPr>
          <w:rFonts w:ascii="Play" w:hAnsi="Play"/>
          <w:color w:val="000000" w:themeColor="text1"/>
          <w:sz w:val="32"/>
          <w:szCs w:val="32"/>
        </w:rPr>
        <w:t xml:space="preserve"> (Title </w:t>
      </w:r>
      <w:r>
        <w:rPr>
          <w:rFonts w:ascii="Play" w:hAnsi="Play"/>
          <w:color w:val="000000" w:themeColor="text1"/>
          <w:sz w:val="32"/>
          <w:szCs w:val="32"/>
        </w:rPr>
        <w:t>–</w:t>
      </w:r>
      <w:r w:rsidRPr="008E2BED">
        <w:rPr>
          <w:rFonts w:ascii="Play" w:hAnsi="Play"/>
          <w:color w:val="000000" w:themeColor="text1"/>
          <w:sz w:val="32"/>
          <w:szCs w:val="32"/>
        </w:rPr>
        <w:t xml:space="preserve"> Link</w:t>
      </w:r>
      <w:r>
        <w:rPr>
          <w:rFonts w:ascii="Play" w:hAnsi="Play"/>
          <w:color w:val="000000" w:themeColor="text1"/>
          <w:sz w:val="32"/>
          <w:szCs w:val="32"/>
        </w:rPr>
        <w:t xml:space="preserve"> </w:t>
      </w:r>
      <w:r>
        <w:rPr>
          <w:rFonts w:ascii="Play" w:hAnsi="Play"/>
          <w:color w:val="000000" w:themeColor="text1"/>
          <w:sz w:val="32"/>
          <w:szCs w:val="32"/>
        </w:rPr>
        <w:t>TO POST THE TEXT ABOVE WITH THIS SECTION</w:t>
      </w:r>
      <w:r w:rsidRPr="008E2BED">
        <w:rPr>
          <w:rFonts w:ascii="Play" w:hAnsi="Play"/>
          <w:color w:val="000000" w:themeColor="text1"/>
          <w:sz w:val="32"/>
          <w:szCs w:val="32"/>
        </w:rPr>
        <w:t>)</w:t>
      </w:r>
      <w:r w:rsidRPr="008E2BED">
        <w:rPr>
          <w:rFonts w:ascii="Times New Roman" w:eastAsia="Times New Roman" w:hAnsi="Times New Roman" w:cs="Times New Roman"/>
          <w:color w:val="000000" w:themeColor="text1"/>
          <w:kern w:val="0"/>
          <w:sz w:val="24"/>
          <w:szCs w:val="24"/>
          <w:lang w:eastAsia="en-PH"/>
          <w14:ligatures w14:val="none"/>
        </w:rPr>
        <w:t xml:space="preserve"> </w:t>
      </w:r>
    </w:p>
    <w:p w14:paraId="38871EEE" w14:textId="77777777" w:rsidR="008E2BED" w:rsidRDefault="008E2BED" w:rsidP="008E2BED">
      <w:pPr>
        <w:spacing w:after="0"/>
        <w:jc w:val="center"/>
        <w:rPr>
          <w:rFonts w:ascii="Times New Roman" w:eastAsia="Times New Roman" w:hAnsi="Times New Roman" w:cs="Times New Roman"/>
          <w:color w:val="000000" w:themeColor="text1"/>
          <w:kern w:val="0"/>
          <w:sz w:val="24"/>
          <w:szCs w:val="24"/>
          <w:lang w:eastAsia="en-PH"/>
          <w14:ligatures w14:val="none"/>
        </w:rPr>
      </w:pPr>
    </w:p>
    <w:p w14:paraId="3422826E" w14:textId="3F0FC0CD" w:rsidR="008E2BED" w:rsidRPr="008E2BED" w:rsidRDefault="008E2BED" w:rsidP="008E2BED">
      <w:pPr>
        <w:spacing w:after="0"/>
        <w:rPr>
          <w:rFonts w:ascii="Times New Roman" w:eastAsia="Times New Roman" w:hAnsi="Times New Roman" w:cs="Times New Roman"/>
          <w:color w:val="000000" w:themeColor="text1"/>
          <w:kern w:val="0"/>
          <w:sz w:val="36"/>
          <w:szCs w:val="36"/>
          <w:lang w:eastAsia="en-PH"/>
          <w14:ligatures w14:val="none"/>
        </w:rPr>
      </w:pPr>
      <w:r>
        <w:rPr>
          <w:rFonts w:ascii="Times New Roman" w:eastAsia="Times New Roman" w:hAnsi="Times New Roman" w:cs="Times New Roman"/>
          <w:color w:val="000000" w:themeColor="text1"/>
          <w:kern w:val="0"/>
          <w:sz w:val="36"/>
          <w:szCs w:val="36"/>
          <w:lang w:eastAsia="en-PH"/>
          <w14:ligatures w14:val="none"/>
        </w:rPr>
        <w:t>EACH SECTION WILL BE ITS OWN PAGE.</w:t>
      </w:r>
    </w:p>
    <w:p w14:paraId="7B7488C9" w14:textId="2B32DAD7" w:rsidR="008E2BED" w:rsidRDefault="008E2BED" w:rsidP="008E2BED">
      <w:pPr>
        <w:spacing w:after="0"/>
        <w:jc w:val="center"/>
        <w:rPr>
          <w:rFonts w:ascii="Play" w:hAnsi="Play"/>
          <w:color w:val="000000" w:themeColor="text1"/>
          <w:sz w:val="32"/>
          <w:szCs w:val="32"/>
        </w:rPr>
      </w:pPr>
    </w:p>
    <w:p w14:paraId="46019B7F" w14:textId="77777777" w:rsidR="008E2BED" w:rsidRPr="00FC0418" w:rsidRDefault="008E2BED" w:rsidP="008E2BED">
      <w:pPr>
        <w:spacing w:after="0"/>
        <w:rPr>
          <w:rFonts w:ascii="Play" w:hAnsi="Play"/>
          <w:color w:val="000000" w:themeColor="text1"/>
          <w:sz w:val="32"/>
          <w:szCs w:val="32"/>
        </w:rPr>
      </w:pPr>
    </w:p>
    <w:sectPr w:rsidR="008E2BED" w:rsidRPr="00FC0418" w:rsidSect="00CB4E6F">
      <w:footerReference w:type="default" r:id="rId14"/>
      <w:pgSz w:w="12240" w:h="15840"/>
      <w:pgMar w:top="567" w:right="964" w:bottom="851" w:left="5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0D9502" w14:textId="77777777" w:rsidR="00EA204C" w:rsidRDefault="00EA204C" w:rsidP="00A26B73">
      <w:pPr>
        <w:spacing w:after="0" w:line="240" w:lineRule="auto"/>
      </w:pPr>
      <w:r>
        <w:separator/>
      </w:r>
    </w:p>
  </w:endnote>
  <w:endnote w:type="continuationSeparator" w:id="0">
    <w:p w14:paraId="5CE21B3A" w14:textId="77777777" w:rsidR="00EA204C" w:rsidRDefault="00EA204C" w:rsidP="00A26B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lay">
    <w:panose1 w:val="00000500000000000000"/>
    <w:charset w:val="00"/>
    <w:family w:val="auto"/>
    <w:pitch w:val="variable"/>
    <w:sig w:usb0="20000287" w:usb1="00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55253" w14:textId="3A8BFC88" w:rsidR="00A26B73" w:rsidRPr="00FC0418" w:rsidRDefault="00A26B73" w:rsidP="00A26B73">
    <w:pPr>
      <w:pStyle w:val="Footer"/>
      <w:jc w:val="center"/>
      <w:rPr>
        <w:color w:val="767171" w:themeColor="background2" w:themeShade="80"/>
        <w:lang w:val="en-US"/>
      </w:rPr>
    </w:pPr>
    <w:r w:rsidRPr="00FC0418">
      <w:rPr>
        <w:color w:val="767171" w:themeColor="background2" w:themeShade="80"/>
        <w:lang w:val="en-US"/>
      </w:rPr>
      <w:t xml:space="preserve">© 2023 GOLD DYNAMIC CORPORATION  </w:t>
    </w:r>
    <w:r w:rsidR="00F53948" w:rsidRPr="00FC0418">
      <w:rPr>
        <w:color w:val="767171" w:themeColor="background2" w:themeShade="80"/>
        <w:lang w:val="en-US"/>
      </w:rPr>
      <w:t xml:space="preserve">   </w:t>
    </w:r>
    <w:r w:rsidRPr="00FC0418">
      <w:rPr>
        <w:color w:val="767171" w:themeColor="background2" w:themeShade="80"/>
        <w:lang w:val="en-US"/>
      </w:rPr>
      <w:t>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70F533" w14:textId="77777777" w:rsidR="00EA204C" w:rsidRDefault="00EA204C" w:rsidP="00A26B73">
      <w:pPr>
        <w:spacing w:after="0" w:line="240" w:lineRule="auto"/>
      </w:pPr>
      <w:r>
        <w:separator/>
      </w:r>
    </w:p>
  </w:footnote>
  <w:footnote w:type="continuationSeparator" w:id="0">
    <w:p w14:paraId="108442CE" w14:textId="77777777" w:rsidR="00EA204C" w:rsidRDefault="00EA204C" w:rsidP="00A26B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5246C"/>
    <w:multiLevelType w:val="multilevel"/>
    <w:tmpl w:val="ED429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FF74F4"/>
    <w:multiLevelType w:val="multilevel"/>
    <w:tmpl w:val="1EE6DB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44B607C"/>
    <w:multiLevelType w:val="multilevel"/>
    <w:tmpl w:val="8B2CA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C3F1D93"/>
    <w:multiLevelType w:val="multilevel"/>
    <w:tmpl w:val="78863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3C12FB3"/>
    <w:multiLevelType w:val="multilevel"/>
    <w:tmpl w:val="4BF677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4D33042"/>
    <w:multiLevelType w:val="multilevel"/>
    <w:tmpl w:val="085C0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560113"/>
    <w:multiLevelType w:val="multilevel"/>
    <w:tmpl w:val="C6E4B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7305152">
    <w:abstractNumId w:val="3"/>
  </w:num>
  <w:num w:numId="2" w16cid:durableId="1546991739">
    <w:abstractNumId w:val="6"/>
  </w:num>
  <w:num w:numId="3" w16cid:durableId="157117131">
    <w:abstractNumId w:val="5"/>
  </w:num>
  <w:num w:numId="4" w16cid:durableId="264584628">
    <w:abstractNumId w:val="4"/>
  </w:num>
  <w:num w:numId="5" w16cid:durableId="1582829090">
    <w:abstractNumId w:val="0"/>
  </w:num>
  <w:num w:numId="6" w16cid:durableId="1308976580">
    <w:abstractNumId w:val="1"/>
  </w:num>
  <w:num w:numId="7" w16cid:durableId="15284483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B4A61"/>
    <w:rsid w:val="00001641"/>
    <w:rsid w:val="00012CF8"/>
    <w:rsid w:val="00016AA8"/>
    <w:rsid w:val="000475C8"/>
    <w:rsid w:val="0005285A"/>
    <w:rsid w:val="00081500"/>
    <w:rsid w:val="000A476D"/>
    <w:rsid w:val="000F4097"/>
    <w:rsid w:val="00103432"/>
    <w:rsid w:val="001044BC"/>
    <w:rsid w:val="00132E6C"/>
    <w:rsid w:val="00180B86"/>
    <w:rsid w:val="00197BF4"/>
    <w:rsid w:val="001B0254"/>
    <w:rsid w:val="001B787A"/>
    <w:rsid w:val="001C7678"/>
    <w:rsid w:val="001E1458"/>
    <w:rsid w:val="0020467D"/>
    <w:rsid w:val="00215DF5"/>
    <w:rsid w:val="00226ACC"/>
    <w:rsid w:val="00250387"/>
    <w:rsid w:val="00256332"/>
    <w:rsid w:val="00286904"/>
    <w:rsid w:val="002D1640"/>
    <w:rsid w:val="002E17A5"/>
    <w:rsid w:val="0030257C"/>
    <w:rsid w:val="0031671B"/>
    <w:rsid w:val="00335BA0"/>
    <w:rsid w:val="00337CC6"/>
    <w:rsid w:val="003450AC"/>
    <w:rsid w:val="00356A7F"/>
    <w:rsid w:val="003801A4"/>
    <w:rsid w:val="003E5ACF"/>
    <w:rsid w:val="004200AE"/>
    <w:rsid w:val="00432B5B"/>
    <w:rsid w:val="004510A5"/>
    <w:rsid w:val="00480453"/>
    <w:rsid w:val="00481E4D"/>
    <w:rsid w:val="00496C11"/>
    <w:rsid w:val="004A67B4"/>
    <w:rsid w:val="004E521A"/>
    <w:rsid w:val="004F0BF1"/>
    <w:rsid w:val="005537C7"/>
    <w:rsid w:val="00554289"/>
    <w:rsid w:val="00557C57"/>
    <w:rsid w:val="00563E23"/>
    <w:rsid w:val="00565271"/>
    <w:rsid w:val="00566375"/>
    <w:rsid w:val="00581B16"/>
    <w:rsid w:val="0058644B"/>
    <w:rsid w:val="005A7D04"/>
    <w:rsid w:val="005C28A9"/>
    <w:rsid w:val="005D6BB7"/>
    <w:rsid w:val="005E6ECF"/>
    <w:rsid w:val="005F1BFC"/>
    <w:rsid w:val="00616335"/>
    <w:rsid w:val="00626ACB"/>
    <w:rsid w:val="006307D7"/>
    <w:rsid w:val="00655038"/>
    <w:rsid w:val="00657093"/>
    <w:rsid w:val="00657E64"/>
    <w:rsid w:val="00673B0A"/>
    <w:rsid w:val="00683AD5"/>
    <w:rsid w:val="00683B27"/>
    <w:rsid w:val="006A1AAF"/>
    <w:rsid w:val="006A2A0C"/>
    <w:rsid w:val="006B5526"/>
    <w:rsid w:val="006C7D10"/>
    <w:rsid w:val="006D7C4A"/>
    <w:rsid w:val="006E2EE8"/>
    <w:rsid w:val="00714530"/>
    <w:rsid w:val="00721B9C"/>
    <w:rsid w:val="00721FD4"/>
    <w:rsid w:val="00753AA7"/>
    <w:rsid w:val="00764B68"/>
    <w:rsid w:val="00780B4C"/>
    <w:rsid w:val="00796412"/>
    <w:rsid w:val="007A4DB6"/>
    <w:rsid w:val="007E2A81"/>
    <w:rsid w:val="007E4929"/>
    <w:rsid w:val="00812FD3"/>
    <w:rsid w:val="00826F1E"/>
    <w:rsid w:val="008314FD"/>
    <w:rsid w:val="008371D3"/>
    <w:rsid w:val="00856CBA"/>
    <w:rsid w:val="00863049"/>
    <w:rsid w:val="00863D7E"/>
    <w:rsid w:val="0088057A"/>
    <w:rsid w:val="008846FF"/>
    <w:rsid w:val="00890452"/>
    <w:rsid w:val="008D735B"/>
    <w:rsid w:val="008E2BED"/>
    <w:rsid w:val="008E2CF8"/>
    <w:rsid w:val="008F0A38"/>
    <w:rsid w:val="009137E7"/>
    <w:rsid w:val="00914869"/>
    <w:rsid w:val="00916958"/>
    <w:rsid w:val="009176E8"/>
    <w:rsid w:val="00920D50"/>
    <w:rsid w:val="0092183A"/>
    <w:rsid w:val="00924091"/>
    <w:rsid w:val="009A4A27"/>
    <w:rsid w:val="009A6BF4"/>
    <w:rsid w:val="009A7342"/>
    <w:rsid w:val="009B2824"/>
    <w:rsid w:val="009B4844"/>
    <w:rsid w:val="00A0662F"/>
    <w:rsid w:val="00A07393"/>
    <w:rsid w:val="00A26B73"/>
    <w:rsid w:val="00A3264E"/>
    <w:rsid w:val="00A37EBD"/>
    <w:rsid w:val="00A411CD"/>
    <w:rsid w:val="00A4555F"/>
    <w:rsid w:val="00A61D5B"/>
    <w:rsid w:val="00A83FE0"/>
    <w:rsid w:val="00B2110D"/>
    <w:rsid w:val="00B2444E"/>
    <w:rsid w:val="00B25F82"/>
    <w:rsid w:val="00B5458D"/>
    <w:rsid w:val="00B5703E"/>
    <w:rsid w:val="00B64A51"/>
    <w:rsid w:val="00B9550D"/>
    <w:rsid w:val="00BB0699"/>
    <w:rsid w:val="00BB40AD"/>
    <w:rsid w:val="00BB5C64"/>
    <w:rsid w:val="00BD4A2C"/>
    <w:rsid w:val="00C22D54"/>
    <w:rsid w:val="00C34D7F"/>
    <w:rsid w:val="00C46E26"/>
    <w:rsid w:val="00C7227C"/>
    <w:rsid w:val="00C80511"/>
    <w:rsid w:val="00CB4A61"/>
    <w:rsid w:val="00CB4E6F"/>
    <w:rsid w:val="00CC6169"/>
    <w:rsid w:val="00CD2954"/>
    <w:rsid w:val="00CE120D"/>
    <w:rsid w:val="00CE7264"/>
    <w:rsid w:val="00D27220"/>
    <w:rsid w:val="00D61333"/>
    <w:rsid w:val="00D83B40"/>
    <w:rsid w:val="00D85882"/>
    <w:rsid w:val="00D96C3A"/>
    <w:rsid w:val="00DC52CE"/>
    <w:rsid w:val="00DD48A0"/>
    <w:rsid w:val="00DE475D"/>
    <w:rsid w:val="00DF29A7"/>
    <w:rsid w:val="00DF56C5"/>
    <w:rsid w:val="00E2456F"/>
    <w:rsid w:val="00E45C75"/>
    <w:rsid w:val="00E5103F"/>
    <w:rsid w:val="00E96B7C"/>
    <w:rsid w:val="00EA0434"/>
    <w:rsid w:val="00EA204C"/>
    <w:rsid w:val="00EC716D"/>
    <w:rsid w:val="00F04CB7"/>
    <w:rsid w:val="00F230F5"/>
    <w:rsid w:val="00F32518"/>
    <w:rsid w:val="00F339E0"/>
    <w:rsid w:val="00F36BBA"/>
    <w:rsid w:val="00F51A02"/>
    <w:rsid w:val="00F53948"/>
    <w:rsid w:val="00F710F1"/>
    <w:rsid w:val="00F75C2C"/>
    <w:rsid w:val="00F81EF3"/>
    <w:rsid w:val="00F87C51"/>
    <w:rsid w:val="00FC0418"/>
    <w:rsid w:val="00FE240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2a4b86,#223c6c,#002f83,#002a76"/>
    </o:shapedefaults>
    <o:shapelayout v:ext="edit">
      <o:idmap v:ext="edit" data="1"/>
    </o:shapelayout>
  </w:shapeDefaults>
  <w:decimalSymbol w:val="."/>
  <w:listSeparator w:val=","/>
  <w14:docId w14:val="3D32494D"/>
  <w15:docId w15:val="{8CCA9978-FAE0-445C-BD2B-6CCE8794E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0662F"/>
    <w:pPr>
      <w:spacing w:before="100" w:beforeAutospacing="1" w:after="100" w:afterAutospacing="1" w:line="240" w:lineRule="auto"/>
    </w:pPr>
    <w:rPr>
      <w:rFonts w:ascii="Times New Roman" w:eastAsia="Times New Roman" w:hAnsi="Times New Roman" w:cs="Times New Roman"/>
      <w:kern w:val="0"/>
      <w:sz w:val="24"/>
      <w:szCs w:val="24"/>
      <w:lang w:eastAsia="en-PH"/>
      <w14:ligatures w14:val="none"/>
    </w:rPr>
  </w:style>
  <w:style w:type="character" w:styleId="Strong">
    <w:name w:val="Strong"/>
    <w:basedOn w:val="DefaultParagraphFont"/>
    <w:uiPriority w:val="22"/>
    <w:qFormat/>
    <w:rsid w:val="00A0662F"/>
    <w:rPr>
      <w:b/>
      <w:bCs/>
    </w:rPr>
  </w:style>
  <w:style w:type="paragraph" w:styleId="ListParagraph">
    <w:name w:val="List Paragraph"/>
    <w:basedOn w:val="Normal"/>
    <w:uiPriority w:val="34"/>
    <w:qFormat/>
    <w:rsid w:val="00B2444E"/>
    <w:pPr>
      <w:ind w:left="720"/>
      <w:contextualSpacing/>
    </w:pPr>
  </w:style>
  <w:style w:type="paragraph" w:styleId="Header">
    <w:name w:val="header"/>
    <w:basedOn w:val="Normal"/>
    <w:link w:val="HeaderChar"/>
    <w:uiPriority w:val="99"/>
    <w:unhideWhenUsed/>
    <w:rsid w:val="00A26B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6B73"/>
  </w:style>
  <w:style w:type="paragraph" w:styleId="Footer">
    <w:name w:val="footer"/>
    <w:basedOn w:val="Normal"/>
    <w:link w:val="FooterChar"/>
    <w:uiPriority w:val="99"/>
    <w:unhideWhenUsed/>
    <w:rsid w:val="00A26B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6B73"/>
  </w:style>
  <w:style w:type="paragraph" w:customStyle="1" w:styleId="Default">
    <w:name w:val="Default"/>
    <w:rsid w:val="006307D7"/>
    <w:pPr>
      <w:autoSpaceDE w:val="0"/>
      <w:autoSpaceDN w:val="0"/>
      <w:adjustRightInd w:val="0"/>
      <w:spacing w:after="0" w:line="240" w:lineRule="auto"/>
    </w:pPr>
    <w:rPr>
      <w:rFonts w:ascii="Calibri" w:hAnsi="Calibri" w:cs="Calibri"/>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7517">
      <w:bodyDiv w:val="1"/>
      <w:marLeft w:val="0"/>
      <w:marRight w:val="0"/>
      <w:marTop w:val="0"/>
      <w:marBottom w:val="0"/>
      <w:divBdr>
        <w:top w:val="none" w:sz="0" w:space="0" w:color="auto"/>
        <w:left w:val="none" w:sz="0" w:space="0" w:color="auto"/>
        <w:bottom w:val="none" w:sz="0" w:space="0" w:color="auto"/>
        <w:right w:val="none" w:sz="0" w:space="0" w:color="auto"/>
      </w:divBdr>
    </w:div>
    <w:div w:id="134219178">
      <w:bodyDiv w:val="1"/>
      <w:marLeft w:val="0"/>
      <w:marRight w:val="0"/>
      <w:marTop w:val="0"/>
      <w:marBottom w:val="0"/>
      <w:divBdr>
        <w:top w:val="none" w:sz="0" w:space="0" w:color="auto"/>
        <w:left w:val="none" w:sz="0" w:space="0" w:color="auto"/>
        <w:bottom w:val="none" w:sz="0" w:space="0" w:color="auto"/>
        <w:right w:val="none" w:sz="0" w:space="0" w:color="auto"/>
      </w:divBdr>
      <w:divsChild>
        <w:div w:id="738527706">
          <w:marLeft w:val="0"/>
          <w:marRight w:val="0"/>
          <w:marTop w:val="0"/>
          <w:marBottom w:val="0"/>
          <w:divBdr>
            <w:top w:val="none" w:sz="0" w:space="0" w:color="auto"/>
            <w:left w:val="none" w:sz="0" w:space="0" w:color="auto"/>
            <w:bottom w:val="none" w:sz="0" w:space="0" w:color="auto"/>
            <w:right w:val="none" w:sz="0" w:space="0" w:color="auto"/>
          </w:divBdr>
          <w:divsChild>
            <w:div w:id="485636181">
              <w:marLeft w:val="0"/>
              <w:marRight w:val="0"/>
              <w:marTop w:val="0"/>
              <w:marBottom w:val="0"/>
              <w:divBdr>
                <w:top w:val="none" w:sz="0" w:space="0" w:color="auto"/>
                <w:left w:val="none" w:sz="0" w:space="0" w:color="auto"/>
                <w:bottom w:val="none" w:sz="0" w:space="0" w:color="auto"/>
                <w:right w:val="none" w:sz="0" w:space="0" w:color="auto"/>
              </w:divBdr>
              <w:divsChild>
                <w:div w:id="101168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902463">
      <w:bodyDiv w:val="1"/>
      <w:marLeft w:val="0"/>
      <w:marRight w:val="0"/>
      <w:marTop w:val="0"/>
      <w:marBottom w:val="0"/>
      <w:divBdr>
        <w:top w:val="none" w:sz="0" w:space="0" w:color="auto"/>
        <w:left w:val="none" w:sz="0" w:space="0" w:color="auto"/>
        <w:bottom w:val="none" w:sz="0" w:space="0" w:color="auto"/>
        <w:right w:val="none" w:sz="0" w:space="0" w:color="auto"/>
      </w:divBdr>
      <w:divsChild>
        <w:div w:id="658924058">
          <w:marLeft w:val="0"/>
          <w:marRight w:val="0"/>
          <w:marTop w:val="0"/>
          <w:marBottom w:val="0"/>
          <w:divBdr>
            <w:top w:val="none" w:sz="0" w:space="0" w:color="auto"/>
            <w:left w:val="none" w:sz="0" w:space="0" w:color="auto"/>
            <w:bottom w:val="none" w:sz="0" w:space="0" w:color="auto"/>
            <w:right w:val="none" w:sz="0" w:space="0" w:color="auto"/>
          </w:divBdr>
          <w:divsChild>
            <w:div w:id="1867526378">
              <w:marLeft w:val="0"/>
              <w:marRight w:val="0"/>
              <w:marTop w:val="0"/>
              <w:marBottom w:val="0"/>
              <w:divBdr>
                <w:top w:val="none" w:sz="0" w:space="0" w:color="auto"/>
                <w:left w:val="none" w:sz="0" w:space="0" w:color="auto"/>
                <w:bottom w:val="none" w:sz="0" w:space="0" w:color="auto"/>
                <w:right w:val="none" w:sz="0" w:space="0" w:color="auto"/>
              </w:divBdr>
              <w:divsChild>
                <w:div w:id="63926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53435">
      <w:bodyDiv w:val="1"/>
      <w:marLeft w:val="0"/>
      <w:marRight w:val="0"/>
      <w:marTop w:val="0"/>
      <w:marBottom w:val="0"/>
      <w:divBdr>
        <w:top w:val="none" w:sz="0" w:space="0" w:color="auto"/>
        <w:left w:val="none" w:sz="0" w:space="0" w:color="auto"/>
        <w:bottom w:val="none" w:sz="0" w:space="0" w:color="auto"/>
        <w:right w:val="none" w:sz="0" w:space="0" w:color="auto"/>
      </w:divBdr>
      <w:divsChild>
        <w:div w:id="479421598">
          <w:marLeft w:val="0"/>
          <w:marRight w:val="0"/>
          <w:marTop w:val="0"/>
          <w:marBottom w:val="0"/>
          <w:divBdr>
            <w:top w:val="none" w:sz="0" w:space="0" w:color="auto"/>
            <w:left w:val="none" w:sz="0" w:space="0" w:color="auto"/>
            <w:bottom w:val="none" w:sz="0" w:space="0" w:color="auto"/>
            <w:right w:val="none" w:sz="0" w:space="0" w:color="auto"/>
          </w:divBdr>
          <w:divsChild>
            <w:div w:id="670526159">
              <w:marLeft w:val="0"/>
              <w:marRight w:val="0"/>
              <w:marTop w:val="0"/>
              <w:marBottom w:val="0"/>
              <w:divBdr>
                <w:top w:val="none" w:sz="0" w:space="0" w:color="auto"/>
                <w:left w:val="none" w:sz="0" w:space="0" w:color="auto"/>
                <w:bottom w:val="none" w:sz="0" w:space="0" w:color="auto"/>
                <w:right w:val="none" w:sz="0" w:space="0" w:color="auto"/>
              </w:divBdr>
              <w:divsChild>
                <w:div w:id="190247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099651">
      <w:bodyDiv w:val="1"/>
      <w:marLeft w:val="0"/>
      <w:marRight w:val="0"/>
      <w:marTop w:val="0"/>
      <w:marBottom w:val="0"/>
      <w:divBdr>
        <w:top w:val="none" w:sz="0" w:space="0" w:color="auto"/>
        <w:left w:val="none" w:sz="0" w:space="0" w:color="auto"/>
        <w:bottom w:val="none" w:sz="0" w:space="0" w:color="auto"/>
        <w:right w:val="none" w:sz="0" w:space="0" w:color="auto"/>
      </w:divBdr>
      <w:divsChild>
        <w:div w:id="165099586">
          <w:marLeft w:val="0"/>
          <w:marRight w:val="0"/>
          <w:marTop w:val="0"/>
          <w:marBottom w:val="0"/>
          <w:divBdr>
            <w:top w:val="none" w:sz="0" w:space="0" w:color="auto"/>
            <w:left w:val="none" w:sz="0" w:space="0" w:color="auto"/>
            <w:bottom w:val="none" w:sz="0" w:space="0" w:color="auto"/>
            <w:right w:val="none" w:sz="0" w:space="0" w:color="auto"/>
          </w:divBdr>
          <w:divsChild>
            <w:div w:id="317926613">
              <w:marLeft w:val="0"/>
              <w:marRight w:val="0"/>
              <w:marTop w:val="0"/>
              <w:marBottom w:val="0"/>
              <w:divBdr>
                <w:top w:val="none" w:sz="0" w:space="0" w:color="auto"/>
                <w:left w:val="none" w:sz="0" w:space="0" w:color="auto"/>
                <w:bottom w:val="none" w:sz="0" w:space="0" w:color="auto"/>
                <w:right w:val="none" w:sz="0" w:space="0" w:color="auto"/>
              </w:divBdr>
              <w:divsChild>
                <w:div w:id="3815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309912">
      <w:bodyDiv w:val="1"/>
      <w:marLeft w:val="0"/>
      <w:marRight w:val="0"/>
      <w:marTop w:val="0"/>
      <w:marBottom w:val="0"/>
      <w:divBdr>
        <w:top w:val="none" w:sz="0" w:space="0" w:color="auto"/>
        <w:left w:val="none" w:sz="0" w:space="0" w:color="auto"/>
        <w:bottom w:val="none" w:sz="0" w:space="0" w:color="auto"/>
        <w:right w:val="none" w:sz="0" w:space="0" w:color="auto"/>
      </w:divBdr>
      <w:divsChild>
        <w:div w:id="1646354438">
          <w:marLeft w:val="0"/>
          <w:marRight w:val="0"/>
          <w:marTop w:val="0"/>
          <w:marBottom w:val="0"/>
          <w:divBdr>
            <w:top w:val="none" w:sz="0" w:space="0" w:color="auto"/>
            <w:left w:val="none" w:sz="0" w:space="0" w:color="auto"/>
            <w:bottom w:val="none" w:sz="0" w:space="0" w:color="auto"/>
            <w:right w:val="none" w:sz="0" w:space="0" w:color="auto"/>
          </w:divBdr>
          <w:divsChild>
            <w:div w:id="1619025012">
              <w:marLeft w:val="0"/>
              <w:marRight w:val="0"/>
              <w:marTop w:val="0"/>
              <w:marBottom w:val="0"/>
              <w:divBdr>
                <w:top w:val="none" w:sz="0" w:space="0" w:color="auto"/>
                <w:left w:val="none" w:sz="0" w:space="0" w:color="auto"/>
                <w:bottom w:val="none" w:sz="0" w:space="0" w:color="auto"/>
                <w:right w:val="none" w:sz="0" w:space="0" w:color="auto"/>
              </w:divBdr>
              <w:divsChild>
                <w:div w:id="155893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106618">
      <w:bodyDiv w:val="1"/>
      <w:marLeft w:val="0"/>
      <w:marRight w:val="0"/>
      <w:marTop w:val="0"/>
      <w:marBottom w:val="0"/>
      <w:divBdr>
        <w:top w:val="none" w:sz="0" w:space="0" w:color="auto"/>
        <w:left w:val="none" w:sz="0" w:space="0" w:color="auto"/>
        <w:bottom w:val="none" w:sz="0" w:space="0" w:color="auto"/>
        <w:right w:val="none" w:sz="0" w:space="0" w:color="auto"/>
      </w:divBdr>
      <w:divsChild>
        <w:div w:id="301350583">
          <w:marLeft w:val="0"/>
          <w:marRight w:val="0"/>
          <w:marTop w:val="0"/>
          <w:marBottom w:val="0"/>
          <w:divBdr>
            <w:top w:val="none" w:sz="0" w:space="0" w:color="auto"/>
            <w:left w:val="none" w:sz="0" w:space="0" w:color="auto"/>
            <w:bottom w:val="none" w:sz="0" w:space="0" w:color="auto"/>
            <w:right w:val="none" w:sz="0" w:space="0" w:color="auto"/>
          </w:divBdr>
          <w:divsChild>
            <w:div w:id="2096853357">
              <w:marLeft w:val="0"/>
              <w:marRight w:val="0"/>
              <w:marTop w:val="0"/>
              <w:marBottom w:val="0"/>
              <w:divBdr>
                <w:top w:val="none" w:sz="0" w:space="0" w:color="auto"/>
                <w:left w:val="none" w:sz="0" w:space="0" w:color="auto"/>
                <w:bottom w:val="none" w:sz="0" w:space="0" w:color="auto"/>
                <w:right w:val="none" w:sz="0" w:space="0" w:color="auto"/>
              </w:divBdr>
              <w:divsChild>
                <w:div w:id="211828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90529">
          <w:marLeft w:val="0"/>
          <w:marRight w:val="0"/>
          <w:marTop w:val="0"/>
          <w:marBottom w:val="0"/>
          <w:divBdr>
            <w:top w:val="none" w:sz="0" w:space="0" w:color="auto"/>
            <w:left w:val="none" w:sz="0" w:space="0" w:color="auto"/>
            <w:bottom w:val="none" w:sz="0" w:space="0" w:color="auto"/>
            <w:right w:val="none" w:sz="0" w:space="0" w:color="auto"/>
          </w:divBdr>
          <w:divsChild>
            <w:div w:id="1149905682">
              <w:marLeft w:val="0"/>
              <w:marRight w:val="0"/>
              <w:marTop w:val="0"/>
              <w:marBottom w:val="0"/>
              <w:divBdr>
                <w:top w:val="none" w:sz="0" w:space="0" w:color="auto"/>
                <w:left w:val="none" w:sz="0" w:space="0" w:color="auto"/>
                <w:bottom w:val="none" w:sz="0" w:space="0" w:color="auto"/>
                <w:right w:val="none" w:sz="0" w:space="0" w:color="auto"/>
              </w:divBdr>
              <w:divsChild>
                <w:div w:id="1351492532">
                  <w:marLeft w:val="0"/>
                  <w:marRight w:val="0"/>
                  <w:marTop w:val="0"/>
                  <w:marBottom w:val="0"/>
                  <w:divBdr>
                    <w:top w:val="none" w:sz="0" w:space="0" w:color="auto"/>
                    <w:left w:val="none" w:sz="0" w:space="0" w:color="auto"/>
                    <w:bottom w:val="none" w:sz="0" w:space="0" w:color="auto"/>
                    <w:right w:val="none" w:sz="0" w:space="0" w:color="auto"/>
                  </w:divBdr>
                  <w:divsChild>
                    <w:div w:id="9791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080093">
          <w:marLeft w:val="0"/>
          <w:marRight w:val="0"/>
          <w:marTop w:val="0"/>
          <w:marBottom w:val="0"/>
          <w:divBdr>
            <w:top w:val="none" w:sz="0" w:space="0" w:color="auto"/>
            <w:left w:val="none" w:sz="0" w:space="0" w:color="auto"/>
            <w:bottom w:val="none" w:sz="0" w:space="0" w:color="auto"/>
            <w:right w:val="none" w:sz="0" w:space="0" w:color="auto"/>
          </w:divBdr>
          <w:divsChild>
            <w:div w:id="619412101">
              <w:marLeft w:val="0"/>
              <w:marRight w:val="0"/>
              <w:marTop w:val="0"/>
              <w:marBottom w:val="0"/>
              <w:divBdr>
                <w:top w:val="none" w:sz="0" w:space="0" w:color="auto"/>
                <w:left w:val="none" w:sz="0" w:space="0" w:color="auto"/>
                <w:bottom w:val="none" w:sz="0" w:space="0" w:color="auto"/>
                <w:right w:val="none" w:sz="0" w:space="0" w:color="auto"/>
              </w:divBdr>
              <w:divsChild>
                <w:div w:id="12262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752317">
          <w:marLeft w:val="0"/>
          <w:marRight w:val="0"/>
          <w:marTop w:val="0"/>
          <w:marBottom w:val="0"/>
          <w:divBdr>
            <w:top w:val="none" w:sz="0" w:space="0" w:color="auto"/>
            <w:left w:val="none" w:sz="0" w:space="0" w:color="auto"/>
            <w:bottom w:val="none" w:sz="0" w:space="0" w:color="auto"/>
            <w:right w:val="none" w:sz="0" w:space="0" w:color="auto"/>
          </w:divBdr>
          <w:divsChild>
            <w:div w:id="1263995977">
              <w:marLeft w:val="0"/>
              <w:marRight w:val="0"/>
              <w:marTop w:val="0"/>
              <w:marBottom w:val="0"/>
              <w:divBdr>
                <w:top w:val="none" w:sz="0" w:space="0" w:color="auto"/>
                <w:left w:val="none" w:sz="0" w:space="0" w:color="auto"/>
                <w:bottom w:val="none" w:sz="0" w:space="0" w:color="auto"/>
                <w:right w:val="none" w:sz="0" w:space="0" w:color="auto"/>
              </w:divBdr>
              <w:divsChild>
                <w:div w:id="207585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87201">
          <w:marLeft w:val="0"/>
          <w:marRight w:val="0"/>
          <w:marTop w:val="0"/>
          <w:marBottom w:val="0"/>
          <w:divBdr>
            <w:top w:val="none" w:sz="0" w:space="0" w:color="auto"/>
            <w:left w:val="none" w:sz="0" w:space="0" w:color="auto"/>
            <w:bottom w:val="none" w:sz="0" w:space="0" w:color="auto"/>
            <w:right w:val="none" w:sz="0" w:space="0" w:color="auto"/>
          </w:divBdr>
          <w:divsChild>
            <w:div w:id="702049117">
              <w:marLeft w:val="0"/>
              <w:marRight w:val="0"/>
              <w:marTop w:val="0"/>
              <w:marBottom w:val="0"/>
              <w:divBdr>
                <w:top w:val="none" w:sz="0" w:space="0" w:color="auto"/>
                <w:left w:val="none" w:sz="0" w:space="0" w:color="auto"/>
                <w:bottom w:val="none" w:sz="0" w:space="0" w:color="auto"/>
                <w:right w:val="none" w:sz="0" w:space="0" w:color="auto"/>
              </w:divBdr>
              <w:divsChild>
                <w:div w:id="250354234">
                  <w:marLeft w:val="0"/>
                  <w:marRight w:val="0"/>
                  <w:marTop w:val="0"/>
                  <w:marBottom w:val="0"/>
                  <w:divBdr>
                    <w:top w:val="none" w:sz="0" w:space="0" w:color="auto"/>
                    <w:left w:val="none" w:sz="0" w:space="0" w:color="auto"/>
                    <w:bottom w:val="none" w:sz="0" w:space="0" w:color="auto"/>
                    <w:right w:val="none" w:sz="0" w:space="0" w:color="auto"/>
                  </w:divBdr>
                  <w:divsChild>
                    <w:div w:id="85461326">
                      <w:marLeft w:val="0"/>
                      <w:marRight w:val="0"/>
                      <w:marTop w:val="0"/>
                      <w:marBottom w:val="0"/>
                      <w:divBdr>
                        <w:top w:val="none" w:sz="0" w:space="0" w:color="auto"/>
                        <w:left w:val="none" w:sz="0" w:space="0" w:color="auto"/>
                        <w:bottom w:val="none" w:sz="0" w:space="0" w:color="auto"/>
                        <w:right w:val="none" w:sz="0" w:space="0" w:color="auto"/>
                      </w:divBdr>
                      <w:divsChild>
                        <w:div w:id="58642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1950263">
      <w:bodyDiv w:val="1"/>
      <w:marLeft w:val="0"/>
      <w:marRight w:val="0"/>
      <w:marTop w:val="0"/>
      <w:marBottom w:val="0"/>
      <w:divBdr>
        <w:top w:val="none" w:sz="0" w:space="0" w:color="auto"/>
        <w:left w:val="none" w:sz="0" w:space="0" w:color="auto"/>
        <w:bottom w:val="none" w:sz="0" w:space="0" w:color="auto"/>
        <w:right w:val="none" w:sz="0" w:space="0" w:color="auto"/>
      </w:divBdr>
      <w:divsChild>
        <w:div w:id="120266404">
          <w:marLeft w:val="0"/>
          <w:marRight w:val="0"/>
          <w:marTop w:val="0"/>
          <w:marBottom w:val="0"/>
          <w:divBdr>
            <w:top w:val="none" w:sz="0" w:space="0" w:color="auto"/>
            <w:left w:val="none" w:sz="0" w:space="0" w:color="auto"/>
            <w:bottom w:val="none" w:sz="0" w:space="0" w:color="auto"/>
            <w:right w:val="none" w:sz="0" w:space="0" w:color="auto"/>
          </w:divBdr>
          <w:divsChild>
            <w:div w:id="973683092">
              <w:marLeft w:val="0"/>
              <w:marRight w:val="0"/>
              <w:marTop w:val="0"/>
              <w:marBottom w:val="0"/>
              <w:divBdr>
                <w:top w:val="none" w:sz="0" w:space="0" w:color="auto"/>
                <w:left w:val="none" w:sz="0" w:space="0" w:color="auto"/>
                <w:bottom w:val="none" w:sz="0" w:space="0" w:color="auto"/>
                <w:right w:val="none" w:sz="0" w:space="0" w:color="auto"/>
              </w:divBdr>
              <w:divsChild>
                <w:div w:id="23200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3156AF-85CF-4300-B5C3-1EA85B2E2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16</Pages>
  <Words>4315</Words>
  <Characters>24601</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 Venczel</dc:creator>
  <cp:keywords/>
  <dc:description/>
  <cp:lastModifiedBy>Stephan Venczel</cp:lastModifiedBy>
  <cp:revision>4</cp:revision>
  <cp:lastPrinted>2023-08-27T13:01:00Z</cp:lastPrinted>
  <dcterms:created xsi:type="dcterms:W3CDTF">2023-10-07T08:10:00Z</dcterms:created>
  <dcterms:modified xsi:type="dcterms:W3CDTF">2023-10-07T08:18:00Z</dcterms:modified>
</cp:coreProperties>
</file>