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E458" w14:textId="528A51DC" w:rsidR="001A63BC" w:rsidRPr="007C7823" w:rsidRDefault="001A63BC" w:rsidP="001A63BC">
      <w:pPr>
        <w:pStyle w:val="PlainText"/>
        <w:rPr>
          <w:rFonts w:ascii="Segoe UI" w:hAnsi="Segoe UI" w:cs="Segoe UI"/>
          <w:b/>
          <w:bCs/>
          <w:sz w:val="28"/>
          <w:szCs w:val="28"/>
        </w:rPr>
      </w:pPr>
      <w:r w:rsidRPr="007C7823">
        <w:rPr>
          <w:rFonts w:ascii="Segoe UI" w:hAnsi="Segoe UI" w:cs="Segoe UI"/>
          <w:b/>
          <w:bCs/>
          <w:sz w:val="28"/>
          <w:szCs w:val="28"/>
        </w:rPr>
        <w:t>Spring Boot Microservices with an account-to-account</w:t>
      </w:r>
      <w:r w:rsidR="007C7823" w:rsidRPr="007C7823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7C7823">
        <w:rPr>
          <w:rFonts w:ascii="Segoe UI" w:hAnsi="Segoe UI" w:cs="Segoe UI"/>
          <w:b/>
          <w:bCs/>
          <w:sz w:val="28"/>
          <w:szCs w:val="28"/>
        </w:rPr>
        <w:t>transaction</w:t>
      </w:r>
    </w:p>
    <w:p w14:paraId="629FEA9E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2BF8A9C2" w14:textId="7B053908" w:rsid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This source code was developed for Java based microservices with account-to-account transaction</w:t>
      </w:r>
      <w:r w:rsidR="00B5481C">
        <w:rPr>
          <w:rFonts w:ascii="Courier New" w:hAnsi="Courier New" w:cs="Courier New"/>
        </w:rPr>
        <w:t xml:space="preserve"> as a part of CBD technical assessment.</w:t>
      </w:r>
    </w:p>
    <w:p w14:paraId="7D9542B3" w14:textId="3CBB6F66" w:rsidR="001A63BC" w:rsidRPr="00195463" w:rsidRDefault="00195463" w:rsidP="00195463">
      <w:pPr>
        <w:pStyle w:val="Heading3"/>
        <w:shd w:val="clear" w:color="auto" w:fill="FFFFFF"/>
        <w:spacing w:before="360" w:beforeAutospacing="0" w:after="240" w:afterAutospacing="0"/>
        <w:rPr>
          <w:rFonts w:ascii="Courier New" w:hAnsi="Courier New" w:cs="Courier New"/>
          <w:sz w:val="21"/>
          <w:szCs w:val="21"/>
        </w:rPr>
      </w:pPr>
      <w:r>
        <w:rPr>
          <w:rFonts w:ascii="Segoe UI" w:hAnsi="Segoe UI" w:cs="Segoe UI"/>
          <w:color w:val="24292F"/>
          <w:sz w:val="30"/>
          <w:szCs w:val="30"/>
        </w:rPr>
        <w:t>Overview of the microservices</w:t>
      </w:r>
    </w:p>
    <w:p w14:paraId="622CDB50" w14:textId="679F2FE8" w:rsidR="001A63BC" w:rsidRPr="001A63BC" w:rsidRDefault="002445D9" w:rsidP="001A63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CBD</w:t>
      </w:r>
      <w:r w:rsidR="001A63BC" w:rsidRPr="001A63BC">
        <w:rPr>
          <w:rFonts w:ascii="Courier New" w:hAnsi="Courier New" w:cs="Courier New"/>
        </w:rPr>
        <w:t xml:space="preserve"> banking API concept with spring boot based micro services architecture. Initially I</w:t>
      </w:r>
      <w:r w:rsidR="00195463">
        <w:rPr>
          <w:rFonts w:ascii="Courier New" w:hAnsi="Courier New" w:cs="Courier New"/>
        </w:rPr>
        <w:t xml:space="preserve"> wi</w:t>
      </w:r>
      <w:r w:rsidR="001A63BC" w:rsidRPr="001A63BC">
        <w:rPr>
          <w:rFonts w:ascii="Courier New" w:hAnsi="Courier New" w:cs="Courier New"/>
        </w:rPr>
        <w:t>ll develop the core API which will evolve as a full-fledged REST API collection until deployments</w:t>
      </w:r>
      <w:r w:rsidR="00195463">
        <w:rPr>
          <w:rFonts w:ascii="Courier New" w:hAnsi="Courier New" w:cs="Courier New"/>
        </w:rPr>
        <w:t xml:space="preserve"> where Fund transfer service deals with the </w:t>
      </w:r>
      <w:r w:rsidR="00195463" w:rsidRPr="001A63BC">
        <w:rPr>
          <w:rFonts w:ascii="Courier New" w:hAnsi="Courier New" w:cs="Courier New"/>
        </w:rPr>
        <w:t>account-to-account transaction</w:t>
      </w:r>
      <w:r w:rsidR="00195463">
        <w:rPr>
          <w:rFonts w:ascii="Courier New" w:hAnsi="Courier New" w:cs="Courier New"/>
        </w:rPr>
        <w:t xml:space="preserve"> with payment and bank core service using Java 11, Spring boot 2.4.5, Spring Cloud, Netflix Eureka, </w:t>
      </w:r>
      <w:proofErr w:type="spellStart"/>
      <w:r w:rsidR="00195463">
        <w:rPr>
          <w:rFonts w:ascii="Courier New" w:hAnsi="Courier New" w:cs="Courier New"/>
        </w:rPr>
        <w:t>Zipkin</w:t>
      </w:r>
      <w:proofErr w:type="spellEnd"/>
      <w:r w:rsidR="00195463">
        <w:rPr>
          <w:rFonts w:ascii="Courier New" w:hAnsi="Courier New" w:cs="Courier New"/>
        </w:rPr>
        <w:t xml:space="preserve">, </w:t>
      </w:r>
      <w:proofErr w:type="spellStart"/>
      <w:r w:rsidR="00195463">
        <w:rPr>
          <w:rFonts w:ascii="Courier New" w:hAnsi="Courier New" w:cs="Courier New"/>
        </w:rPr>
        <w:t>Jitpack</w:t>
      </w:r>
      <w:proofErr w:type="spellEnd"/>
      <w:r w:rsidR="00195463">
        <w:rPr>
          <w:rFonts w:ascii="Courier New" w:hAnsi="Courier New" w:cs="Courier New"/>
        </w:rPr>
        <w:t xml:space="preserve"> and </w:t>
      </w:r>
      <w:proofErr w:type="spellStart"/>
      <w:r w:rsidR="00195463">
        <w:rPr>
          <w:rFonts w:ascii="Courier New" w:hAnsi="Courier New" w:cs="Courier New"/>
        </w:rPr>
        <w:t>Keycloak</w:t>
      </w:r>
      <w:proofErr w:type="spellEnd"/>
      <w:r w:rsidR="00195463">
        <w:rPr>
          <w:rFonts w:ascii="Courier New" w:hAnsi="Courier New" w:cs="Courier New"/>
        </w:rPr>
        <w:t>.</w:t>
      </w:r>
    </w:p>
    <w:p w14:paraId="4043E284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7BCAD22E" w14:textId="3D7E67AE" w:rsidR="001A63BC" w:rsidRPr="00E9265A" w:rsidRDefault="001A63BC" w:rsidP="00E9265A">
      <w:pPr>
        <w:pStyle w:val="Heading3"/>
        <w:shd w:val="clear" w:color="auto" w:fill="FFFFFF"/>
        <w:spacing w:before="360" w:beforeAutospacing="0" w:after="240" w:afterAutospacing="0"/>
        <w:rPr>
          <w:rFonts w:ascii="Courier New" w:hAnsi="Courier New" w:cs="Courier New"/>
          <w:sz w:val="21"/>
          <w:szCs w:val="21"/>
        </w:rPr>
      </w:pPr>
      <w:r w:rsidRPr="001A63BC">
        <w:rPr>
          <w:rFonts w:ascii="Courier New" w:hAnsi="Courier New" w:cs="Courier New"/>
          <w:sz w:val="21"/>
          <w:szCs w:val="21"/>
        </w:rPr>
        <w:t xml:space="preserve"> </w:t>
      </w:r>
      <w:r w:rsidR="00195463">
        <w:rPr>
          <w:rFonts w:ascii="Segoe UI" w:hAnsi="Segoe UI" w:cs="Segoe UI"/>
          <w:color w:val="24292F"/>
          <w:sz w:val="30"/>
          <w:szCs w:val="30"/>
        </w:rPr>
        <w:t>Purpose</w:t>
      </w:r>
      <w:r w:rsidR="007C7823">
        <w:rPr>
          <w:rFonts w:ascii="Segoe UI" w:hAnsi="Segoe UI" w:cs="Segoe UI"/>
          <w:color w:val="24292F"/>
          <w:sz w:val="30"/>
          <w:szCs w:val="30"/>
        </w:rPr>
        <w:t xml:space="preserve"> of the microservices</w:t>
      </w:r>
    </w:p>
    <w:p w14:paraId="2EEE1630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- Fund transfer service (</w:t>
      </w:r>
      <w:proofErr w:type="spellStart"/>
      <w:r w:rsidRPr="001A63BC">
        <w:rPr>
          <w:rFonts w:ascii="Courier New" w:hAnsi="Courier New" w:cs="Courier New"/>
        </w:rPr>
        <w:t>cbd</w:t>
      </w:r>
      <w:proofErr w:type="spellEnd"/>
      <w:r w:rsidRPr="001A63BC">
        <w:rPr>
          <w:rFonts w:ascii="Courier New" w:hAnsi="Courier New" w:cs="Courier New"/>
        </w:rPr>
        <w:t>-fund-transfer-service) – This is the service that handles all the fund transfers between accounts and this API will push messages to a centralized RabbitMQ queue to use from the Notification service.</w:t>
      </w:r>
    </w:p>
    <w:p w14:paraId="7ED6036E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- User service (</w:t>
      </w:r>
      <w:proofErr w:type="spellStart"/>
      <w:r w:rsidRPr="001A63BC">
        <w:rPr>
          <w:rFonts w:ascii="Courier New" w:hAnsi="Courier New" w:cs="Courier New"/>
        </w:rPr>
        <w:t>cbd</w:t>
      </w:r>
      <w:proofErr w:type="spellEnd"/>
      <w:r w:rsidRPr="001A63BC">
        <w:rPr>
          <w:rFonts w:ascii="Courier New" w:hAnsi="Courier New" w:cs="Courier New"/>
        </w:rPr>
        <w:t xml:space="preserve">-user-service) – This service includes all the operations under the User such as registrations and retrieval. Additionally, this API consumes </w:t>
      </w:r>
      <w:proofErr w:type="spellStart"/>
      <w:r w:rsidRPr="001A63BC">
        <w:rPr>
          <w:rFonts w:ascii="Courier New" w:hAnsi="Courier New" w:cs="Courier New"/>
        </w:rPr>
        <w:t>keycloak</w:t>
      </w:r>
      <w:proofErr w:type="spellEnd"/>
      <w:r w:rsidRPr="001A63BC">
        <w:rPr>
          <w:rFonts w:ascii="Courier New" w:hAnsi="Courier New" w:cs="Courier New"/>
        </w:rPr>
        <w:t xml:space="preserve"> REST API to register and manage the user base while using the local PostgreSQL database as well.</w:t>
      </w:r>
    </w:p>
    <w:p w14:paraId="734E848D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- Payment service (</w:t>
      </w:r>
      <w:proofErr w:type="spellStart"/>
      <w:r w:rsidRPr="001A63BC">
        <w:rPr>
          <w:rFonts w:ascii="Courier New" w:hAnsi="Courier New" w:cs="Courier New"/>
        </w:rPr>
        <w:t>cbd</w:t>
      </w:r>
      <w:proofErr w:type="spellEnd"/>
      <w:r w:rsidRPr="001A63BC">
        <w:rPr>
          <w:rFonts w:ascii="Courier New" w:hAnsi="Courier New" w:cs="Courier New"/>
        </w:rPr>
        <w:t>-payments-service) – This service will include all the API endpoints to process Utility payments in this project and that will push notification messages to RabbitMQ as well.</w:t>
      </w:r>
    </w:p>
    <w:p w14:paraId="263FFD26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- Notification service – This API is registered under the service registry but consumes all the messages from RabbitMQ and pushes necessary notifications to the end users.</w:t>
      </w:r>
    </w:p>
    <w:p w14:paraId="7FDF723E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- Banking core service – This is the banking core service that acts as a dummy banking core with accounts, users, transaction details, and processors for banking transactions.</w:t>
      </w:r>
    </w:p>
    <w:p w14:paraId="3A2EB3C1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0199432D" w14:textId="77777777" w:rsidR="00E9265A" w:rsidRDefault="00E9265A" w:rsidP="00E9265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Technology Stack</w:t>
      </w:r>
    </w:p>
    <w:p w14:paraId="5F262413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</w:p>
    <w:p w14:paraId="5542D461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1. Java 11</w:t>
      </w:r>
    </w:p>
    <w:p w14:paraId="7FDA6128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2. Spring Boot 2.4.5</w:t>
      </w:r>
    </w:p>
    <w:p w14:paraId="77CE2627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3. Netflix Eureka Service Registry</w:t>
      </w:r>
    </w:p>
    <w:p w14:paraId="3A9A924A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4. Netflix Eureka Service Client</w:t>
      </w:r>
    </w:p>
    <w:p w14:paraId="56EAFEEB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5. Spring Cloud API Gateway</w:t>
      </w:r>
    </w:p>
    <w:p w14:paraId="104255A4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6. Spring Cloud Config Server</w:t>
      </w:r>
    </w:p>
    <w:p w14:paraId="5BDC2701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 xml:space="preserve">7. </w:t>
      </w:r>
      <w:proofErr w:type="spellStart"/>
      <w:r w:rsidRPr="001A63BC">
        <w:rPr>
          <w:rFonts w:ascii="Courier New" w:hAnsi="Courier New" w:cs="Courier New"/>
        </w:rPr>
        <w:t>Zipkin</w:t>
      </w:r>
      <w:proofErr w:type="spellEnd"/>
    </w:p>
    <w:p w14:paraId="27D13492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8. Spring Cloud Sleuth</w:t>
      </w:r>
    </w:p>
    <w:p w14:paraId="1FDA8B66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9. Open Feign</w:t>
      </w:r>
    </w:p>
    <w:p w14:paraId="1E22910A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10. RabbitMQ</w:t>
      </w:r>
    </w:p>
    <w:p w14:paraId="2F22DCF7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11. Prometheus</w:t>
      </w:r>
    </w:p>
    <w:p w14:paraId="6783A946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 xml:space="preserve">12. </w:t>
      </w:r>
      <w:proofErr w:type="spellStart"/>
      <w:r w:rsidRPr="001A63BC">
        <w:rPr>
          <w:rFonts w:ascii="Courier New" w:hAnsi="Courier New" w:cs="Courier New"/>
        </w:rPr>
        <w:t>Jitpack</w:t>
      </w:r>
      <w:proofErr w:type="spellEnd"/>
    </w:p>
    <w:p w14:paraId="4101CF73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13. MySQL</w:t>
      </w:r>
    </w:p>
    <w:p w14:paraId="7D8053A1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 xml:space="preserve">14. </w:t>
      </w:r>
      <w:proofErr w:type="spellStart"/>
      <w:r w:rsidRPr="001A63BC">
        <w:rPr>
          <w:rFonts w:ascii="Courier New" w:hAnsi="Courier New" w:cs="Courier New"/>
        </w:rPr>
        <w:t>Keycloak</w:t>
      </w:r>
      <w:proofErr w:type="spellEnd"/>
    </w:p>
    <w:p w14:paraId="3F15340F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15. Docker / Docker Compose</w:t>
      </w:r>
    </w:p>
    <w:p w14:paraId="2B7B04EF" w14:textId="77777777" w:rsidR="001A63BC" w:rsidRP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lastRenderedPageBreak/>
        <w:t>16. Kubernetes</w:t>
      </w:r>
    </w:p>
    <w:p w14:paraId="466FB0A2" w14:textId="15A41136" w:rsidR="001A63BC" w:rsidRDefault="001A63BC" w:rsidP="001A63BC">
      <w:pPr>
        <w:pStyle w:val="PlainText"/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 xml:space="preserve">17. </w:t>
      </w:r>
      <w:proofErr w:type="spellStart"/>
      <w:r w:rsidRPr="001A63BC">
        <w:rPr>
          <w:rFonts w:ascii="Courier New" w:hAnsi="Courier New" w:cs="Courier New"/>
        </w:rPr>
        <w:t>Keycloak</w:t>
      </w:r>
      <w:proofErr w:type="spellEnd"/>
    </w:p>
    <w:p w14:paraId="5234F6D2" w14:textId="77777777" w:rsidR="00BA7D35" w:rsidRPr="001A63BC" w:rsidRDefault="00BA7D35" w:rsidP="001A63BC">
      <w:pPr>
        <w:pStyle w:val="PlainText"/>
        <w:rPr>
          <w:rFonts w:ascii="Courier New" w:hAnsi="Courier New" w:cs="Courier New"/>
        </w:rPr>
      </w:pPr>
    </w:p>
    <w:p w14:paraId="30D298E0" w14:textId="77777777" w:rsidR="00E9265A" w:rsidRPr="00E9265A" w:rsidRDefault="00E9265A" w:rsidP="00E926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E9265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Base Project Architecture</w:t>
      </w:r>
    </w:p>
    <w:p w14:paraId="5CA54C75" w14:textId="7BC6C39B" w:rsidR="001A63BC" w:rsidRPr="001A63BC" w:rsidRDefault="00E9265A" w:rsidP="001A63BC">
      <w:pPr>
        <w:pStyle w:val="PlainText"/>
        <w:rPr>
          <w:rFonts w:ascii="Courier New" w:hAnsi="Courier New" w:cs="Courier New"/>
        </w:rPr>
      </w:pPr>
      <w:r w:rsidRPr="00E9265A">
        <w:rPr>
          <w:rFonts w:ascii="Segoe UI" w:eastAsia="Times New Roman" w:hAnsi="Segoe UI" w:cs="Segoe UI"/>
          <w:noProof/>
          <w:color w:val="0000FF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0861F3CC" wp14:editId="34FD2087">
            <wp:extent cx="5865495" cy="4985385"/>
            <wp:effectExtent l="0" t="0" r="0" b="0"/>
            <wp:docPr id="1" name="Picture 1" descr="Spring Boot Microservices Project Architecture By Javatodev.co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Microservices Project Architecture By Javatodev.co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943A" w14:textId="02C19BFC" w:rsidR="007C7823" w:rsidRDefault="00516365" w:rsidP="007C782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Main microservices</w:t>
      </w:r>
    </w:p>
    <w:p w14:paraId="5889B443" w14:textId="77777777" w:rsidR="00D83004" w:rsidRDefault="00D83004" w:rsidP="007C7823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</w:p>
    <w:p w14:paraId="5510F653" w14:textId="6EA90985" w:rsidR="00D83004" w:rsidRPr="00D83004" w:rsidRDefault="00D83004" w:rsidP="00D8300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outlineLvl w:val="2"/>
        <w:rPr>
          <w:rFonts w:ascii="Courier New" w:eastAsia="Times New Roman" w:hAnsi="Courier New" w:cs="Courier New"/>
          <w:b/>
          <w:bCs/>
          <w:color w:val="24292F"/>
          <w:sz w:val="21"/>
          <w:szCs w:val="21"/>
          <w:lang w:eastAsia="en-IN"/>
        </w:rPr>
      </w:pPr>
      <w:r w:rsidRPr="00D83004">
        <w:rPr>
          <w:rFonts w:ascii="Courier New" w:hAnsi="Courier New" w:cs="Courier New"/>
          <w:sz w:val="21"/>
          <w:szCs w:val="21"/>
        </w:rPr>
        <w:t xml:space="preserve">Microservices – Service Registration and Discovery </w:t>
      </w:r>
      <w:r>
        <w:rPr>
          <w:rFonts w:ascii="Courier New" w:hAnsi="Courier New" w:cs="Courier New"/>
          <w:sz w:val="21"/>
          <w:szCs w:val="21"/>
        </w:rPr>
        <w:t>with</w:t>
      </w:r>
      <w:r w:rsidRPr="00D83004">
        <w:rPr>
          <w:rFonts w:ascii="Courier New" w:hAnsi="Courier New" w:cs="Courier New"/>
          <w:sz w:val="21"/>
          <w:szCs w:val="21"/>
        </w:rPr>
        <w:t xml:space="preserve"> Spring Cloud Netflix</w:t>
      </w:r>
    </w:p>
    <w:p w14:paraId="5FC01ED8" w14:textId="6E2C180A" w:rsidR="001A63BC" w:rsidRPr="001A63BC" w:rsidRDefault="001A63BC" w:rsidP="00D830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Microservices – Setup API Gateway Using Spring Cloud Gateway</w:t>
      </w:r>
    </w:p>
    <w:p w14:paraId="686C3562" w14:textId="77777777" w:rsidR="001A63BC" w:rsidRPr="001A63BC" w:rsidRDefault="001A63BC" w:rsidP="00D83004">
      <w:pPr>
        <w:pStyle w:val="PlainText"/>
        <w:rPr>
          <w:rFonts w:ascii="Courier New" w:hAnsi="Courier New" w:cs="Courier New"/>
        </w:rPr>
      </w:pPr>
    </w:p>
    <w:p w14:paraId="1A48E68B" w14:textId="7C2288F3" w:rsidR="001A63BC" w:rsidRPr="001A63BC" w:rsidRDefault="001A63BC" w:rsidP="00D830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 xml:space="preserve">Microservices – Authentication, and Authorization with </w:t>
      </w:r>
      <w:proofErr w:type="spellStart"/>
      <w:r w:rsidRPr="001A63BC">
        <w:rPr>
          <w:rFonts w:ascii="Courier New" w:hAnsi="Courier New" w:cs="Courier New"/>
        </w:rPr>
        <w:t>Keycloak</w:t>
      </w:r>
      <w:proofErr w:type="spellEnd"/>
    </w:p>
    <w:p w14:paraId="79C11239" w14:textId="77777777" w:rsidR="001A63BC" w:rsidRPr="001A63BC" w:rsidRDefault="001A63BC" w:rsidP="00D83004">
      <w:pPr>
        <w:pStyle w:val="PlainText"/>
        <w:rPr>
          <w:rFonts w:ascii="Courier New" w:hAnsi="Courier New" w:cs="Courier New"/>
        </w:rPr>
      </w:pPr>
    </w:p>
    <w:p w14:paraId="7EE50997" w14:textId="53ECD806" w:rsidR="001A63BC" w:rsidRPr="001A63BC" w:rsidRDefault="001A63BC" w:rsidP="00D830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 xml:space="preserve">Microservices – </w:t>
      </w:r>
      <w:r w:rsidR="002445D9">
        <w:rPr>
          <w:rFonts w:ascii="Courier New" w:hAnsi="Courier New" w:cs="Courier New"/>
        </w:rPr>
        <w:t>CBD core</w:t>
      </w:r>
      <w:r w:rsidRPr="001A63BC">
        <w:rPr>
          <w:rFonts w:ascii="Courier New" w:hAnsi="Courier New" w:cs="Courier New"/>
        </w:rPr>
        <w:t xml:space="preserve"> Banking Service Implementation</w:t>
      </w:r>
    </w:p>
    <w:p w14:paraId="33ADF3D8" w14:textId="77777777" w:rsidR="001A63BC" w:rsidRPr="001A63BC" w:rsidRDefault="001A63BC" w:rsidP="00D83004">
      <w:pPr>
        <w:pStyle w:val="PlainText"/>
        <w:rPr>
          <w:rFonts w:ascii="Courier New" w:hAnsi="Courier New" w:cs="Courier New"/>
        </w:rPr>
      </w:pPr>
    </w:p>
    <w:p w14:paraId="33708767" w14:textId="402840DC" w:rsidR="001A63BC" w:rsidRPr="001A63BC" w:rsidRDefault="001A63BC" w:rsidP="00D830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Microservices – User Service Implementation</w:t>
      </w:r>
    </w:p>
    <w:p w14:paraId="7F073D66" w14:textId="77777777" w:rsidR="001A63BC" w:rsidRPr="001A63BC" w:rsidRDefault="001A63BC" w:rsidP="00D83004">
      <w:pPr>
        <w:pStyle w:val="PlainText"/>
        <w:rPr>
          <w:rFonts w:ascii="Courier New" w:hAnsi="Courier New" w:cs="Courier New"/>
        </w:rPr>
      </w:pPr>
    </w:p>
    <w:p w14:paraId="53CB8118" w14:textId="634D1A3A" w:rsidR="001A63BC" w:rsidRPr="001A63BC" w:rsidRDefault="001A63BC" w:rsidP="00D830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Microservices – Fund Transfer Service Implementation</w:t>
      </w:r>
    </w:p>
    <w:p w14:paraId="4124461E" w14:textId="77777777" w:rsidR="001A63BC" w:rsidRPr="001A63BC" w:rsidRDefault="001A63BC" w:rsidP="00D83004">
      <w:pPr>
        <w:pStyle w:val="PlainText"/>
        <w:rPr>
          <w:rFonts w:ascii="Courier New" w:hAnsi="Courier New" w:cs="Courier New"/>
        </w:rPr>
      </w:pPr>
    </w:p>
    <w:p w14:paraId="27A2C2EB" w14:textId="1FF408E6" w:rsidR="001A63BC" w:rsidRPr="001A63BC" w:rsidRDefault="001A63BC" w:rsidP="00D830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lastRenderedPageBreak/>
        <w:t>Microservices – Communication with Spring Cloud Open Feign</w:t>
      </w:r>
    </w:p>
    <w:p w14:paraId="2A1C78EE" w14:textId="77777777" w:rsidR="001A63BC" w:rsidRPr="001A63BC" w:rsidRDefault="001A63BC" w:rsidP="00D83004">
      <w:pPr>
        <w:pStyle w:val="PlainText"/>
        <w:rPr>
          <w:rFonts w:ascii="Courier New" w:hAnsi="Courier New" w:cs="Courier New"/>
        </w:rPr>
      </w:pPr>
    </w:p>
    <w:p w14:paraId="215807D9" w14:textId="7006339F" w:rsidR="001A63BC" w:rsidRPr="001A63BC" w:rsidRDefault="001A63BC" w:rsidP="00D830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Microservices – Exception Handling</w:t>
      </w:r>
    </w:p>
    <w:p w14:paraId="4931CAF3" w14:textId="77777777" w:rsidR="001A63BC" w:rsidRPr="001A63BC" w:rsidRDefault="001A63BC" w:rsidP="00D83004">
      <w:pPr>
        <w:pStyle w:val="PlainText"/>
        <w:rPr>
          <w:rFonts w:ascii="Courier New" w:hAnsi="Courier New" w:cs="Courier New"/>
        </w:rPr>
      </w:pPr>
    </w:p>
    <w:p w14:paraId="6D097A0A" w14:textId="38F75352" w:rsidR="001A63BC" w:rsidRDefault="001A63BC" w:rsidP="00D830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A63BC">
        <w:rPr>
          <w:rFonts w:ascii="Courier New" w:hAnsi="Courier New" w:cs="Courier New"/>
        </w:rPr>
        <w:t>Microservices – Centralized Configurations with Spring Cloud Config</w:t>
      </w:r>
    </w:p>
    <w:sectPr w:rsidR="001A63BC" w:rsidSect="008E1E4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1CD"/>
    <w:multiLevelType w:val="hybridMultilevel"/>
    <w:tmpl w:val="86CCB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22000"/>
    <w:multiLevelType w:val="hybridMultilevel"/>
    <w:tmpl w:val="EB188B58"/>
    <w:lvl w:ilvl="0" w:tplc="51B03540">
      <w:start w:val="1"/>
      <w:numFmt w:val="decimal"/>
      <w:lvlText w:val="%1."/>
      <w:lvlJc w:val="left"/>
      <w:pPr>
        <w:ind w:left="668" w:hanging="384"/>
      </w:pPr>
      <w:rPr>
        <w:rFonts w:ascii="Courier New" w:eastAsiaTheme="minorHAnsi" w:hAnsi="Courier New" w:cs="Courier New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A20BD2"/>
    <w:multiLevelType w:val="hybridMultilevel"/>
    <w:tmpl w:val="F1CA8B38"/>
    <w:lvl w:ilvl="0" w:tplc="B1B6019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2590E"/>
    <w:multiLevelType w:val="hybridMultilevel"/>
    <w:tmpl w:val="0B9A7A5E"/>
    <w:lvl w:ilvl="0" w:tplc="D8E202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BC"/>
    <w:rsid w:val="00091680"/>
    <w:rsid w:val="00195463"/>
    <w:rsid w:val="001A63BC"/>
    <w:rsid w:val="002445D9"/>
    <w:rsid w:val="00487A0D"/>
    <w:rsid w:val="00516365"/>
    <w:rsid w:val="005F40C4"/>
    <w:rsid w:val="00656953"/>
    <w:rsid w:val="006E5B84"/>
    <w:rsid w:val="007679DB"/>
    <w:rsid w:val="007C7823"/>
    <w:rsid w:val="00B5481C"/>
    <w:rsid w:val="00BA7D35"/>
    <w:rsid w:val="00D83004"/>
    <w:rsid w:val="00E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12D1"/>
  <w15:chartTrackingRefBased/>
  <w15:docId w15:val="{22FA5655-C63B-4AD9-AF55-746C6EE7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E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E4C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926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8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vatodev/internet-banking-concept-microservices/blob/main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 Kings</dc:creator>
  <cp:keywords/>
  <dc:description/>
  <cp:lastModifiedBy>Sonu S Kings</cp:lastModifiedBy>
  <cp:revision>10</cp:revision>
  <dcterms:created xsi:type="dcterms:W3CDTF">2022-03-27T17:54:00Z</dcterms:created>
  <dcterms:modified xsi:type="dcterms:W3CDTF">2022-03-27T18:13:00Z</dcterms:modified>
</cp:coreProperties>
</file>