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77694EF" w:rsidP="4742D14C" w:rsidRDefault="677694EF" w14:paraId="504361B5" w14:textId="015AFE59">
      <w:pPr>
        <w:pStyle w:val="Heading1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4742D14C" w:rsidR="677694E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32"/>
          <w:szCs w:val="32"/>
          <w:lang w:val="en-US"/>
        </w:rPr>
        <w:t>OmicFormer — Precision Oncology Drug Response Prediction</w:t>
      </w:r>
    </w:p>
    <w:p w:rsidR="677694EF" w:rsidRDefault="677694EF" w14:paraId="62CAEF5B" w14:textId="053A6D44">
      <w:r w:rsidRPr="4742D14C" w:rsidR="677694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Student:</w:t>
      </w:r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Rana Amr Mahmoud Said Ahmed | ID: 233893 </w:t>
      </w:r>
      <w:r w:rsidRPr="4742D14C" w:rsidR="677694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Supervisor:</w:t>
      </w:r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Dr. Noura El-Maghawry </w:t>
      </w:r>
      <w:r w:rsidRPr="4742D14C" w:rsidR="677694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Institution:</w:t>
      </w:r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British University in Egypt | June 2026</w:t>
      </w:r>
    </w:p>
    <w:p w:rsidR="677694EF" w:rsidP="4742D14C" w:rsidRDefault="677694EF" w14:paraId="730FC057" w14:textId="6A1555B5">
      <w:pPr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______________________________________________________________________________</w:t>
      </w:r>
    </w:p>
    <w:p w:rsidR="677694EF" w:rsidRDefault="677694EF" w14:paraId="3E4441F0" w14:textId="498178DF">
      <w:r w:rsidRPr="4742D14C" w:rsidR="677694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Live Application</w:t>
      </w:r>
    </w:p>
    <w:p w:rsidR="677694EF" w:rsidP="4742D14C" w:rsidRDefault="677694EF" w14:paraId="50BEBA2E" w14:textId="5B97809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The application is publicly accessible at: </w:t>
      </w:r>
      <w:hyperlink r:id="Rae95a4e33dec4797">
        <w:r w:rsidRPr="4742D14C" w:rsidR="5EC19B21">
          <w:rPr>
            <w:rStyle w:val="Hyperlink"/>
            <w:noProof w:val="0"/>
            <w:lang w:val="en-US"/>
          </w:rPr>
          <w:t>OmicFormer — Precision Oncology · Streamlit</w:t>
        </w:r>
      </w:hyperlink>
    </w:p>
    <w:p w:rsidR="677694EF" w:rsidRDefault="677694EF" w14:paraId="0FA4EEB7" w14:textId="04ED6A99">
      <w:r w:rsidR="677694EF">
        <w:rPr/>
        <w:t>______________________________________________________________________________</w:t>
      </w:r>
    </w:p>
    <w:p w:rsidR="677694EF" w:rsidRDefault="677694EF" w14:paraId="65EC147A" w14:textId="185CD6C0">
      <w:r w:rsidRPr="4742D14C" w:rsidR="677694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What the App Does</w:t>
      </w:r>
    </w:p>
    <w:p w:rsidR="677694EF" w:rsidRDefault="677694EF" w14:paraId="6427576C" w14:textId="73D84A6E"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OmicFormer predicts cancer cell line sensitivity to anti-cancer drugs using mutation, copy number variation, and gene expression data, with three-layer explainability:</w:t>
      </w:r>
    </w:p>
    <w:p w:rsidR="677694EF" w:rsidP="4742D14C" w:rsidRDefault="677694EF" w14:paraId="62345E64" w14:textId="3FD926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 1 — Which omic modality drove the prediction</w:t>
      </w:r>
    </w:p>
    <w:p w:rsidR="677694EF" w:rsidP="4742D14C" w:rsidRDefault="677694EF" w14:paraId="7644E1BD" w14:textId="227406F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 2 — Which KEGG biological pathways were most active</w:t>
      </w:r>
    </w:p>
    <w:p w:rsidR="677694EF" w:rsidP="4742D14C" w:rsidRDefault="677694EF" w14:paraId="3E03215C" w14:textId="0385C8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Layer 3 — Which specific genes drove the response (gradient × input attribution)</w:t>
      </w:r>
    </w:p>
    <w:p w:rsidR="677694EF" w:rsidRDefault="677694EF" w14:paraId="2F3ED9CE" w14:textId="44168556">
      <w:r w:rsidR="677694EF">
        <w:rPr/>
        <w:t>______________________________________________________________________________</w:t>
      </w:r>
    </w:p>
    <w:p w:rsidR="677694EF" w:rsidRDefault="677694EF" w14:paraId="0ECB474D" w14:textId="4F006C9F">
      <w:r w:rsidRPr="4742D14C" w:rsidR="677694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How to Run Locally</w:t>
      </w:r>
    </w:p>
    <w:p w:rsidR="15903C62" w:rsidP="4742D14C" w:rsidRDefault="15903C62" w14:paraId="32C4430E" w14:textId="33294A8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4742D14C" w:rsidR="15903C62">
        <w:rPr>
          <w:noProof w:val="0"/>
          <w:lang w:val="en-US"/>
        </w:rPr>
        <w:t>Install dependencies by running: pip install -r requirements.txt</w:t>
      </w:r>
    </w:p>
    <w:p w:rsidR="15903C62" w:rsidP="4742D14C" w:rsidRDefault="15903C62" w14:paraId="4BCF2A8E" w14:textId="44819D7C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4742D14C" w:rsidR="15903C62">
        <w:rPr>
          <w:noProof w:val="0"/>
          <w:lang w:val="en-US"/>
        </w:rPr>
        <w:t>Create a file at .streamlit/secrets.toml and add a Groq API key — a free key can be obtained from console.groq.com: GROQ_API_KEY = "paste_your_key_here"</w:t>
      </w:r>
    </w:p>
    <w:p w:rsidR="15903C62" w:rsidP="4742D14C" w:rsidRDefault="15903C62" w14:paraId="579F9B6D" w14:textId="31604CB3">
      <w:pPr>
        <w:pStyle w:val="ListParagraph"/>
        <w:numPr>
          <w:ilvl w:val="0"/>
          <w:numId w:val="2"/>
        </w:numPr>
        <w:rPr>
          <w:noProof w:val="0"/>
          <w:lang w:val="en-US"/>
        </w:rPr>
      </w:pPr>
      <w:r w:rsidRPr="4742D14C" w:rsidR="15903C62">
        <w:rPr>
          <w:noProof w:val="0"/>
          <w:lang w:val="en-US"/>
        </w:rPr>
        <w:t xml:space="preserve">Run the app by running: </w:t>
      </w:r>
      <w:r w:rsidRPr="4742D14C" w:rsidR="15903C62">
        <w:rPr>
          <w:noProof w:val="0"/>
          <w:lang w:val="en-US"/>
        </w:rPr>
        <w:t>streamlit</w:t>
      </w:r>
      <w:r w:rsidRPr="4742D14C" w:rsidR="15903C62">
        <w:rPr>
          <w:noProof w:val="0"/>
          <w:lang w:val="en-US"/>
        </w:rPr>
        <w:t xml:space="preserve"> run app_final.py</w:t>
      </w:r>
    </w:p>
    <w:p w:rsidR="677694EF" w:rsidRDefault="677694EF" w14:paraId="746AFFFE" w14:textId="03DE9938">
      <w:r w:rsidR="677694EF">
        <w:rPr/>
        <w:t>______________________________________________________________________________</w:t>
      </w:r>
    </w:p>
    <w:p w:rsidR="677694EF" w:rsidRDefault="677694EF" w14:paraId="4132636C" w14:textId="0C639001">
      <w:r w:rsidRPr="4742D14C" w:rsidR="677694E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Model Performance</w:t>
      </w:r>
    </w:p>
    <w:p w:rsidR="677694EF" w:rsidRDefault="677694EF" w14:paraId="49E110F1" w14:textId="5EC757F3"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OmicFormer: PCC 0.9467 ± 0.0013 | R² 0.8956 ± 0.0023 | RMSE 0.9444 ± 0.0100</w:t>
      </w:r>
    </w:p>
    <w:p w:rsidR="677694EF" w:rsidRDefault="677694EF" w14:paraId="708A89BD" w14:textId="42D3D6ED"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PASO Benchmark: PCC 0.9425 ± 0.0011 | R² 0.8838 ± 0.0021 | RMSE 0.9400 ± 0.0081</w:t>
      </w:r>
    </w:p>
    <w:p w:rsidR="677694EF" w:rsidRDefault="677694EF" w14:paraId="4EB58B64" w14:textId="78EDD45E">
      <w:r w:rsidRPr="4742D14C" w:rsidR="677694E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Dataset: GDSC2 | 937 cell lines × 149 drugs = 129,721 pairs | Best seed: 456</w:t>
      </w:r>
    </w:p>
    <w:p w:rsidR="4742D14C" w:rsidP="4742D14C" w:rsidRDefault="4742D14C" w14:paraId="026D8D4E" w14:textId="77555DEB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dd1e1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b45fd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AF87ABC"/>
    <w:rsid w:val="15903C62"/>
    <w:rsid w:val="198ED5DC"/>
    <w:rsid w:val="29220119"/>
    <w:rsid w:val="4742D14C"/>
    <w:rsid w:val="5EC19B21"/>
    <w:rsid w:val="677694EF"/>
    <w:rsid w:val="6A243567"/>
    <w:rsid w:val="6AF87ABC"/>
    <w:rsid w:val="7FB5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C490"/>
  <w15:chartTrackingRefBased/>
  <w15:docId w15:val="{B1288B54-8EE7-4D19-9E53-265839ADAD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742D14C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4742D1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742D14C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4742D14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omicformerapp-kwcfwkz3iod6ejmhcr2hwb.streamlit.app/" TargetMode="External" Id="Rae95a4e33dec4797" /><Relationship Type="http://schemas.openxmlformats.org/officeDocument/2006/relationships/numbering" Target="numbering.xml" Id="R87e8bfd20007473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2026-06-04T05:43:02.7723294Z</dcterms:created>
  <dcterms:modified xsi:type="dcterms:W3CDTF">2026-06-04T05:59:26.7332842Z</dcterms:modified>
  <dc:creator>Rana233893</dc:creator>
  <lastModifiedBy>Rana233893</lastModifiedBy>
</coreProperties>
</file>