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3557"/>
          <w:sz w:val="56"/>
          <w:szCs w:val="56"/>
        </w:rPr>
        <w:t xml:space="preserve">Trust Layer Health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A5568"/>
          <w:sz w:val="36"/>
          <w:szCs w:val="36"/>
        </w:rPr>
        <w:t xml:space="preserve">Complete System Architecture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718096"/>
          <w:sz w:val="24"/>
          <w:szCs w:val="24"/>
        </w:rPr>
        <w:t xml:space="preserve">Dual-Chain Clinician Credential Verification Platform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18 February 2026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Version: 1.0</w:t>
      </w:r>
    </w:p>
    <w:p>
      <w:pPr>
        <w:spacing w:after="1500"/>
        <w:jc w:val="center"/>
      </w:pPr>
      <w:r>
        <w:rPr>
          <w:rFonts w:ascii="Calibri" w:cs="Calibri" w:eastAsia="Calibri" w:hAnsi="Calibri"/>
          <w:color w:val="E53E3E"/>
          <w:sz w:val="22"/>
          <w:szCs w:val="22"/>
        </w:rPr>
        <w:t xml:space="preserve">Classification: Confidential</w:t>
      </w:r>
    </w:p>
    <w:p>
      <w:pPr>
        <w:pStyle w:val="Heading1"/>
        <w:spacing w:before="300" w:after="150"/>
      </w:pPr>
      <w: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Trust Layer Health (TLH) is a dual-chain blockchain platform that verifies clinician credentials against the UK General Medical Council (GMC) register using Chainlink DECO zero-knowledge attestation technology. The system provides cryptographically verifiable proof that a healthcare professional holds a valid GMC registration, without exposing underlying personal data.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operates across two distinct Ethereum-compatible chains: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Sepolia (Chain ID: 11155111)</w:t>
      </w:r>
      <w:r>
        <w:rPr>
          <w:rFonts w:ascii="Calibri" w:cs="Calibri" w:eastAsia="Calibri" w:hAnsi="Calibri"/>
          <w:sz w:val="22"/>
          <w:szCs w:val="22"/>
        </w:rPr>
        <w:t xml:space="preserve"> — Public shared anchor chain storing DID registrations, VC hash anchors, and attestation records for provenance and auditability.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TLH Private Chain (Chain ID: 100100)</w:t>
      </w:r>
      <w:r>
        <w:rPr>
          <w:rFonts w:ascii="Calibri" w:cs="Calibri" w:eastAsia="Calibri" w:hAnsi="Calibri"/>
          <w:sz w:val="22"/>
          <w:szCs w:val="22"/>
        </w:rPr>
        <w:t xml:space="preserve"> — Polygon Edge IBFT 2.0 PoA network with 4 validators storing operational credential state (validity, expiry, revocation) on a permissioned trust chain.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separation ensures that sensitive operational credential data remains on the private trust chain while public provenance hashes are anchored on Sepolia for independent verification.</w:t>
      </w:r>
    </w:p>
    <w:p>
      <w:pPr>
        <w:spacing w:after="100"/>
      </w:pPr>
    </w:p>
    <w:p>
      <w:pPr>
        <w:pStyle w:val="Heading1"/>
        <w:spacing w:before="300" w:after="150"/>
      </w:pPr>
      <w:r>
        <w:t xml:space="preserve">2. Architecture Overview</w:t>
      </w:r>
    </w:p>
    <w:p>
      <w:pPr>
        <w:pStyle w:val="Heading2"/>
        <w:spacing w:before="300" w:after="150"/>
      </w:pPr>
      <w:r>
        <w:t xml:space="preserve">2.1 System Topology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consists of five interconnected components:</w:t>
      </w:r>
    </w:p>
    <w:p>
      <w:pPr>
        <w:spacing w:after="100"/>
      </w:pP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Frontend       │  Next.js 16 + wagmi + viem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(Port 3000)    │  Dual-chain UI with live readback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└────────┬────────┘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│ POST /api/pipeline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    ┌──────────────────┐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External Adapter │────►│   Prover API  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(Port 8788)    │     │   (Port 8787) 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Dual-chain Tx    │     │ DECO Verify + 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submitAttestation│     │ GMC CSV Lookup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└───┬─────────┬───┘     └──────────────────┘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│      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▼         ▼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┌────────┐ ┌───────────┐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│Sepolia │ │Private 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│11155111│ │Chain   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│ │100100  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│DIDReg  │ │CredReg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│VCHash  │ │TrustAV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│AttestV │ │           │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└────────┘ └───────────┘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2.2 End-to-End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single button click on the Verify page triggers the following atomic pipeline: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Frontend sends POST /api/pipeline with selected doctor's name and DID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Next.js API route forwards the request to the External Adapter (port 8788)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External Adapter calls Prover API /deco/verify with doctor's name parameters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Prover API loads the GMC CSV, matches the doctor, verifies DECO attestation, evaluates predicates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External Adapter builds ADR-002 predicateData encoding (result byte + ABI-encoded payload)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External Adapter signs chain-bound digests for BOTH chains (different signatures per chain 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submitAttestation() called on Sepolia AttestationVerifier — registers DID, anchors VC hash, stores attestation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submitAttestation() called on Private Chain TrustAttestationVerifier — writes credential to CredentialRegistry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Both transaction hashes + attestation ID returned to 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Frontend live-readback hooks poll both chains until attestation data confirmed on-chain</w:t>
      </w:r>
    </w:p>
    <w:p>
      <w:pPr>
        <w:spacing w:after="100"/>
      </w:pPr>
    </w:p>
    <w:p>
      <w:pPr>
        <w:pStyle w:val="Heading1"/>
        <w:spacing w:before="300" w:after="150"/>
      </w:pPr>
      <w:r>
        <w:t xml:space="preserve">3. Smart Contracts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contracts are built with Solidity 0.8.20, OpenZeppelin 5.x upgradeable libraries, and the UUPS proxy pattern (ERC-1967). Every contract uses role-based access control and emits success-path events only (failures revert with custom errors).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3.1 Shared Anchor Contracts (Sepolia)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Deployed on Ethereum Sepolia testnet (chain ID 11155111). These contracts store public provenance data.</w:t>
      </w:r>
    </w:p>
    <w:p>
      <w:pPr>
        <w:spacing w:after="100"/>
      </w:pPr>
    </w:p>
    <w:p>
      <w:pPr>
        <w:pStyle w:val="Heading3"/>
        <w:spacing w:before="300" w:after="150"/>
      </w:pPr>
      <w:r>
        <w:t xml:space="preserve">3.1.1 DIDRegistry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Stores clinician Decentralized Identifier (DID) records on the shared anchor chain.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 Address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0x6c6fa7f93860f16a1dfdd60ca3b83b703c597a0a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0xdeecd6a976d5999315dcf0cf8e7fa0e6ea887cd6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REGISTRAR_ROLE, UPGRADER_ROLE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Key Functions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registerDID(), resolveDID(), deactivateDID(), updateController()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DIDRegistered, DIDDeactivated, DIDControllerUpdated, DIDRegistryUpdated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DID record contains: controller address, active status, registeredAt timestamp, and updatedAt timestamp. DID registration is idempotent — the AttestationVerifier's try-catch pattern (F-03) gracefully handles re-registration of existing DIDs.</w:t>
      </w:r>
    </w:p>
    <w:p>
      <w:pPr>
        <w:spacing w:after="100"/>
      </w:pPr>
    </w:p>
    <w:p>
      <w:pPr>
        <w:pStyle w:val="Heading3"/>
        <w:spacing w:before="300" w:after="150"/>
      </w:pPr>
      <w:r>
        <w:t xml:space="preserve">3.1.2 VCHashAnchors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Stores privacy-preserving content hashes of Verifiable Credentials. Only hashes are stored on-chain — no underlying personal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 Address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0x95d02ae28d6fa86f67f121ba36d9cbd363aafc68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0x3b7803ba081228ea98626be219755b0295267013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ADMIN_ROLE, UPGRADER_ROLE, ANCHOR_WRITER_ROLE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Key Functions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anchorHash(), getAnchor(), getAnchorHistory(), revokeAnchor()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Current anchor + append-only hash history per (subjectDID, vcType)</w:t>
            </w:r>
          </w:p>
        </w:tc>
      </w:tr>
    </w:tbl>
    <w:p>
      <w:pPr>
        <w:spacing w:after="100"/>
      </w:pPr>
    </w:p>
    <w:p>
      <w:pPr>
        <w:pStyle w:val="Heading3"/>
        <w:spacing w:before="300" w:after="150"/>
      </w:pPr>
      <w:r>
        <w:t xml:space="preserve">3.1.3 AttestationVerifier (Shared Anchor)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shared anchor verifier extends BaseAttestationVerifier. On positive attestation (result=true), it triggers three side-effects: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Registers the DID in DIDRegistry (with F-03 DIDAlreadyRegistered catch)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Anchors VC content hash in VCHashAnchors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Emits CredentialStatusUpdated composite event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 Address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0xce863e465f21df87ad9f0a2af838fac1750f08d2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0x2ae518d86774c814a73ca03464b355a3a228ac8d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Dependencies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DIDRegistry, VCHashAnchors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Key Functions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submitAttestation(), verifyAttestation()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AttestationSubmitted, DIDRegisteredViaAttestation, VCHashAnchoredViaAttestation, CredentialStatusUpdated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3.2 Trust Chain Contracts (Private Chain 100100)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Deployed on the TLH Private Chain (Polygon Edge, chain ID 100100). These contracts manage operational credential state.</w:t>
      </w:r>
    </w:p>
    <w:p>
      <w:pPr>
        <w:spacing w:after="100"/>
      </w:pPr>
    </w:p>
    <w:p>
      <w:pPr>
        <w:pStyle w:val="Heading3"/>
        <w:spacing w:before="300" w:after="150"/>
      </w:pPr>
      <w:r>
        <w:t xml:space="preserve">3.2.1 CredentialRegistry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authoritative credential store on the trust chain. Stores credential validity, expiry, and status for each (subjectDID, predicateType) pair.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 Address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0xDc64a140Aa3E981100a9becA4E685f962f0cF6C9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ADMIN_ROLE, UPGRADER_ROLE, VERIFIER_ROLE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Key Functions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writeCredential(), getCredential(), getCredentialsByDID(), isCredentialValid(), revokeCredential()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Credential Status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Active, Expired (computed at read-time), Revoked (irreversible)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CredentialWritten, CredentialRevoked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 design decisions: expiry is evaluated at read-time via _withLiveStatus() — a credential transitions to Expired automatically when block.timestamp exceeds expiresAt. Revocation is irreversible and overrides all other states.</w:t>
      </w:r>
    </w:p>
    <w:p>
      <w:pPr>
        <w:spacing w:after="100"/>
      </w:pPr>
    </w:p>
    <w:p>
      <w:pPr>
        <w:pStyle w:val="Heading3"/>
        <w:spacing w:before="300" w:after="150"/>
      </w:pPr>
      <w:r>
        <w:t xml:space="preserve">3.2.2 TrustAttestationVerifier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Trust-chain verifier that extends BaseAttestationVerifier. On positive attestation, decodes ADR-002 predicateData and writes credential state to CredentialRegistry.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 Address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0x0165878A594ca255338adfa4d48449f69242Eb8F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Dependency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CredentialRegistry (VERIFIER_ROLE granted)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Key Functions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submitAttestation(), verifyAttestation(), setCredentialRegistry()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AttestationSubmitted, CredentialWrittenViaAttestation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3.3 BaseAttestationVerifier (Shared Logic)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Abstract base contract inherited by both verifiers. Provides: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ECDSA signature verification (OpenZeppelin ECDSA + MessageHashUtils)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Chain-bound digest construction: keccak256(DOMAIN + chainId + contractAddress + attestationId + subjectDID + keccak256(predicateData))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Replay protection via attestationUsed mapping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 byte / ABI-encoded result consistency check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Expiry enforcement for positive attestations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Signer whitelist management (addSigner / removeSigner)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_onAttestationVerified() hook for child-specific side-effects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3.4 ADR-002 Predicate Data Format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predicateData encoding follows the ADR-002 specification: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predicateData[0]   = 0x01 (PASS) | 0x00 (FAIL)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predicateData[1:]  = abi.encode(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bytes32 predicateType,   // e.g., keccak256('GMC_REGISTERED')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bool    result,           // true = PASS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uint256 checkedAt,        // UNIX timestamp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uint256 expiresAt,        // 0 = non-expiring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bytes32 vcType,           // e.g., keccak256('GMC_REGISTRATION')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bytes32 contentHash,      // keccak256('deco-proof-{proofId}')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bytes   extraData         // reserved, currently 0x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00"/>
      </w:pPr>
    </w:p>
    <w:p>
      <w:pPr>
        <w:pStyle w:val="Heading1"/>
        <w:spacing w:before="300" w:after="150"/>
      </w:pPr>
      <w:r>
        <w:t xml:space="preserve">4. Private Chain Infrastructure</w:t>
      </w:r>
    </w:p>
    <w:p>
      <w:pPr>
        <w:pStyle w:val="Heading2"/>
        <w:spacing w:before="300" w:after="150"/>
      </w:pPr>
      <w:r>
        <w:t xml:space="preserve">4.1 Polygon Edge Network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Chain ID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100100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Consensus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IBFT 2.0 (Proof of Authority)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Validators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 (BFT tolerance: 1 faulty node)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Block Time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~2 seconds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Block Gas Limit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20,000,000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Epoch Size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100,000 blocks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Compose (4 containers)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0xpolygon/polygon-edge:0.9.0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4.2 Validator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Validator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JSON-RPC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libp2p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validator-1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8545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10001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9632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validator-2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8546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10002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validator-3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8547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10003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validator-4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8548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10004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validator runs in a Docker container with persistent storage volumes, reads genesis.json, and produces blocks with the --seal flag.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4.3 Pre-funded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Deployer / Admin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0xf39Fd6e51aad88F6F4ce6aB8827279cffFb92266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1M ETH pre-funded, deploys contracts, holds admin roles</w:t>
            </w:r>
          </w:p>
        </w:tc>
      </w:tr>
    </w:tbl>
    <w:p>
      <w:pPr>
        <w:spacing w:after="100"/>
      </w:pPr>
    </w:p>
    <w:p>
      <w:pPr>
        <w:pStyle w:val="Heading1"/>
        <w:spacing w:before="300" w:after="150"/>
      </w:pPr>
      <w:r>
        <w:t xml:space="preserve">5. Backend Services</w:t>
      </w:r>
    </w:p>
    <w:p>
      <w:pPr>
        <w:pStyle w:val="Heading2"/>
        <w:spacing w:before="300" w:after="150"/>
      </w:pPr>
      <w:r>
        <w:t xml:space="preserve">5.1 Prover API (Port 8787)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Express.js service that handles DECO attestation verification and GMC register lookups. Built with TypeScript, Zod validation, and csv-parse.</w:t>
      </w:r>
    </w:p>
    <w:p>
      <w:pPr>
        <w:spacing w:after="100"/>
      </w:pPr>
    </w:p>
    <w:p>
      <w:pPr>
        <w:pStyle w:val="Heading3"/>
        <w:spacing w:before="300" w:after="150"/>
      </w:pPr>
      <w:r>
        <w:t xml:space="preserve">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/deco/attestation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Return raw DECO attestation data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/deco/verify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Verify DECO attestation + GMC predicates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/gmc/lookup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Look up doctor by surname + givenName in GMC CSV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/gmc/doctors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List all doctors from GMC CSV (dynamic dropdown)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/api/ingest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Ingest external verification result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/api/link-inquiry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Link Persona inquiry to doctor commitment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/deco/verify endpoint performs the complete verification pipeline: loads the DECO attestation file, decodes the attestation data, matches against the GMC CSV, evaluates registration predicates (must be 'Registered with Licence'), and returns a PASS/FAIL result with proof metadata.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5.2 External Adapter (Port 8788)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Express.js Chainlink External Adapter that orchestrates dual-chain attestation submission. Uses viem for wallet and contract interactions.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 responsibilities: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Calls Prover API to verify DECO attestation for a specific doctor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Builds ADR-002 predicateData from verification result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Constructs unique attestation ID: keccak256('deco-{proofId}-{timestamp}')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Signs chain-bound digests for Sepolia (chain 11155111) and Private Chain (chain 100100)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Calls submitAttestation() on Sepolia AttestationVerifier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Calls submitAttestation() on Private Chain TrustAttestationVerifier (non-fatal on failure)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Returns both transaction hashes + attestation ID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private chain submission is wrapped in a try-catch — if the private chain is offline, the Sepolia submission still succeeds and the response includes privateTxHash: undefined. The frontend detects this and shows 'Private Chain Offline' status.</w:t>
      </w:r>
    </w:p>
    <w:p>
      <w:pPr>
        <w:spacing w:after="100"/>
      </w:pPr>
    </w:p>
    <w:p>
      <w:pPr>
        <w:pStyle w:val="Heading1"/>
        <w:spacing w:before="300" w:after="150"/>
      </w:pPr>
      <w:r>
        <w:t xml:space="preserve">6. Frontend Application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Next.js 16 application with React 19, wagmi 3.x, viem 2.x, TanStack React Query 5.x, and Tailwind CSS 4. Configured for dual-chain operation via wagmi config with both Sepolia and Private Chain transports.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6.1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System status: Sepolia RPC, Private Chain, Prover API, EA health. Contract cards with live status. Network info and architecture diagram.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/verify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Verify Credential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Single-button pipeline: select doctor from dynamic dropdown, trigger full DECO verify + dual-chain submit. Live on-chain readback with polling.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/did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DID Explorer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Look up DIDs on the Sepolia DIDRegistry. Supports string-to-bytes32 hashing.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/attestations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Attestation Viewer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Look up attestation records on either Shared Anchor (Sepolia) or Trust Chain (Private). Toggle between verifiers.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/credentials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Credential Explorer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Query credential state on Private Chain CredentialRegistry + VC hash anchors on Sepolia VCHashAnchors.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6.2 Key Frontend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Dynamic doctor list fetched from /gmc/doctors endpoint (no hardcoded data)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Attestation readback polling — hooks poll every 4 seconds until data appears on-chain, then stop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Private chain offline detection — if no privateTxHash returned, shows 'Offline' badges immediately instead of hanging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Dual-chain status indicator: 'Both Chains Confirmed', 'Sepolia Only', 'Sepolia Only (Private Chain Offline)', or 'Verification Failed'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 boundary wrapping all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Skeleton loading states for all async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health monitoring with live status dots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6.3 Hooks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useVerifyAttestation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Sepolia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AttestationVerifier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Read attestation by ID with 4s polling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useTrustVerifyAttestation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Private (100100)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TrustAttestationVerifier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Read attestation by ID with 4s polling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useGetCredential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Private (100100)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CredentialRegistry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Read credential by DID + predicate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useIsCredentialValid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Private (100100)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CredentialRegistry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Check live credential validity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useResolveDID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Sepolia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DIDRegistry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Resolve DID record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useGetAnchor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Sepolia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VCHashAnchors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Read VC hash anchor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useContractHealth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 contracts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Check responsiveness of all deployed contracts</w:t>
            </w:r>
          </w:p>
        </w:tc>
      </w:tr>
    </w:tbl>
    <w:p>
      <w:pPr>
        <w:spacing w:after="100"/>
      </w:pPr>
    </w:p>
    <w:p>
      <w:pPr>
        <w:pStyle w:val="Heading1"/>
        <w:spacing w:before="300" w:after="150"/>
      </w:pPr>
      <w:r>
        <w:t xml:space="preserve">7. Deployed Contract Addresses</w:t>
      </w:r>
    </w:p>
    <w:p>
      <w:pPr>
        <w:pStyle w:val="Heading2"/>
        <w:spacing w:before="300" w:after="150"/>
      </w:pPr>
      <w:r>
        <w:t xml:space="preserve">7.1 Sepolia (Chain ID: 11155111)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DIDRegistry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0x6c6fa7f93860f16a1dfdd60ca3b83b703c597a0a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DIDRegistry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0xdeecd6a976d5999315dcf0cf8e7fa0e6ea887cd6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VCHashAnchors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0x95d02ae28d6fa86f67f121ba36d9cbd363aafc68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VCHashAnchors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0x3b7803ba081228ea98626be219755b0295267013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AttestationVerifier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0xce863e465f21df87ad9f0a2af838fac1750f08d2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AttestationVerifier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0x2ae518d86774c814a73ca03464b355a3a228ac8d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EOA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0x3B50966A8B71f277e90e14cdC31455F6Af3977e6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7.2 Private Chain (Chain ID: 100100)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CredentialRegistry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0xDc64a140Aa3E981100a9becA4E685f962f0cF6C9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TrustAttestationVerifier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0x0165878A594ca255338adfa4d48449f69242Eb8F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EOA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0xf39Fd6e51aad88F6F4ce6aB8827279cffFb92266</w:t>
            </w:r>
          </w:p>
        </w:tc>
      </w:tr>
    </w:tbl>
    <w:p>
      <w:pPr>
        <w:spacing w:after="100"/>
      </w:pPr>
    </w:p>
    <w:p>
      <w:pPr>
        <w:pStyle w:val="Heading1"/>
        <w:spacing w:before="300" w:after="150"/>
      </w:pPr>
      <w:r>
        <w:t xml:space="preserve">8. Security Architecture</w:t>
      </w:r>
    </w:p>
    <w:p>
      <w:pPr>
        <w:pStyle w:val="Heading2"/>
        <w:spacing w:before="300" w:after="150"/>
      </w:pPr>
      <w:r>
        <w:t xml:space="preserve">8.1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DEFAULT_ADMIN_ROLE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Can grant/revoke all other roles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REGISTRAR_ROLE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DIDRegistry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Register new DIDs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UPGRADER_ROLE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 UUPS contracts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Authorize proxy upgrades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ANCHOR_WRITER_ROLE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VCHashAnchors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Write VC hash anchors (granted to AttestationVerifier)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SIGNER_ADMIN_ROLE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Both verifiers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Manage signer whitelist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ADMIN_ROLE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CredentialRegistry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Revoke credentials, manage verifiers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VERIFIER_ROLE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CredentialRegistry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Write credentials (granted to TrustAttestationVerifier)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8.2 Signature Verification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attestations require a valid ECDSA signature from a whitelisted signer. The digest is chain-bound: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digest = keccak256(abi.encodePacked(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'TLH_ATTESTATION_V1',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block.chainid,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address(this),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attestationId,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subjectDID,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keccak256(predicateData)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))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ensures signatures are not replayable across chains or contracts. The External Adapter signs separate digests for Sepolia and Private Chain using the same attestation ID.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8.3 Additional Security Measures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Replay Protection: attestationUsed mapping prevents double-submission of the same attestation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 Consistency: predicateData[0] result byte must match ABI-encoded result field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Expiry Enforcement: positive attestations with past expiresAt are rejected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UUPS Upgrade Guards: only UPGRADER_ROLE can authorize proxy upgrades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 Errors: all failure paths revert with typed errors for gas efficiency and debugging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Storage Gaps: all contracts include uint256[50] __gap for future storage slot compatibility</w:t>
      </w:r>
    </w:p>
    <w:p>
      <w:pPr>
        <w:spacing w:after="100"/>
      </w:pPr>
    </w:p>
    <w:p>
      <w:pPr>
        <w:pStyle w:val="Heading1"/>
        <w:spacing w:before="300" w:after="150"/>
      </w:pPr>
      <w:r>
        <w:t xml:space="preserve">9. Test Data (GMC Register)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uses a mock GMC CSV dataset with 4 clinician records for demonstration: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GMC Ref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Qualification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4333333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Azhar Adfcds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MB BS (Univ. of London, 1997)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Registered with Licence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4444444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Rosalind Fsofkdoo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MB ChB (Univ. of Glasgow, 1993)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Registered with Licence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4555555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Keith Hslllsp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MB ChB (Univ. of Glasgow, 1993)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Registered with Licence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4666666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Alison Bskeodk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MB ChB (Univ. of Manchester, 1995)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Not Registered - Deceased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first three doctors will return PASS (registered with licence). The fourth will return FAIL (not registered). The verify page dynamically fetches this list from the /gmc/doctors endpoint.</w:t>
      </w:r>
    </w:p>
    <w:p>
      <w:pPr>
        <w:spacing w:after="100"/>
      </w:pPr>
    </w:p>
    <w:p>
      <w:pPr>
        <w:pStyle w:val="Heading1"/>
        <w:spacing w:before="300" w:after="150"/>
      </w:pPr>
      <w:r>
        <w:t xml:space="preserve">10.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Smart Contracts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Solidity + Foundry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0.8.20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Contract Libraries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OpenZeppelin Upgradeable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Proxy Pattern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UUPS (ERC-1967)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Next.js + React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16.1.6 + 19.2.3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Chain Interaction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wagmi + viem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3.4.4 + 2.46.1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Query Layer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TanStack React Query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5.90.21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 Services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Express.js + TypeScript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External Adapter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viem (wallet + public clients)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Private Chain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Polygon Edge IBFT 2.0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0.9.0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Compose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Foundry (forge test)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1"/>
        <w:spacing w:before="300" w:after="150"/>
      </w:pPr>
      <w:r>
        <w:t xml:space="preserve">11. Service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Frontend (Next.js)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Prover API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8787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External Adapter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8788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Private Chain Validator 1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8545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JSON-RPC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Private Chain Validator 2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8546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JSON-RPC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Private Chain Validator 3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8547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JSON-RPC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Private Chain Validator 4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8548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JSON-RPC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Sepolia RPC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External (Alchemy)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JSON-RPC</w:t>
            </w:r>
          </w:p>
        </w:tc>
      </w:tr>
    </w:tbl>
    <w:p>
      <w:pPr>
        <w:spacing w:after="100"/>
      </w:pPr>
    </w:p>
    <w:p>
      <w:pPr>
        <w:pStyle w:val="Heading1"/>
        <w:spacing w:before="300" w:after="150"/>
      </w:pPr>
      <w:r>
        <w:t xml:space="preserve">12. Resilience and Error Handling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is designed for graceful degradation: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12.1 Private Chain Offline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External Adapter: Private chain submission is wrapped in try-catch; Sepolia submission proceeds regardless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Frontend: Detects missing privateTxHash and shows 'Offline' badges immediately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Hooks: Private chain wagmi hooks are disabled (passed undefined) when chain is offline, preventing indefinite hangs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Dual-Chain Status: Shows 'Sepolia Only (Private Chain Offline)' instead of hanging on 'Verifying...'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12.2 Pipeline API 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Invalid JSON body: Returns 400 with descriptive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 unreachable: Returns 502 with timeout after 60 seconds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 non-2xx response: Proxied with original status code and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Doctor not in GMC register: Returns FAIL result (not an error)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12.3 Attestation Readback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submission, wagmi hooks poll the chain every 4 seconds. This handles the gap between writeContract() returning a tx hash (immediate) and the transaction being mined (~12s on Sepolia, ~2s on private chain). Once the attestation's exists flag is true, polling stops automatically.</w:t>
      </w:r>
    </w:p>
    <w:p>
      <w:pPr>
        <w:spacing w:after="100"/>
      </w:pPr>
    </w:p>
    <w:p>
      <w:pPr>
        <w:pStyle w:val="Heading1"/>
        <w:spacing w:before="300" w:after="150"/>
      </w:pPr>
      <w:r>
        <w:t xml:space="preserve">Appendix A: Repository Structure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tlh/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contracts/                  # Foundry project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shared/             # Sepolia contracts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DIDRegistry.sol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VCHashAnchors.sol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AttestationVerifier.sol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trust/              # Private chain contracts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CredentialRegistry.sol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TrustAttestationVerifier.sol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base/               # Shared logic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BaseAttestationVerifier.sol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interfaces/         # Contract interfaces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script/                 # Deployment scripts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test/                   # Foundry tests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└── docs/delivery/          # Architecture docs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    # Next.js 16 application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├── app/                # Pages + API routes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├── hooks/              # wagmi contract hooks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├── lib/                # API, contracts, utils, ABIs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└── components/         # Shared UI components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prover-api/                 # DECO verification service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chainlink-node/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└── external-adapter/       # Dual-chain EA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private-chain/              # Polygon Edge infrastructure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docker-compose.yml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genesis.json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└── scripts/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 dummy-data.csv              # GMC mock data</w:t>
      </w:r>
    </w:p>
    <w:p>
      <w:pPr>
        <w:spacing w:after="100"/>
      </w:pPr>
    </w:p>
    <w:p>
      <w:pPr>
        <w:spacing w:after="100"/>
      </w:pP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Confidential —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Trust Layer Health —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B82F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2026-02-18T16:09:55.472Z</dcterms:created>
  <dcterms:modified xsi:type="dcterms:W3CDTF">2026-02-18T16:09:55.472Z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