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251E7" w14:textId="737FB90D" w:rsidR="00D67E59" w:rsidRPr="00D67E59" w:rsidRDefault="00D67E59" w:rsidP="00D67E59">
      <w:pPr>
        <w:jc w:val="both"/>
        <w:rPr>
          <w:b/>
          <w:bCs/>
        </w:rPr>
      </w:pPr>
      <w:r w:rsidRPr="00D67E59">
        <w:rPr>
          <w:b/>
          <w:bCs/>
        </w:rPr>
        <w:t>About us</w:t>
      </w:r>
    </w:p>
    <w:p w14:paraId="682F247A" w14:textId="45F0BA3C" w:rsidR="00D67E59" w:rsidRPr="00D67E59" w:rsidRDefault="00D67E59" w:rsidP="00D67E59">
      <w:pPr>
        <w:jc w:val="both"/>
      </w:pPr>
      <w:r w:rsidRPr="00D67E59">
        <w:t xml:space="preserve">The Madda Walabu University (MWU) Library was established in </w:t>
      </w:r>
      <w:r>
        <w:t>2006</w:t>
      </w:r>
      <w:r w:rsidRPr="00D67E59">
        <w:t xml:space="preserve"> with a small number of books at Goba Health Science College. Currently, the library has several branches (sub-libraries) across its campuses. These include the Social Library, Engineering and Technology Library, Digital Library, Natural Science Library, Postgraduate (PG) Library, and Law Library</w:t>
      </w:r>
      <w:r>
        <w:t xml:space="preserve"> in the main library</w:t>
      </w:r>
      <w:r w:rsidRPr="00D67E59">
        <w:t>. A modern library facility is also being completed to provide high-quality and comprehensive services, as well as adequate reading space for users. The main library is located on the main campus in Robe</w:t>
      </w:r>
      <w:r>
        <w:t>, Ethiopia</w:t>
      </w:r>
      <w:r w:rsidRPr="00D67E59">
        <w:t>.</w:t>
      </w:r>
      <w:r>
        <w:t xml:space="preserve"> </w:t>
      </w:r>
      <w:r w:rsidRPr="00D67E59">
        <w:t xml:space="preserve">Similarly, libraries are organized in the same structure at the Goba and Shashemene campuses. </w:t>
      </w:r>
    </w:p>
    <w:p w14:paraId="73974BD0" w14:textId="77777777" w:rsidR="00D67E59" w:rsidRDefault="00D67E59" w:rsidP="00D67E59">
      <w:pPr>
        <w:jc w:val="both"/>
      </w:pPr>
      <w:r w:rsidRPr="00D67E59">
        <w:t>The primary purpose of the library is to support MWU’s teaching-learning, research, and publication activities by providing access to information resources, references, research support, selective dissemination of information, as well as recreational reading services. The main campus library is staffed by approximately 105 employees and is organized into departments to deliver efficient library, information, and documentation services to its users. The MWU library is automated using the Koha library management system.</w:t>
      </w:r>
    </w:p>
    <w:p w14:paraId="0E444F32" w14:textId="77777777" w:rsidR="00D67E59" w:rsidRPr="00D67E59" w:rsidRDefault="00D67E59" w:rsidP="00D67E59">
      <w:pPr>
        <w:jc w:val="both"/>
        <w:rPr>
          <w:b/>
          <w:bCs/>
        </w:rPr>
      </w:pPr>
      <w:r w:rsidRPr="00D67E59">
        <w:rPr>
          <w:b/>
          <w:bCs/>
        </w:rPr>
        <w:t>Services</w:t>
      </w:r>
    </w:p>
    <w:p w14:paraId="6D9EE28A" w14:textId="78E5A1C2" w:rsidR="00D67E59" w:rsidRPr="00D67E59" w:rsidRDefault="00D67E59" w:rsidP="00D67E59">
      <w:pPr>
        <w:jc w:val="both"/>
      </w:pPr>
      <w:r w:rsidRPr="00D67E59">
        <w:t>Circulation Section:</w:t>
      </w:r>
      <w:r w:rsidRPr="00D67E59">
        <w:t xml:space="preserve"> </w:t>
      </w:r>
      <w:r w:rsidRPr="00D67E59">
        <w:t>The Circulation Section manages front desk operations and serves as the first point of contact for students, faculty, and other library users.</w:t>
      </w:r>
    </w:p>
    <w:p w14:paraId="0365BCE0" w14:textId="476144B4" w:rsidR="00D67E59" w:rsidRPr="00D67E59" w:rsidRDefault="00D67E59" w:rsidP="00D67E59">
      <w:pPr>
        <w:jc w:val="both"/>
      </w:pPr>
      <w:r w:rsidRPr="00D67E59">
        <w:t>Documentation Section:</w:t>
      </w:r>
      <w:r w:rsidRPr="00D67E59">
        <w:t xml:space="preserve"> </w:t>
      </w:r>
      <w:r w:rsidRPr="00D67E59">
        <w:t>This section provides reprographic services such as photocopying, duplicating scarce documents, binding, repairing damaged books, and converting paper copies into hardcover formats to extend their lifespan.</w:t>
      </w:r>
    </w:p>
    <w:p w14:paraId="710B90D9" w14:textId="7A62FDBB" w:rsidR="00D67E59" w:rsidRPr="00D67E59" w:rsidRDefault="00D67E59" w:rsidP="00D67E59">
      <w:pPr>
        <w:jc w:val="both"/>
      </w:pPr>
      <w:r w:rsidRPr="00D67E59">
        <w:t>Bookstore Section:</w:t>
      </w:r>
      <w:r w:rsidRPr="00D67E59">
        <w:t xml:space="preserve"> </w:t>
      </w:r>
      <w:r w:rsidRPr="00D67E59">
        <w:t>Responsible for acquiring and organizing books, maintaining inventory control of all materials, shelving and preserving resources, and distributing books to branch libraries and academic departments.</w:t>
      </w:r>
    </w:p>
    <w:p w14:paraId="63C0CCDE" w14:textId="7BF50AC6" w:rsidR="00D67E59" w:rsidRPr="00D67E59" w:rsidRDefault="00D67E59" w:rsidP="00D67E59">
      <w:pPr>
        <w:jc w:val="both"/>
      </w:pPr>
      <w:r w:rsidRPr="00D67E59">
        <w:t>Reference Section:</w:t>
      </w:r>
      <w:r w:rsidRPr="00D67E59">
        <w:t xml:space="preserve"> </w:t>
      </w:r>
      <w:r w:rsidRPr="00D67E59">
        <w:t>Provides advisory services to help users effectively utilize library resources, answers reference inquiries, displays new arrivals, and organizes materials such as dictionaries, encyclopedias, almanacs, yearbooks, maps, atlases, and gazetteers. It also offers library orientation sessions, current awareness services (CAS), and selective dissemination of information (SDI) for specialized users.</w:t>
      </w:r>
    </w:p>
    <w:p w14:paraId="76803A2F" w14:textId="491D692D" w:rsidR="00D67E59" w:rsidRPr="00D67E59" w:rsidRDefault="00D67E59" w:rsidP="00D67E59">
      <w:pPr>
        <w:jc w:val="both"/>
      </w:pPr>
      <w:r w:rsidRPr="00D67E59">
        <w:lastRenderedPageBreak/>
        <w:t>Periodical Section:</w:t>
      </w:r>
      <w:r w:rsidRPr="00D67E59">
        <w:t xml:space="preserve"> </w:t>
      </w:r>
      <w:r w:rsidRPr="00D67E59">
        <w:t>Manages subscriptions to government and private newspapers, and organizes and displays newspapers, magazines, journals, and other serial publications on various subjects and current issues.</w:t>
      </w:r>
    </w:p>
    <w:p w14:paraId="30451F9A" w14:textId="41E77813" w:rsidR="00D67E59" w:rsidRPr="00D67E59" w:rsidRDefault="00D67E59" w:rsidP="00D67E59">
      <w:pPr>
        <w:jc w:val="both"/>
      </w:pPr>
      <w:r w:rsidRPr="00D67E59">
        <w:t>ICT Section:</w:t>
      </w:r>
      <w:r w:rsidRPr="00D67E59">
        <w:t xml:space="preserve"> </w:t>
      </w:r>
      <w:r w:rsidRPr="00D67E59">
        <w:t xml:space="preserve">Offers computer, internet, and email services, and </w:t>
      </w:r>
      <w:r>
        <w:t>guides</w:t>
      </w:r>
      <w:r w:rsidRPr="00D67E59">
        <w:t xml:space="preserve"> </w:t>
      </w:r>
      <w:r>
        <w:t xml:space="preserve">users </w:t>
      </w:r>
      <w:r w:rsidRPr="00D67E59">
        <w:t>using electronic information resources and browsing educational websites.</w:t>
      </w:r>
    </w:p>
    <w:p w14:paraId="66DA1A9B" w14:textId="1EB4CF8D" w:rsidR="00D67E59" w:rsidRDefault="00D67E59" w:rsidP="00D67E59">
      <w:pPr>
        <w:jc w:val="both"/>
      </w:pPr>
      <w:r w:rsidRPr="00D67E59">
        <w:t>E-Library Section:</w:t>
      </w:r>
      <w:r w:rsidRPr="00D67E59">
        <w:t xml:space="preserve"> </w:t>
      </w:r>
      <w:r w:rsidRPr="00D67E59">
        <w:t>Provides access to electronic books and enables users to connect to various university libraries via the internet.</w:t>
      </w:r>
    </w:p>
    <w:p w14:paraId="72CC8367" w14:textId="77777777" w:rsidR="00D67E59" w:rsidRPr="00D67E59" w:rsidRDefault="00D67E59" w:rsidP="00D67E59">
      <w:pPr>
        <w:jc w:val="both"/>
        <w:rPr>
          <w:b/>
          <w:bCs/>
        </w:rPr>
      </w:pPr>
      <w:r w:rsidRPr="00D67E59">
        <w:rPr>
          <w:b/>
          <w:bCs/>
        </w:rPr>
        <w:t>Service Hour</w:t>
      </w:r>
    </w:p>
    <w:p w14:paraId="2AD9ED5F" w14:textId="77777777" w:rsidR="00D67E59" w:rsidRPr="00D67E59" w:rsidRDefault="00D67E59" w:rsidP="00D67E59">
      <w:pPr>
        <w:jc w:val="both"/>
      </w:pPr>
      <w:r w:rsidRPr="00D67E59">
        <w:t>The library provides 24/7 services and offers information and internet access to both students and faculty members.</w:t>
      </w:r>
    </w:p>
    <w:p w14:paraId="583B86F8" w14:textId="77777777" w:rsidR="00D67E59" w:rsidRPr="00D67E59" w:rsidRDefault="00D67E59" w:rsidP="00D67E59">
      <w:pPr>
        <w:jc w:val="both"/>
        <w:rPr>
          <w:b/>
          <w:bCs/>
        </w:rPr>
      </w:pPr>
      <w:r w:rsidRPr="00D67E59">
        <w:rPr>
          <w:b/>
          <w:bCs/>
        </w:rPr>
        <w:t>Contact Address</w:t>
      </w:r>
    </w:p>
    <w:p w14:paraId="7EB5D00D" w14:textId="77777777" w:rsidR="00D67E59" w:rsidRPr="00D67E59" w:rsidRDefault="00D67E59" w:rsidP="00D67E59">
      <w:pPr>
        <w:jc w:val="both"/>
      </w:pPr>
      <w:r w:rsidRPr="00D67E59">
        <w:t>Email: library@mwu.edu.et, tesfayeteferi@gmail.com</w:t>
      </w:r>
    </w:p>
    <w:p w14:paraId="1FFB7B82" w14:textId="77777777" w:rsidR="00493B91" w:rsidRDefault="00493B91" w:rsidP="00D67E59">
      <w:pPr>
        <w:jc w:val="both"/>
      </w:pPr>
    </w:p>
    <w:sectPr w:rsidR="00493B91" w:rsidSect="003C4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E59"/>
    <w:rsid w:val="00023AB0"/>
    <w:rsid w:val="00153EA4"/>
    <w:rsid w:val="00154239"/>
    <w:rsid w:val="003C46CF"/>
    <w:rsid w:val="003D77C7"/>
    <w:rsid w:val="00493B91"/>
    <w:rsid w:val="00530447"/>
    <w:rsid w:val="005709A3"/>
    <w:rsid w:val="00735A40"/>
    <w:rsid w:val="00743AC9"/>
    <w:rsid w:val="00A75FDF"/>
    <w:rsid w:val="00D67E5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6127"/>
  <w15:chartTrackingRefBased/>
  <w15:docId w15:val="{8D7D8328-11E5-4EB3-9453-4DF2651F2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EA4"/>
    <w:pPr>
      <w:spacing w:line="360" w:lineRule="auto"/>
    </w:pPr>
    <w:rPr>
      <w:rFonts w:asciiTheme="majorBidi" w:hAnsiTheme="majorBidi"/>
    </w:rPr>
  </w:style>
  <w:style w:type="paragraph" w:styleId="Heading1">
    <w:name w:val="heading 1"/>
    <w:basedOn w:val="Normal"/>
    <w:next w:val="Normal"/>
    <w:link w:val="Heading1Char"/>
    <w:uiPriority w:val="9"/>
    <w:qFormat/>
    <w:rsid w:val="00530447"/>
    <w:pPr>
      <w:keepNext/>
      <w:spacing w:before="240" w:after="60" w:line="240" w:lineRule="auto"/>
      <w:outlineLvl w:val="0"/>
    </w:pPr>
    <w:rPr>
      <w:rFonts w:eastAsiaTheme="majorEastAsia" w:cstheme="majorBidi"/>
      <w:b/>
      <w:bCs/>
      <w:kern w:val="32"/>
      <w:sz w:val="28"/>
      <w:szCs w:val="32"/>
    </w:rPr>
  </w:style>
  <w:style w:type="paragraph" w:styleId="Heading2">
    <w:name w:val="heading 2"/>
    <w:basedOn w:val="Normal"/>
    <w:next w:val="Normal"/>
    <w:link w:val="Heading2Char"/>
    <w:uiPriority w:val="9"/>
    <w:semiHidden/>
    <w:unhideWhenUsed/>
    <w:qFormat/>
    <w:rsid w:val="00D67E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7E5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7E5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67E5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67E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7E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7E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7E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447"/>
    <w:rPr>
      <w:rFonts w:asciiTheme="majorBidi" w:eastAsiaTheme="majorEastAsia" w:hAnsiTheme="majorBidi" w:cstheme="majorBidi"/>
      <w:b/>
      <w:bCs/>
      <w:kern w:val="32"/>
      <w:sz w:val="28"/>
      <w:szCs w:val="32"/>
    </w:rPr>
  </w:style>
  <w:style w:type="character" w:customStyle="1" w:styleId="Heading2Char">
    <w:name w:val="Heading 2 Char"/>
    <w:basedOn w:val="DefaultParagraphFont"/>
    <w:link w:val="Heading2"/>
    <w:uiPriority w:val="9"/>
    <w:semiHidden/>
    <w:rsid w:val="00D67E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7E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7E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7E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7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E59"/>
    <w:rPr>
      <w:rFonts w:eastAsiaTheme="majorEastAsia" w:cstheme="majorBidi"/>
      <w:color w:val="272727" w:themeColor="text1" w:themeTint="D8"/>
    </w:rPr>
  </w:style>
  <w:style w:type="paragraph" w:styleId="Title">
    <w:name w:val="Title"/>
    <w:basedOn w:val="Normal"/>
    <w:next w:val="Normal"/>
    <w:link w:val="TitleChar"/>
    <w:uiPriority w:val="10"/>
    <w:qFormat/>
    <w:rsid w:val="00D67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E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E59"/>
    <w:pPr>
      <w:spacing w:before="160"/>
      <w:jc w:val="center"/>
    </w:pPr>
    <w:rPr>
      <w:i/>
      <w:iCs/>
      <w:color w:val="404040" w:themeColor="text1" w:themeTint="BF"/>
    </w:rPr>
  </w:style>
  <w:style w:type="character" w:customStyle="1" w:styleId="QuoteChar">
    <w:name w:val="Quote Char"/>
    <w:basedOn w:val="DefaultParagraphFont"/>
    <w:link w:val="Quote"/>
    <w:uiPriority w:val="29"/>
    <w:rsid w:val="00D67E59"/>
    <w:rPr>
      <w:rFonts w:asciiTheme="majorBidi" w:hAnsiTheme="majorBidi"/>
      <w:i/>
      <w:iCs/>
      <w:color w:val="404040" w:themeColor="text1" w:themeTint="BF"/>
    </w:rPr>
  </w:style>
  <w:style w:type="paragraph" w:styleId="ListParagraph">
    <w:name w:val="List Paragraph"/>
    <w:basedOn w:val="Normal"/>
    <w:uiPriority w:val="34"/>
    <w:qFormat/>
    <w:rsid w:val="00D67E59"/>
    <w:pPr>
      <w:ind w:left="720"/>
      <w:contextualSpacing/>
    </w:pPr>
  </w:style>
  <w:style w:type="character" w:styleId="IntenseEmphasis">
    <w:name w:val="Intense Emphasis"/>
    <w:basedOn w:val="DefaultParagraphFont"/>
    <w:uiPriority w:val="21"/>
    <w:qFormat/>
    <w:rsid w:val="00D67E59"/>
    <w:rPr>
      <w:i/>
      <w:iCs/>
      <w:color w:val="2F5496" w:themeColor="accent1" w:themeShade="BF"/>
    </w:rPr>
  </w:style>
  <w:style w:type="paragraph" w:styleId="IntenseQuote">
    <w:name w:val="Intense Quote"/>
    <w:basedOn w:val="Normal"/>
    <w:next w:val="Normal"/>
    <w:link w:val="IntenseQuoteChar"/>
    <w:uiPriority w:val="30"/>
    <w:qFormat/>
    <w:rsid w:val="00D67E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7E59"/>
    <w:rPr>
      <w:rFonts w:asciiTheme="majorBidi" w:hAnsiTheme="majorBidi"/>
      <w:i/>
      <w:iCs/>
      <w:color w:val="2F5496" w:themeColor="accent1" w:themeShade="BF"/>
    </w:rPr>
  </w:style>
  <w:style w:type="character" w:styleId="IntenseReference">
    <w:name w:val="Intense Reference"/>
    <w:basedOn w:val="DefaultParagraphFont"/>
    <w:uiPriority w:val="32"/>
    <w:qFormat/>
    <w:rsid w:val="00D67E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440</Words>
  <Characters>2514</Characters>
  <Application>Microsoft Office Word</Application>
  <DocSecurity>0</DocSecurity>
  <Lines>20</Lines>
  <Paragraphs>5</Paragraphs>
  <ScaleCrop>false</ScaleCrop>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Tesfaye Teferi</dc:creator>
  <cp:keywords/>
  <dc:description/>
  <cp:lastModifiedBy>Tesfaye Teferi</cp:lastModifiedBy>
  <cp:revision>1</cp:revision>
  <dcterms:created xsi:type="dcterms:W3CDTF">2026-04-24T07:57:00Z</dcterms:created>
  <dcterms:modified xsi:type="dcterms:W3CDTF">2026-04-24T08:05:00Z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1b78d548-1f2e-4b4c-9a51-2a7194912aea</vt:lpwstr>
  </property>
</Properties>
</file>