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B5DA8" w:rsidRDefault="00000000">
      <w:pPr>
        <w:spacing w:after="40"/>
      </w:pPr>
      <w:r>
        <w:rPr>
          <w:rFonts w:ascii="Times New Roman" w:hAnsi="Times New Roman"/>
        </w:rPr>
        <w:t>Amit Rana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Independent Researcher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amit21aim@gmail.com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ORCID: https://orcid.org/0009-0008-5998-6560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Jun 2026</w:t>
      </w:r>
    </w:p>
    <w:p w:rsidR="009B5DA8" w:rsidRDefault="009B5DA8"/>
    <w:p w:rsidR="009B5DA8" w:rsidRDefault="00000000">
      <w:pPr>
        <w:spacing w:after="40"/>
      </w:pPr>
      <w:r>
        <w:rPr>
          <w:rFonts w:ascii="Times New Roman" w:hAnsi="Times New Roman"/>
        </w:rPr>
        <w:t>The Editor-in-Chief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Chemical Engineering Journal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Elsevier</w:t>
      </w:r>
    </w:p>
    <w:p w:rsidR="009B5DA8" w:rsidRDefault="009B5DA8">
      <w:pPr>
        <w:spacing w:after="240"/>
      </w:pPr>
    </w:p>
    <w:p w:rsidR="009B5DA8" w:rsidRDefault="00000000">
      <w:r>
        <w:rPr>
          <w:rFonts w:ascii="Times New Roman" w:hAnsi="Times New Roman"/>
        </w:rPr>
        <w:t>Dear Editor,</w:t>
      </w:r>
    </w:p>
    <w:p w:rsidR="009B5DA8" w:rsidRDefault="00000000">
      <w:pPr>
        <w:spacing w:after="120"/>
        <w:jc w:val="both"/>
      </w:pPr>
      <w:r>
        <w:rPr>
          <w:rFonts w:ascii="Times New Roman" w:hAnsi="Times New Roman"/>
        </w:rPr>
        <w:t xml:space="preserve">I am pleased to submit for your consideration the manuscript titled "A Physics-Guardrailed Dual-Track Surrogate Framework for </w:t>
      </w:r>
      <w:r>
        <w:rPr>
          <w:rFonts w:ascii="Times New Roman" w:hAnsi="Times New Roman"/>
          <w:b/>
        </w:rPr>
        <w:t>ALD</w:t>
      </w:r>
      <w:r>
        <w:rPr>
          <w:rFonts w:ascii="Times New Roman" w:hAnsi="Times New Roman"/>
        </w:rPr>
        <w:t xml:space="preserve"> Showerhead Geometry Optimisation: Parametric Morphogenesis and Voxel-Implicit </w:t>
      </w:r>
      <w:r>
        <w:rPr>
          <w:rFonts w:ascii="Times New Roman" w:hAnsi="Times New Roman"/>
          <w:b/>
        </w:rPr>
        <w:t>CSG</w:t>
      </w:r>
      <w:r>
        <w:rPr>
          <w:rFonts w:ascii="Times New Roman" w:hAnsi="Times New Roman"/>
        </w:rPr>
        <w:t xml:space="preserve"> Topology-Aware Search" for publication in Chemical Engineering Journal.</w:t>
      </w:r>
    </w:p>
    <w:p w:rsidR="009B5DA8" w:rsidRDefault="00000000">
      <w:pPr>
        <w:spacing w:after="120"/>
        <w:jc w:val="both"/>
      </w:pPr>
      <w:r>
        <w:rPr>
          <w:rFonts w:ascii="Times New Roman" w:hAnsi="Times New Roman"/>
        </w:rPr>
        <w:t>This work addresses a fundamental challenge in ALD (Atomic Layer Deposition) reactor engineering: designing showerhead gas distributors that deliver precursor gas uniformly across the wafer surface. The key insight is that the bottleneck in showerhead design is not analysis speed — it is access to geometries that parametric design tools structurally cannot represent. Our framework directly addresses this topology gap through two complementary tracks: Track 1 (</w:t>
      </w:r>
      <w:r>
        <w:rPr>
          <w:rFonts w:ascii="Times New Roman" w:hAnsi="Times New Roman"/>
          <w:b/>
        </w:rPr>
        <w:t>PCGM</w:t>
      </w:r>
      <w:r>
        <w:rPr>
          <w:rFonts w:ascii="Times New Roman" w:hAnsi="Times New Roman"/>
        </w:rPr>
        <w:t xml:space="preserve"> — Physics-Constrained Geometric Morphogenesis) for parametric search, and Track 2 (</w:t>
      </w:r>
      <w:r>
        <w:rPr>
          <w:rFonts w:ascii="Times New Roman" w:hAnsi="Times New Roman"/>
          <w:b/>
        </w:rPr>
        <w:t>VICES</w:t>
      </w:r>
      <w:r>
        <w:rPr>
          <w:rFonts w:ascii="Times New Roman" w:hAnsi="Times New Roman"/>
        </w:rPr>
        <w:t xml:space="preserve"> — Voxel-Implicit Computational Engineering Synthesis) for topology-level geometry synthesis using Constructive Solid Geometry (CSG). The best-performing design — an annular-ring nozzle pattern — cannot be constructed within any parametric design space at any parameter setting. The geometry itself is the contribution; the surrogate evaluates it quickly.</w:t>
      </w:r>
    </w:p>
    <w:p w:rsidR="009B5DA8" w:rsidRDefault="00000000">
      <w:pPr>
        <w:spacing w:after="120"/>
        <w:jc w:val="both"/>
      </w:pPr>
      <w:r>
        <w:rPr>
          <w:rFonts w:ascii="Times New Roman" w:hAnsi="Times New Roman"/>
        </w:rPr>
        <w:t>This work is explicitly not a Physics-Informed Neural Network (PINN) or neural PDE solver contribution. Where PINN work asks "can we predict a fixed geometry's flow more accurately?", we ask "can we synthesise geometries that no parametric tool can reach?" — a fundamentally different and, for ALD showerhead design, more impactful question.</w:t>
      </w:r>
    </w:p>
    <w:p w:rsidR="009B5DA8" w:rsidRDefault="00000000">
      <w:pPr>
        <w:spacing w:after="120"/>
        <w:jc w:val="both"/>
      </w:pPr>
      <w:r>
        <w:rPr>
          <w:rFonts w:ascii="Times New Roman" w:hAnsi="Times New Roman"/>
        </w:rPr>
        <w:t>Key contributions relevant to Chemical Engineering Journal scope:</w:t>
      </w:r>
    </w:p>
    <w:p w:rsidR="009B5DA8" w:rsidRDefault="00000000">
      <w:pPr>
        <w:pStyle w:val="ListBullet"/>
        <w:spacing w:after="60"/>
        <w:jc w:val="both"/>
      </w:pPr>
      <w:r>
        <w:rPr>
          <w:rFonts w:ascii="Times New Roman" w:hAnsi="Times New Roman"/>
          <w:b/>
        </w:rPr>
        <w:t xml:space="preserve">Geometric topology search as primary novelty: </w:t>
      </w:r>
      <w:r>
        <w:rPr>
          <w:rFonts w:ascii="Times New Roman" w:hAnsi="Times New Roman"/>
        </w:rPr>
        <w:t>Track 2 VICES synthesises four structurally distinct showerhead topology families (baffled, conical, annular, two-zone) using CSG boolean operations on Signed Distance Fields. The topology design space is formally characterised using Catalan numbers: C(n-1) distinct tree topologies for n primitives.</w:t>
      </w:r>
    </w:p>
    <w:p w:rsidR="009B5DA8" w:rsidRDefault="00000000">
      <w:pPr>
        <w:pStyle w:val="ListBullet"/>
        <w:spacing w:after="60"/>
        <w:jc w:val="both"/>
      </w:pPr>
      <w:r>
        <w:rPr>
          <w:rFonts w:ascii="Times New Roman" w:hAnsi="Times New Roman"/>
          <w:b/>
        </w:rPr>
        <w:t xml:space="preserve">Genetic Algorithm-guided topology optimisation: </w:t>
      </w:r>
      <w:r>
        <w:rPr>
          <w:rFonts w:ascii="Times New Roman" w:hAnsi="Times New Roman"/>
        </w:rPr>
        <w:t>a GA searches jointly over topology type and continuous dimensions, achieving TMA Uniformity Index = 0.971 vs Track 1 maximum of 0.344 — a +183% improvement. Random search achieves 0.895; the GA finds a further +8.5% by discovering an optimally-positioned baffled plenum topology.</w:t>
      </w:r>
    </w:p>
    <w:p w:rsidR="009B5DA8" w:rsidRDefault="00000000">
      <w:pPr>
        <w:pStyle w:val="ListBullet"/>
        <w:spacing w:after="60"/>
        <w:jc w:val="both"/>
      </w:pPr>
      <w:r>
        <w:rPr>
          <w:rFonts w:ascii="Times New Roman" w:hAnsi="Times New Roman"/>
          <w:b/>
        </w:rPr>
        <w:lastRenderedPageBreak/>
        <w:t xml:space="preserve">Two-tier physics guardrail engine: </w:t>
      </w:r>
      <w:r>
        <w:rPr>
          <w:rFonts w:ascii="Times New Roman" w:hAnsi="Times New Roman"/>
        </w:rPr>
        <w:t>Tier 1 (Re, Ma, Eu, Da, Sc, Pe_m) enforces design constraints before inference; Tier 2 (Pr, Pe_h, Nu, Bi, Sh) validates physical consistency after prediction using Martin (1977) and Chilton-Colburn correlations. Tier 2 values update live as design parameters change.</w:t>
      </w:r>
    </w:p>
    <w:p w:rsidR="009B5DA8" w:rsidRDefault="00000000">
      <w:pPr>
        <w:pStyle w:val="ListBullet"/>
        <w:spacing w:after="60"/>
        <w:jc w:val="both"/>
      </w:pPr>
      <w:r>
        <w:rPr>
          <w:rFonts w:ascii="Times New Roman" w:hAnsi="Times New Roman"/>
          <w:b/>
        </w:rPr>
        <w:t xml:space="preserve">Open and reproducible: </w:t>
      </w:r>
      <w:r w:rsidR="00771A2F" w:rsidRPr="00771A2F">
        <w:rPr>
          <w:rFonts w:ascii="Times New Roman" w:hAnsi="Times New Roman"/>
        </w:rPr>
        <w:t>all 123 OpenFOAM simulations and code are available from the corresponding author upon reasonable request.</w:t>
      </w:r>
    </w:p>
    <w:p w:rsidR="009B5DA8" w:rsidRDefault="00000000">
      <w:pPr>
        <w:spacing w:after="120"/>
        <w:jc w:val="both"/>
      </w:pPr>
      <w:r>
        <w:rPr>
          <w:rFonts w:ascii="Times New Roman" w:hAnsi="Times New Roman"/>
        </w:rPr>
        <w:t xml:space="preserve">A preprint is available on </w:t>
      </w:r>
      <w:r w:rsidR="00771A2F" w:rsidRPr="00841C61">
        <w:rPr>
          <w:rFonts w:ascii="Times New Roman" w:hAnsi="Times New Roman"/>
          <w:b/>
          <w:bCs/>
        </w:rPr>
        <w:t>Research Square</w:t>
      </w:r>
      <w:r w:rsidR="00887545" w:rsidRPr="00887545">
        <w:rPr>
          <w:rFonts w:ascii="Times New Roman" w:hAnsi="Times New Roman"/>
        </w:rPr>
        <w:t xml:space="preserve">: </w:t>
      </w:r>
      <w:hyperlink r:id="rId6" w:history="1">
        <w:r w:rsidR="00887545" w:rsidRPr="00F41F8F">
          <w:rPr>
            <w:rStyle w:val="Hyperlink"/>
            <w:rFonts w:ascii="Times New Roman" w:hAnsi="Times New Roman"/>
          </w:rPr>
          <w:t>https://doi.org/10.21203/rs.3.rs-9891806/v1</w:t>
        </w:r>
      </w:hyperlink>
      <w:r w:rsidR="00887545">
        <w:rPr>
          <w:rFonts w:ascii="Times New Roman" w:hAnsi="Times New Roman"/>
        </w:rPr>
        <w:t>.</w:t>
      </w:r>
      <w:r>
        <w:rPr>
          <w:rFonts w:ascii="Times New Roman" w:hAnsi="Times New Roman"/>
        </w:rPr>
        <w:t xml:space="preserve"> This manuscript has not been published elsewhere and is not under consideration at any other journal.</w:t>
      </w:r>
    </w:p>
    <w:p w:rsidR="009B5DA8" w:rsidRDefault="00000000">
      <w:pPr>
        <w:spacing w:after="120"/>
      </w:pPr>
      <w:r>
        <w:rPr>
          <w:rFonts w:ascii="Times New Roman" w:hAnsi="Times New Roman"/>
        </w:rPr>
        <w:t>Sincerely,</w:t>
      </w:r>
    </w:p>
    <w:p w:rsidR="009B5DA8" w:rsidRDefault="00000000">
      <w:pPr>
        <w:spacing w:after="120"/>
      </w:pPr>
      <w:r>
        <w:rPr>
          <w:rFonts w:ascii="Times New Roman" w:hAnsi="Times New Roman"/>
        </w:rPr>
        <w:t>Amit Rana</w:t>
      </w:r>
    </w:p>
    <w:sectPr w:rsidR="009B5DA8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6263543">
    <w:abstractNumId w:val="8"/>
  </w:num>
  <w:num w:numId="2" w16cid:durableId="271404853">
    <w:abstractNumId w:val="6"/>
  </w:num>
  <w:num w:numId="3" w16cid:durableId="1009023225">
    <w:abstractNumId w:val="5"/>
  </w:num>
  <w:num w:numId="4" w16cid:durableId="1273823307">
    <w:abstractNumId w:val="4"/>
  </w:num>
  <w:num w:numId="5" w16cid:durableId="743531621">
    <w:abstractNumId w:val="7"/>
  </w:num>
  <w:num w:numId="6" w16cid:durableId="1516727287">
    <w:abstractNumId w:val="3"/>
  </w:num>
  <w:num w:numId="7" w16cid:durableId="1386677938">
    <w:abstractNumId w:val="2"/>
  </w:num>
  <w:num w:numId="8" w16cid:durableId="909536316">
    <w:abstractNumId w:val="1"/>
  </w:num>
  <w:num w:numId="9" w16cid:durableId="1323045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4BCF"/>
    <w:rsid w:val="00326F90"/>
    <w:rsid w:val="00771A2F"/>
    <w:rsid w:val="00841C61"/>
    <w:rsid w:val="00887545"/>
    <w:rsid w:val="009B5DA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E79886"/>
  <w14:defaultImageDpi w14:val="300"/>
  <w15:docId w15:val="{197E7154-D736-A344-8CBF-BC5904EEA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875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5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21203/rs.3.rs-9891806/v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472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Amit Rana</cp:lastModifiedBy>
  <cp:revision>5</cp:revision>
  <dcterms:created xsi:type="dcterms:W3CDTF">2013-12-23T23:15:00Z</dcterms:created>
  <dcterms:modified xsi:type="dcterms:W3CDTF">2026-06-04T03:39:00Z</dcterms:modified>
  <cp:category/>
</cp:coreProperties>
</file>