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did something to the arithmetic.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sustained attention made visible.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worn in a way that showed — quieter than the photographs, slower to fill a room.</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atmosphere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became his to carry rather than something placed in him without negotiation.</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carried a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had the quality of a man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the practiced quality of that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it had settled in him,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what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clear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 I have been thinking about what you said. Adil said: I didn’t say anything. Sarfraz said: I know, that’s what I mean, and then stopped, because he could hear what that sounded like. There was a long, uncomfortable pause in the school corridor, and Sarfraz looked at the floor, and Adil looked at the wall, and neither of them said anything useful, and eventually Adil said he had to go to class, and he went.</w:t>
      </w:r>
    </w:p>
    <w:p>
      <w:pPr>
        <w:spacing w:after="160" w:before="0" w:line="360"/>
        <w:ind w:firstLine="720"/>
        <w:jc w:val="left"/>
      </w:pPr>
      <w:r>
        <w:rPr>
          <w:rFonts w:ascii="Georgia" w:cs="Georgia" w:eastAsia="Georgia" w:hAnsi="Georgia"/>
          <w:sz w:val="24"/>
          <w:szCs w:val="24"/>
        </w:rPr>
        <w:t xml:space="preserve">He did not go to the café on Thursday. He was not certain he would go on Friday either.</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incidents themselves,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60" w:before="0" w:line="360"/>
        <w:ind w:firstLine="720"/>
        <w:jc w:val="left"/>
      </w:pPr>
      <w:r>
        <w:rPr>
          <w:rFonts w:ascii="Georgia" w:cs="Georgia" w:eastAsia="Georgia" w:hAnsi="Georgia"/>
          <w:sz w:val="24"/>
          <w:szCs w:val="24"/>
        </w:rPr>
        <w:t xml:space="preserve">He sat on the bed for a long time after he closed the sketchbook. The face on the last page was accurate. He knew it was accurate because it had cost him something to put it there — not the same thing it had cost him when he was nine, but not nothing either. His hand had steadied about halfway through. He had noticed that. He had let himself notice it, which was also new.</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specific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He was not ready for some time. The person at the stall opposite finished their transaction and left. Someone else took their place. A dog crossed the lane without urgency, pausing once to smell the base of a wall, and moved on. Adil sat on the kerb with the open sketchbook and let the lane continue around him. The acknowledgement had not fixed anything. He had known it would not. But it had happened, and it was real, and it had happened in the room with both of them present. That was different from the hallway. That was a different kind of thing entirely. When he was ready,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Three years after the investigation, Bilal mentioned it in passing — a sentence near the end of a phone call about something else entirely. A former classmate of Adil’s had filed a complaint. A second account, a second set of specifics, a second person who had been in that classroom and had decided, at last, to say so. The investigation this time had sufficient grounds. The school had transferred Mr Hussain to a different post within the district. Not removed. Transferred.</w:t>
      </w:r>
    </w:p>
    <w:p>
      <w:pPr>
        <w:spacing w:after="160" w:before="0" w:line="360"/>
        <w:ind w:firstLine="720"/>
        <w:jc w:val="left"/>
      </w:pPr>
      <w:r>
        <w:rPr>
          <w:rFonts w:ascii="Georgia" w:cs="Georgia" w:eastAsia="Georgia" w:hAnsi="Georgia"/>
          <w:sz w:val="24"/>
          <w:szCs w:val="24"/>
        </w:rPr>
        <w:t xml:space="preserve">Bilal said: I thought you should know. Adil said: yes. They continued with the rest of the call — Bilal’s construction project, the cousin’s visa complications, their mother’s knees.</w:t>
      </w:r>
    </w:p>
    <w:p>
      <w:pPr>
        <w:spacing w:after="160" w:before="0" w:line="360"/>
        <w:ind w:firstLine="720"/>
        <w:jc w:val="left"/>
      </w:pPr>
      <w:r>
        <w:rPr>
          <w:rFonts w:ascii="Georgia" w:cs="Georgia" w:eastAsia="Georgia" w:hAnsi="Georgia"/>
          <w:sz w:val="24"/>
          <w:szCs w:val="24"/>
        </w:rPr>
        <w:t xml:space="preserve">He sat with the phone after the call ended. Somewhere in the district, Mr Hussain was standing at the front of a different classroom, his angular hands moving in their characteristic gestures, chalk in hand, thirty-nine new boys in their chairs.</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The pause had the quality of someone choosing to say an uncomfortable thing. “The mathematics classroom drawing,” Sarfraz said. “It’s the — ” He stopped. Started again.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“They transferred him. Different school, same district, same classroom, same hands.”</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exact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with the clarity of someone who had spent years documenting the exact quality being described,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The same look he had known since the fig tree — the one that had no agenda behind it.</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with the oblique quality that made the ink lines throw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