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06D19051" w:rsidR="009F37C3" w:rsidRPr="006D711D" w:rsidRDefault="00B22649" w:rsidP="00000FEE">
      <w:pPr>
        <w:pStyle w:val="Heading1"/>
        <w:spacing w:line="276" w:lineRule="auto"/>
        <w:jc w:val="both"/>
        <w:rPr>
          <w:rFonts w:eastAsia="Aptos Display"/>
        </w:rPr>
      </w:pPr>
      <w:bookmarkStart w:id="0" w:name="_Hlk185770743"/>
      <w:bookmarkEnd w:id="0"/>
      <w:r>
        <w:rPr>
          <w:rFonts w:eastAsia="Aptos Display"/>
        </w:rPr>
        <w:t xml:space="preserve">1.  </w:t>
      </w:r>
      <w:r w:rsidR="001723F3" w:rsidRPr="006D711D">
        <w:rPr>
          <w:rFonts w:eastAsia="Aptos Display"/>
        </w:rPr>
        <w:t>Introduction</w:t>
      </w:r>
    </w:p>
    <w:p w14:paraId="7411B6DA" w14:textId="1B5504C7" w:rsidR="009F37C3" w:rsidRPr="006D711D" w:rsidRDefault="001723F3" w:rsidP="00000FEE">
      <w:pPr>
        <w:pStyle w:val="Heading2"/>
        <w:spacing w:line="276" w:lineRule="auto"/>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798156B" w:rsidR="009F37C3" w:rsidRPr="00D04DF6" w:rsidRDefault="001723F3" w:rsidP="00000FEE">
      <w:pPr>
        <w:spacing w:line="276"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3E62CA">
            <w:rPr>
              <w:rFonts w:ascii="Times New Roman" w:eastAsia="Aptos" w:hAnsi="Times New Roman" w:cs="Times New Roman"/>
              <w:noProof/>
              <w:sz w:val="22"/>
              <w:szCs w:val="22"/>
              <w:lang w:val="en-US"/>
            </w:rPr>
            <w:t xml:space="preserve"> </w:t>
          </w:r>
          <w:r w:rsidR="003E62CA" w:rsidRPr="003E62CA">
            <w:rPr>
              <w:rFonts w:ascii="Times New Roman" w:eastAsia="Aptos" w:hAnsi="Times New Roman" w:cs="Times New Roman"/>
              <w:noProof/>
              <w:sz w:val="22"/>
              <w:szCs w:val="22"/>
              <w:lang w:val="en-US"/>
            </w:rPr>
            <w:t>(Teng-Zhen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000FEE">
      <w:pPr>
        <w:pStyle w:val="Heading2"/>
        <w:spacing w:line="276" w:lineRule="auto"/>
        <w:jc w:val="both"/>
        <w:rPr>
          <w:rFonts w:eastAsia="Aptos Display"/>
        </w:rPr>
      </w:pPr>
    </w:p>
    <w:p w14:paraId="7411B6DC" w14:textId="5909A2A5" w:rsidR="009F37C3" w:rsidRDefault="0098617A" w:rsidP="00000FEE">
      <w:pPr>
        <w:pStyle w:val="Heading2"/>
        <w:spacing w:line="276" w:lineRule="auto"/>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000FEE">
      <w:pPr>
        <w:spacing w:line="276" w:lineRule="auto"/>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000FEE">
      <w:pPr>
        <w:pStyle w:val="Heading2"/>
        <w:spacing w:line="276" w:lineRule="auto"/>
        <w:jc w:val="both"/>
        <w:rPr>
          <w:rFonts w:eastAsia="Aptos Display"/>
        </w:rPr>
      </w:pPr>
    </w:p>
    <w:p w14:paraId="7411B6DF" w14:textId="22207C1B" w:rsidR="009F37C3" w:rsidRPr="006D711D" w:rsidRDefault="001723F3" w:rsidP="00000FEE">
      <w:pPr>
        <w:pStyle w:val="Heading2"/>
        <w:spacing w:line="276" w:lineRule="auto"/>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000FEE">
      <w:pPr>
        <w:spacing w:line="276"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000FEE">
      <w:pPr>
        <w:pStyle w:val="Heading2"/>
        <w:spacing w:line="276" w:lineRule="auto"/>
        <w:jc w:val="both"/>
        <w:rPr>
          <w:rFonts w:eastAsia="Aptos Display"/>
        </w:rPr>
      </w:pPr>
    </w:p>
    <w:p w14:paraId="7411B6E8" w14:textId="60331103" w:rsidR="009F37C3" w:rsidRPr="006D711D" w:rsidRDefault="001723F3" w:rsidP="00000FEE">
      <w:pPr>
        <w:pStyle w:val="Heading2"/>
        <w:spacing w:line="276" w:lineRule="auto"/>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0DC826A2" w:rsidR="00462501" w:rsidRPr="00462501" w:rsidRDefault="00B22649" w:rsidP="00000FEE">
      <w:pPr>
        <w:pStyle w:val="Heading1"/>
        <w:spacing w:line="276" w:lineRule="auto"/>
        <w:jc w:val="both"/>
        <w:rPr>
          <w:rFonts w:eastAsia="Times New Roman"/>
        </w:rPr>
      </w:pPr>
      <w:r>
        <w:rPr>
          <w:rFonts w:eastAsia="Times New Roman"/>
        </w:rPr>
        <w:lastRenderedPageBreak/>
        <w:t xml:space="preserve">2. </w:t>
      </w:r>
      <w:r w:rsidR="00627AEF" w:rsidRPr="7FBAA7B2">
        <w:rPr>
          <w:rFonts w:eastAsia="Times New Roman"/>
        </w:rPr>
        <w:t>Background research</w:t>
      </w:r>
    </w:p>
    <w:p w14:paraId="39AD9277" w14:textId="6BA71FFD" w:rsidR="00627AEF" w:rsidRDefault="00074055" w:rsidP="00000FEE">
      <w:pPr>
        <w:pStyle w:val="Heading2"/>
        <w:spacing w:line="276" w:lineRule="auto"/>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25538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6DD1AC37" w:rsid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24D72FB1" w:rsidR="00202938" w:rsidRDefault="00202938" w:rsidP="00000FEE">
      <w:pPr>
        <w:spacing w:line="276" w:lineRule="auto"/>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3E62CA">
            <w:rPr>
              <w:rFonts w:ascii="Times New Roman" w:hAnsi="Times New Roman" w:cs="Times New Roman"/>
              <w:noProof/>
              <w:sz w:val="22"/>
              <w:szCs w:val="22"/>
              <w:lang w:val="en-US"/>
            </w:rPr>
            <w:t xml:space="preserve"> </w:t>
          </w:r>
          <w:r w:rsidR="003E62CA" w:rsidRPr="003E62CA">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000FEE">
      <w:pPr>
        <w:pStyle w:val="Heading2"/>
        <w:spacing w:line="276" w:lineRule="auto"/>
        <w:rPr>
          <w:rFonts w:eastAsia="Times New Roman"/>
        </w:rPr>
      </w:pPr>
    </w:p>
    <w:p w14:paraId="51B2EEFE" w14:textId="720EFDD2" w:rsidR="00840E7F" w:rsidRPr="00202938" w:rsidRDefault="008B489A" w:rsidP="00000FEE">
      <w:pPr>
        <w:pStyle w:val="Heading2"/>
        <w:spacing w:line="276" w:lineRule="auto"/>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000FEE">
      <w:pPr>
        <w:spacing w:line="276" w:lineRule="auto"/>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E190D0B" w:rsidR="00462501" w:rsidRDefault="00D52E11" w:rsidP="00000FEE">
      <w:pPr>
        <w:pStyle w:val="Heading1"/>
        <w:spacing w:line="276" w:lineRule="auto"/>
      </w:pPr>
      <w:r>
        <w:lastRenderedPageBreak/>
        <w:t xml:space="preserve">3. </w:t>
      </w:r>
      <w:r w:rsidR="00462501">
        <w:t>Visua</w:t>
      </w:r>
      <w:r w:rsidR="0049165D">
        <w:t>lisation</w:t>
      </w:r>
    </w:p>
    <w:p w14:paraId="5FF95D71" w14:textId="7926BD80" w:rsidR="00E905E8" w:rsidRPr="00E905E8" w:rsidRDefault="0049165D" w:rsidP="00000FEE">
      <w:pPr>
        <w:pStyle w:val="Heading2"/>
        <w:spacing w:line="276" w:lineRule="auto"/>
      </w:pPr>
      <w:r>
        <w:t xml:space="preserve">3.1. Appropriate plot for the </w:t>
      </w:r>
      <w:r w:rsidR="00FA0E08">
        <w:t>RQ</w:t>
      </w:r>
    </w:p>
    <w:p w14:paraId="5DF1E065" w14:textId="2EFE7F00" w:rsidR="0049165D" w:rsidRDefault="006A6DC3" w:rsidP="00000FEE">
      <w:pPr>
        <w:pStyle w:val="Heading2"/>
        <w:spacing w:line="276" w:lineRule="auto"/>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00FEE">
      <w:pPr>
        <w:pStyle w:val="Caption"/>
        <w:spacing w:line="276" w:lineRule="auto"/>
      </w:pPr>
      <w:r>
        <w:t xml:space="preserve">                   </w:t>
      </w:r>
      <w:r w:rsidR="0066404C">
        <w:t xml:space="preserve">   </w:t>
      </w:r>
      <w:r>
        <w:t xml:space="preserve"> </w:t>
      </w:r>
      <w:r w:rsidR="000E131B">
        <w:t xml:space="preserve">Figure </w:t>
      </w:r>
      <w:r w:rsidR="0066404C">
        <w:fldChar w:fldCharType="begin"/>
      </w:r>
      <w:r w:rsidR="0066404C">
        <w:instrText xml:space="preserve"> SEQ Figure \* ARABIC </w:instrText>
      </w:r>
      <w:r w:rsidR="0066404C">
        <w:fldChar w:fldCharType="separate"/>
      </w:r>
      <w:r w:rsidR="0066404C">
        <w:rPr>
          <w:noProof/>
        </w:rPr>
        <w:t>1</w:t>
      </w:r>
      <w:r w:rsidR="0066404C">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000FEE">
      <w:pPr>
        <w:spacing w:line="276" w:lineRule="auto"/>
      </w:pPr>
    </w:p>
    <w:p w14:paraId="1E181F22" w14:textId="2622E0A3" w:rsidR="0087436D" w:rsidRDefault="00C81FB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000FEE">
      <w:pPr>
        <w:pStyle w:val="Heading2"/>
        <w:spacing w:line="276" w:lineRule="auto"/>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000FEE">
      <w:pPr>
        <w:spacing w:line="276" w:lineRule="auto"/>
      </w:pPr>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000FEE">
      <w:pPr>
        <w:pStyle w:val="Caption"/>
        <w:spacing w:line="276" w:lineRule="auto"/>
      </w:pPr>
      <w:r>
        <w:t xml:space="preserve">               Figure </w:t>
      </w:r>
      <w:r>
        <w:fldChar w:fldCharType="begin"/>
      </w:r>
      <w:r>
        <w:instrText xml:space="preserve"> SEQ Figure \* ARABIC </w:instrText>
      </w:r>
      <w:r>
        <w:fldChar w:fldCharType="separate"/>
      </w:r>
      <w:r>
        <w:rPr>
          <w:noProof/>
        </w:rPr>
        <w:t>2</w:t>
      </w:r>
      <w:r>
        <w:rPr>
          <w:noProof/>
        </w:rPr>
        <w:fldChar w:fldCharType="end"/>
      </w:r>
      <w:r w:rsidR="006E4D2E">
        <w:t xml:space="preserve"> </w:t>
      </w:r>
      <w:r>
        <w:t>(histogram with bell curve on top of dependent variable)</w:t>
      </w:r>
    </w:p>
    <w:p w14:paraId="07703C04" w14:textId="5143AE8B" w:rsidR="006E4D2E" w:rsidRDefault="00F2797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000FEE">
      <w:pPr>
        <w:pStyle w:val="Heading2"/>
        <w:spacing w:line="276" w:lineRule="auto"/>
      </w:pPr>
      <w:r>
        <w:t>3.3. Useful</w:t>
      </w:r>
      <w:r w:rsidR="003F4406">
        <w:t xml:space="preserve"> information for the data understanding </w:t>
      </w:r>
    </w:p>
    <w:p w14:paraId="0A3CB913" w14:textId="421610E6" w:rsidR="00CE4315" w:rsidRDefault="00DE6771" w:rsidP="00000FEE">
      <w:pPr>
        <w:pStyle w:val="Heading1"/>
        <w:spacing w:line="276" w:lineRule="auto"/>
      </w:pPr>
      <w:r>
        <w:t>4.</w:t>
      </w:r>
      <w:r w:rsidR="00D52E11">
        <w:t xml:space="preserve"> </w:t>
      </w:r>
      <w:r>
        <w:t>Analysis</w:t>
      </w:r>
    </w:p>
    <w:p w14:paraId="272660C2" w14:textId="7C0A8A0A" w:rsidR="00DE6771" w:rsidRPr="00DE6771" w:rsidRDefault="00DE6771" w:rsidP="00000FEE">
      <w:pPr>
        <w:pStyle w:val="Heading2"/>
        <w:spacing w:line="276" w:lineRule="auto"/>
      </w:pPr>
      <w:r>
        <w:t>4.1.</w:t>
      </w:r>
      <w:r w:rsidR="00D52E11" w:rsidRPr="00D52E11">
        <w:rPr>
          <w:rFonts w:eastAsia="Times New Roman"/>
        </w:rPr>
        <w:t xml:space="preserve"> </w:t>
      </w:r>
      <w:r w:rsidR="00D52E11" w:rsidRPr="7FBAA7B2">
        <w:rPr>
          <w:rFonts w:eastAsia="Times New Roman"/>
        </w:rPr>
        <w:t>Statistical test used to test the hypotheses and output</w:t>
      </w:r>
    </w:p>
    <w:p w14:paraId="3146F972" w14:textId="029417C2" w:rsidR="00965676" w:rsidRDefault="00CB7B3E" w:rsidP="00000FEE">
      <w:pPr>
        <w:spacing w:line="276" w:lineRule="auto"/>
        <w:jc w:val="both"/>
        <w:rPr>
          <w:rFonts w:ascii="Times New Roman" w:eastAsia="Times New Roman" w:hAnsi="Times New Roman" w:cs="Times New Roman"/>
          <w:sz w:val="22"/>
          <w:szCs w:val="22"/>
        </w:rPr>
      </w:pPr>
      <w:r w:rsidRPr="00CB7B3E">
        <w:rPr>
          <w:rFonts w:ascii="Times New Roman" w:eastAsia="Times New Roman" w:hAnsi="Times New Roman" w:cs="Times New Roman"/>
          <w:sz w:val="22"/>
          <w:szCs w:val="22"/>
        </w:rPr>
        <w:t xml:space="preserve">To examine the hypothesis the independent T-test was </w:t>
      </w:r>
      <w:proofErr w:type="spellStart"/>
      <w:r w:rsidRPr="00CB7B3E">
        <w:rPr>
          <w:rFonts w:ascii="Times New Roman" w:eastAsia="Times New Roman" w:hAnsi="Times New Roman" w:cs="Times New Roman"/>
          <w:sz w:val="22"/>
          <w:szCs w:val="22"/>
        </w:rPr>
        <w:t>cho</w:t>
      </w:r>
      <w:r w:rsidR="00F66EE4">
        <w:rPr>
          <w:rFonts w:ascii="Times New Roman" w:eastAsia="Times New Roman" w:hAnsi="Times New Roman" w:cs="Times New Roman"/>
          <w:sz w:val="22"/>
          <w:szCs w:val="22"/>
        </w:rPr>
        <w:t>s</w:t>
      </w:r>
      <w:r w:rsidRPr="00CB7B3E">
        <w:rPr>
          <w:rFonts w:ascii="Times New Roman" w:eastAsia="Times New Roman" w:hAnsi="Times New Roman" w:cs="Times New Roman"/>
          <w:sz w:val="22"/>
          <w:szCs w:val="22"/>
        </w:rPr>
        <w:t>sen</w:t>
      </w:r>
      <w:proofErr w:type="spellEnd"/>
      <w:r w:rsidRPr="00CB7B3E">
        <w:rPr>
          <w:rFonts w:ascii="Times New Roman" w:eastAsia="Times New Roman" w:hAnsi="Times New Roman" w:cs="Times New Roman"/>
          <w:sz w:val="22"/>
          <w:szCs w:val="22"/>
        </w:rPr>
        <w:t xml:space="preserve"> as the dependent variable Wine quality is mostly normally distributed because it follows the bell curve shape. Normality is the primary condition of the T-test which makes it superior to the Wilcoxon test in our specific scenario. The Wilcoxon Test is non</w:t>
      </w:r>
      <w:r>
        <w:rPr>
          <w:rFonts w:ascii="Times New Roman" w:eastAsia="Times New Roman" w:hAnsi="Times New Roman" w:cs="Times New Roman"/>
          <w:sz w:val="22"/>
          <w:szCs w:val="22"/>
        </w:rPr>
        <w:t>-</w:t>
      </w:r>
      <w:r w:rsidRPr="00CB7B3E">
        <w:rPr>
          <w:rFonts w:ascii="Times New Roman" w:eastAsia="Times New Roman" w:hAnsi="Times New Roman" w:cs="Times New Roman"/>
          <w:sz w:val="22"/>
          <w:szCs w:val="22"/>
        </w:rPr>
        <w:t>parametric and doesn’t require normality. T-test will effectively compare the mean of the two different alcohol levels aligning with our research question.</w:t>
      </w:r>
    </w:p>
    <w:p w14:paraId="74A19384" w14:textId="4FA71942" w:rsidR="00CB7B3E" w:rsidRDefault="00316879" w:rsidP="00000FEE">
      <w:pPr>
        <w:pStyle w:val="Heading2"/>
        <w:spacing w:line="276" w:lineRule="auto"/>
        <w:jc w:val="both"/>
      </w:pPr>
      <w:r w:rsidRPr="00316879">
        <w:t>4.2. The null hypothesis is rejected /not rejected based on the p-value</w:t>
      </w:r>
    </w:p>
    <w:p w14:paraId="4A2E0917" w14:textId="4CEE64C8" w:rsidR="00316879" w:rsidRPr="009866D5" w:rsidRDefault="009866D5" w:rsidP="00000FEE">
      <w:pPr>
        <w:spacing w:line="276" w:lineRule="auto"/>
        <w:jc w:val="both"/>
        <w:rPr>
          <w:rFonts w:ascii="Times New Roman" w:hAnsi="Times New Roman" w:cs="Times New Roman"/>
          <w:sz w:val="22"/>
          <w:szCs w:val="22"/>
        </w:rPr>
      </w:pPr>
      <w:r w:rsidRPr="009866D5">
        <w:rPr>
          <w:rFonts w:ascii="Times New Roman" w:hAnsi="Times New Roman" w:cs="Times New Roman"/>
          <w:sz w:val="22"/>
          <w:szCs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4D14DCB5" w14:textId="77777777" w:rsidR="00316879" w:rsidRPr="00316879" w:rsidRDefault="00316879" w:rsidP="00000FEE">
      <w:pPr>
        <w:spacing w:line="276" w:lineRule="auto"/>
      </w:pPr>
    </w:p>
    <w:p w14:paraId="3772E0CA" w14:textId="77777777" w:rsidR="009A3D1F" w:rsidRPr="009A3D1F" w:rsidRDefault="009A3D1F" w:rsidP="00000FEE">
      <w:pPr>
        <w:pStyle w:val="Heading1"/>
        <w:spacing w:line="276" w:lineRule="auto"/>
        <w:rPr>
          <w:rFonts w:eastAsia="Times New Roman"/>
        </w:rPr>
      </w:pPr>
      <w:r w:rsidRPr="009A3D1F">
        <w:rPr>
          <w:rFonts w:eastAsia="Times New Roman"/>
        </w:rPr>
        <w:t>Evaluation – group’s experience at 7COM1079</w:t>
      </w:r>
    </w:p>
    <w:p w14:paraId="710670FA" w14:textId="45410D23" w:rsidR="00740CE3" w:rsidRDefault="009A3D1F" w:rsidP="00000FEE">
      <w:pPr>
        <w:pStyle w:val="Heading2"/>
        <w:spacing w:line="276" w:lineRule="auto"/>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1D9D9B23" w14:textId="42840B31" w:rsidR="00CB3388" w:rsidRPr="00351DFA" w:rsidRDefault="00351DFA" w:rsidP="00351DFA">
      <w:pPr>
        <w:jc w:val="both"/>
        <w:rPr>
          <w:rFonts w:ascii="Times New Roman" w:hAnsi="Times New Roman" w:cs="Times New Roman"/>
          <w:sz w:val="22"/>
          <w:szCs w:val="22"/>
        </w:rPr>
      </w:pPr>
      <w:r w:rsidRPr="00351DFA">
        <w:rPr>
          <w:rFonts w:ascii="Times New Roman" w:hAnsi="Times New Roman" w:cs="Times New Roman"/>
          <w:sz w:val="22"/>
          <w:szCs w:val="22"/>
        </w:rPr>
        <w:t xml:space="preserve">The intention of making sure our team achieves all the results and completes the task consistently and perfectly within due </w:t>
      </w:r>
      <w:r w:rsidRPr="00351DFA">
        <w:rPr>
          <w:rFonts w:ascii="Times New Roman" w:hAnsi="Times New Roman" w:cs="Times New Roman"/>
          <w:sz w:val="22"/>
          <w:szCs w:val="22"/>
        </w:rPr>
        <w:t>time,</w:t>
      </w:r>
      <w:r w:rsidRPr="00351DFA">
        <w:rPr>
          <w:rFonts w:ascii="Times New Roman" w:hAnsi="Times New Roman" w:cs="Times New Roman"/>
          <w:sz w:val="22"/>
          <w:szCs w:val="22"/>
        </w:rPr>
        <w:t xml:space="preserve"> we maintained constant contact and cooperation through routine-wise video meetings. The meetings ensured that we understood what we were assigned to do and sort out our </w:t>
      </w:r>
      <w:r w:rsidRPr="00351DFA">
        <w:rPr>
          <w:rFonts w:ascii="Times New Roman" w:hAnsi="Times New Roman" w:cs="Times New Roman"/>
          <w:sz w:val="22"/>
          <w:szCs w:val="22"/>
        </w:rPr>
        <w:t>lacking</w:t>
      </w:r>
      <w:r w:rsidRPr="00351DFA">
        <w:rPr>
          <w:rFonts w:ascii="Times New Roman" w:hAnsi="Times New Roman" w:cs="Times New Roman"/>
          <w:sz w:val="22"/>
          <w:szCs w:val="22"/>
        </w:rPr>
        <w:t xml:space="preserve">. We also divided the works using Trello </w:t>
      </w:r>
      <w:r w:rsidRPr="00351DFA">
        <w:rPr>
          <w:rFonts w:ascii="Times New Roman" w:hAnsi="Times New Roman" w:cs="Times New Roman"/>
          <w:sz w:val="22"/>
          <w:szCs w:val="22"/>
        </w:rPr>
        <w:t>and divided</w:t>
      </w:r>
      <w:r w:rsidRPr="00351DFA">
        <w:rPr>
          <w:rFonts w:ascii="Times New Roman" w:hAnsi="Times New Roman" w:cs="Times New Roman"/>
          <w:sz w:val="22"/>
          <w:szCs w:val="22"/>
        </w:rPr>
        <w:t xml:space="preserve"> the work within ourselves to ensure timely completion. Clear and concise results were achievable because we carried out the whole research methodically.</w:t>
      </w:r>
    </w:p>
    <w:p w14:paraId="59AD661C" w14:textId="77777777" w:rsidR="00351DFA" w:rsidRPr="00351DFA" w:rsidRDefault="00351DFA" w:rsidP="00351DFA"/>
    <w:p w14:paraId="5C6B494B" w14:textId="52B7E569" w:rsidR="008D0ADE" w:rsidRPr="004E44F1" w:rsidRDefault="005771D3" w:rsidP="00000FEE">
      <w:pPr>
        <w:pStyle w:val="Heading2"/>
        <w:spacing w:line="276" w:lineRule="auto"/>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Default="008D0ADE" w:rsidP="00000FEE">
      <w:pPr>
        <w:pStyle w:val="Heading2"/>
        <w:spacing w:line="276" w:lineRule="auto"/>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35EE013E" w14:textId="77777777" w:rsidR="00AB4DFD" w:rsidRPr="00FE5620" w:rsidRDefault="00AB4DFD" w:rsidP="00351DFA">
      <w:pPr>
        <w:jc w:val="both"/>
        <w:rPr>
          <w:rFonts w:ascii="Times New Roman" w:hAnsi="Times New Roman" w:cs="Times New Roman"/>
          <w:sz w:val="22"/>
          <w:szCs w:val="22"/>
        </w:rPr>
      </w:pPr>
      <w:r w:rsidRPr="00FE5620">
        <w:rPr>
          <w:rFonts w:ascii="Times New Roman" w:hAnsi="Times New Roman" w:cs="Times New Roman"/>
          <w:sz w:val="22"/>
          <w:szCs w:val="22"/>
        </w:rPr>
        <w:t>Our group used Trello to efficiently assign and manage tasks with due dates. We created boards for each project with To-do, doing, and done columns to track progress.  Each task was outlined in a card, including hint, deadline, and assigned team member.  Our group’s approach to time management using Trello features like due dates and reminders ensured a swift workflow, on-time completion, necessary corrections, and lastly, a well-structured report.</w:t>
      </w:r>
    </w:p>
    <w:p w14:paraId="06B28AE2" w14:textId="77777777" w:rsidR="00AB4DFD" w:rsidRDefault="00AB4DFD" w:rsidP="00AB4DFD"/>
    <w:p w14:paraId="526CB161" w14:textId="77777777" w:rsidR="00AB4DFD" w:rsidRPr="00AB4DFD" w:rsidRDefault="00AB4DFD" w:rsidP="00AB4DFD"/>
    <w:p w14:paraId="0ADC4DB4" w14:textId="24EE879C" w:rsidR="00965676" w:rsidRDefault="00965676" w:rsidP="00000FEE">
      <w:pPr>
        <w:pStyle w:val="Heading2"/>
        <w:spacing w:line="276" w:lineRule="auto"/>
      </w:pPr>
      <w:r>
        <w:lastRenderedPageBreak/>
        <w:t xml:space="preserve">5.4. Project’s </w:t>
      </w:r>
      <w:r w:rsidR="005771D3">
        <w:t>overall</w:t>
      </w:r>
      <w:r>
        <w:t xml:space="preserve"> </w:t>
      </w:r>
      <w:r w:rsidR="005771D3">
        <w:t>j</w:t>
      </w:r>
      <w:r>
        <w:t>udgement</w:t>
      </w:r>
    </w:p>
    <w:p w14:paraId="409DAA36" w14:textId="77777777" w:rsidR="00965676" w:rsidRDefault="00965676" w:rsidP="00000FEE">
      <w:pPr>
        <w:spacing w:line="276" w:lineRule="auto"/>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Default="009633C2" w:rsidP="00000FEE">
      <w:pPr>
        <w:pStyle w:val="Heading2"/>
        <w:spacing w:line="276" w:lineRule="auto"/>
        <w:rPr>
          <w:rFonts w:eastAsia="Times New Roman"/>
        </w:rPr>
      </w:pPr>
      <w:r>
        <w:rPr>
          <w:rFonts w:eastAsia="Times New Roman"/>
        </w:rPr>
        <w:t>5.5.</w:t>
      </w:r>
      <w:r w:rsidRPr="4ABDCFE3">
        <w:rPr>
          <w:rFonts w:eastAsia="Times New Roman"/>
        </w:rPr>
        <w:t xml:space="preserve"> Comment on the GitHub log output</w:t>
      </w:r>
    </w:p>
    <w:p w14:paraId="1BF8B150" w14:textId="77777777" w:rsidR="001F3562" w:rsidRDefault="001F3562" w:rsidP="001F3562"/>
    <w:p w14:paraId="3E265D6D" w14:textId="3C76AD69" w:rsidR="001F3562" w:rsidRDefault="00621BF6" w:rsidP="00621BF6">
      <w:pPr>
        <w:pStyle w:val="Heading1"/>
      </w:pPr>
      <w:r>
        <w:t>6.</w:t>
      </w:r>
      <w:r w:rsidR="00035A05">
        <w:t xml:space="preserve"> </w:t>
      </w:r>
      <w:r>
        <w:t>Conclusion</w:t>
      </w:r>
    </w:p>
    <w:p w14:paraId="508A66BC" w14:textId="2B36B0D2" w:rsidR="00621BF6" w:rsidRDefault="00621BF6" w:rsidP="00523D86">
      <w:pPr>
        <w:pStyle w:val="Heading2"/>
      </w:pPr>
      <w:r>
        <w:t>6.1.</w:t>
      </w:r>
      <w:r w:rsidR="00523D86">
        <w:t xml:space="preserve"> Results Explained </w:t>
      </w:r>
    </w:p>
    <w:p w14:paraId="78174796" w14:textId="437E4D38" w:rsidR="002C3357" w:rsidRPr="00195F7D" w:rsidRDefault="002C3357" w:rsidP="002C3357">
      <w:pPr>
        <w:pStyle w:val="NormalWeb"/>
        <w:rPr>
          <w:sz w:val="22"/>
          <w:szCs w:val="22"/>
        </w:rPr>
      </w:pPr>
      <w:r w:rsidRPr="00195F7D">
        <w:rPr>
          <w:sz w:val="22"/>
          <w:szCs w:val="22"/>
        </w:rPr>
        <w:t xml:space="preserve">The results demonstrate that there is a difference in the mean quality between the wines with low alcohol content and wines with high alcohol </w:t>
      </w:r>
      <w:r w:rsidR="00195F7D" w:rsidRPr="00195F7D">
        <w:rPr>
          <w:sz w:val="22"/>
          <w:szCs w:val="22"/>
        </w:rPr>
        <w:t>content. The</w:t>
      </w:r>
      <w:r w:rsidRPr="00195F7D">
        <w:rPr>
          <w:sz w:val="22"/>
          <w:szCs w:val="22"/>
        </w:rPr>
        <w:t xml:space="preserve"> p value being lower than 2.2e-16 enables us to reject the null hypothesis. High Alcohols had a mean quality rating of 6.26 in comparison to 5.57 for low alcohol wines with a confidence interval of 0.6396 to 0.7333. The results prove that wines have a positive influence on the wine quality ratings.</w:t>
      </w:r>
    </w:p>
    <w:p w14:paraId="42F7E294" w14:textId="442CDCFA" w:rsidR="00523D86" w:rsidRDefault="00D00BE1" w:rsidP="003176B2">
      <w:pPr>
        <w:pStyle w:val="Heading2"/>
        <w:rPr>
          <w:rFonts w:eastAsia="Times New Roman"/>
        </w:rPr>
      </w:pPr>
      <w:r>
        <w:t xml:space="preserve">6.2. </w:t>
      </w:r>
      <w:r w:rsidR="003176B2" w:rsidRPr="7FBAA7B2">
        <w:rPr>
          <w:rFonts w:eastAsia="Times New Roman"/>
        </w:rPr>
        <w:t>Interpretation of the results</w:t>
      </w:r>
    </w:p>
    <w:p w14:paraId="47B286E1" w14:textId="20200714" w:rsidR="00195F7D" w:rsidRPr="00195F7D" w:rsidRDefault="00195F7D" w:rsidP="00195F7D">
      <w:pPr>
        <w:spacing w:line="240" w:lineRule="auto"/>
        <w:rPr>
          <w:rFonts w:ascii="Times New Roman" w:hAnsi="Times New Roman" w:cs="Times New Roman"/>
          <w:sz w:val="22"/>
          <w:szCs w:val="22"/>
        </w:rPr>
      </w:pPr>
      <w:r w:rsidRPr="00195F7D">
        <w:rPr>
          <w:rFonts w:ascii="Times New Roman" w:hAnsi="Times New Roman" w:cs="Times New Roman"/>
          <w:sz w:val="22"/>
          <w:szCs w:val="22"/>
        </w:rPr>
        <w:t>The result aligns with our research question establishing that the content of alcohol influences the overall wine quality. Higher Alcohol being rated on the higher side suggests that alcohol does indeed improve sensory attributes like aroma and taste. This information is helpful for both the winemakers and wine consumers as this will enable them to optimize alcohol for better quality. The influence of alcohol on wine quality suggests the importance of alcohol’s implications on wine production, marketing and consumer preferences.</w:t>
      </w:r>
    </w:p>
    <w:p w14:paraId="1E01D954" w14:textId="63E3B563" w:rsidR="00541956" w:rsidRDefault="003176B2" w:rsidP="00AE16D1">
      <w:pPr>
        <w:pStyle w:val="Heading2"/>
        <w:rPr>
          <w:rFonts w:eastAsia="Times New Roman"/>
        </w:rPr>
      </w:pPr>
      <w:r>
        <w:t>6.3.</w:t>
      </w:r>
      <w:r w:rsidR="00AE0537">
        <w:t xml:space="preserve"> </w:t>
      </w:r>
      <w:r w:rsidR="00AE0537" w:rsidRPr="00AE0537">
        <w:rPr>
          <w:rFonts w:eastAsia="Times New Roman"/>
        </w:rPr>
        <w:t xml:space="preserve"> </w:t>
      </w:r>
      <w:r w:rsidR="00AE0537" w:rsidRPr="7FBAA7B2">
        <w:rPr>
          <w:rFonts w:eastAsia="Times New Roman"/>
        </w:rPr>
        <w:t>Reasons and/or implications for future work, limitations of your study</w:t>
      </w:r>
    </w:p>
    <w:p w14:paraId="373E23F9" w14:textId="77777777" w:rsidR="003E62CA" w:rsidRDefault="003E62CA" w:rsidP="003E62CA"/>
    <w:p w14:paraId="4C7E4326" w14:textId="77777777" w:rsidR="003E62CA" w:rsidRPr="003E62CA" w:rsidRDefault="003E62CA" w:rsidP="003E62CA"/>
    <w:sdt>
      <w:sdtPr>
        <w:rPr>
          <w:rFonts w:asciiTheme="minorHAnsi" w:eastAsiaTheme="minorEastAsia" w:hAnsiTheme="minorHAnsi" w:cstheme="minorBidi"/>
          <w:color w:val="auto"/>
          <w:sz w:val="24"/>
          <w:szCs w:val="24"/>
        </w:rPr>
        <w:id w:val="-1292435215"/>
        <w:docPartObj>
          <w:docPartGallery w:val="Bibliographies"/>
          <w:docPartUnique/>
        </w:docPartObj>
      </w:sdtPr>
      <w:sdtContent>
        <w:p w14:paraId="4FCD1A4E" w14:textId="0844E262" w:rsidR="003E62CA" w:rsidRPr="003E62CA" w:rsidRDefault="003E62CA">
          <w:pPr>
            <w:pStyle w:val="Heading1"/>
          </w:pPr>
          <w:r>
            <w:t xml:space="preserve">7. </w:t>
          </w:r>
          <w:r w:rsidRPr="003E62CA">
            <w:t>Reference</w:t>
          </w:r>
          <w:r>
            <w:t xml:space="preserve"> List</w:t>
          </w:r>
        </w:p>
        <w:sdt>
          <w:sdtPr>
            <w:rPr>
              <w:rFonts w:ascii="Times New Roman" w:hAnsi="Times New Roman" w:cs="Times New Roman"/>
              <w:sz w:val="22"/>
              <w:szCs w:val="22"/>
            </w:rPr>
            <w:id w:val="-573587230"/>
            <w:bibliography/>
          </w:sdtPr>
          <w:sdtEndPr>
            <w:rPr>
              <w:rFonts w:asciiTheme="minorHAnsi" w:hAnsiTheme="minorHAnsi" w:cstheme="minorBidi"/>
              <w:sz w:val="24"/>
              <w:szCs w:val="24"/>
            </w:rPr>
          </w:sdtEndPr>
          <w:sdtContent>
            <w:p w14:paraId="7250027B" w14:textId="77777777" w:rsidR="003E62CA" w:rsidRPr="003E62CA" w:rsidRDefault="003E62CA" w:rsidP="003E62CA">
              <w:pPr>
                <w:pStyle w:val="Bibliography"/>
                <w:spacing w:line="240" w:lineRule="auto"/>
                <w:rPr>
                  <w:rFonts w:ascii="Times New Roman" w:hAnsi="Times New Roman" w:cs="Times New Roman"/>
                  <w:noProof/>
                  <w:kern w:val="0"/>
                  <w:sz w:val="22"/>
                  <w:szCs w:val="22"/>
                  <w14:ligatures w14:val="none"/>
                </w:rPr>
              </w:pPr>
              <w:r w:rsidRPr="003E62CA">
                <w:rPr>
                  <w:rFonts w:ascii="Times New Roman" w:hAnsi="Times New Roman" w:cs="Times New Roman"/>
                  <w:sz w:val="22"/>
                  <w:szCs w:val="22"/>
                </w:rPr>
                <w:fldChar w:fldCharType="begin"/>
              </w:r>
              <w:r w:rsidRPr="003E62CA">
                <w:rPr>
                  <w:rFonts w:ascii="Times New Roman" w:hAnsi="Times New Roman" w:cs="Times New Roman"/>
                  <w:sz w:val="22"/>
                  <w:szCs w:val="22"/>
                </w:rPr>
                <w:instrText xml:space="preserve"> BIBLIOGRAPHY </w:instrText>
              </w:r>
              <w:r w:rsidRPr="003E62CA">
                <w:rPr>
                  <w:rFonts w:ascii="Times New Roman" w:hAnsi="Times New Roman" w:cs="Times New Roman"/>
                  <w:sz w:val="22"/>
                  <w:szCs w:val="22"/>
                </w:rPr>
                <w:fldChar w:fldCharType="separate"/>
              </w:r>
              <w:r w:rsidRPr="003E62CA">
                <w:rPr>
                  <w:rFonts w:ascii="Times New Roman" w:hAnsi="Times New Roman" w:cs="Times New Roman"/>
                  <w:noProof/>
                  <w:sz w:val="22"/>
                  <w:szCs w:val="22"/>
                </w:rPr>
                <w:t xml:space="preserve">Dahal, K. R., J. N. D., H. R. B. &amp; S. G., 2021. Prediction of wine quality using machine learning algorithms. </w:t>
              </w:r>
            </w:p>
            <w:p w14:paraId="027C1256"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King, E. S., R. L. D. &amp; H. H., 2013. The influence of alcohol on the sensory perception of red wines. </w:t>
              </w:r>
            </w:p>
            <w:p w14:paraId="6CD82536"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Liguori, L. et al., 2019. Impact of dealcoholization on quality properties in white wine at various alcohol content levels. </w:t>
              </w:r>
            </w:p>
            <w:p w14:paraId="3B187CC2" w14:textId="77777777" w:rsidR="003E62CA" w:rsidRPr="003E62CA" w:rsidRDefault="003E62CA" w:rsidP="003E62CA">
              <w:pPr>
                <w:pStyle w:val="Bibliography"/>
                <w:spacing w:line="240" w:lineRule="auto"/>
                <w:rPr>
                  <w:rFonts w:ascii="Times New Roman" w:hAnsi="Times New Roman" w:cs="Times New Roman"/>
                  <w:noProof/>
                  <w:sz w:val="22"/>
                  <w:szCs w:val="22"/>
                </w:rPr>
              </w:pPr>
              <w:r w:rsidRPr="003E62CA">
                <w:rPr>
                  <w:rFonts w:ascii="Times New Roman" w:hAnsi="Times New Roman" w:cs="Times New Roman"/>
                  <w:noProof/>
                  <w:sz w:val="22"/>
                  <w:szCs w:val="22"/>
                </w:rPr>
                <w:t xml:space="preserve">T.-Z. M.et al., 2021. Techniques for Dealcoholization of Wines: Their Impact on Wine Phenolic Composition, Volatile Composition, and Sensory Characteristics. </w:t>
              </w:r>
            </w:p>
            <w:p w14:paraId="0A76F92E" w14:textId="5F5AED61" w:rsidR="003E62CA" w:rsidRDefault="003E62CA" w:rsidP="003E62CA">
              <w:pPr>
                <w:spacing w:line="240" w:lineRule="auto"/>
              </w:pPr>
              <w:r w:rsidRPr="003E62CA">
                <w:rPr>
                  <w:rFonts w:ascii="Times New Roman" w:hAnsi="Times New Roman" w:cs="Times New Roman"/>
                  <w:b/>
                  <w:bCs/>
                  <w:noProof/>
                  <w:sz w:val="22"/>
                  <w:szCs w:val="22"/>
                </w:rPr>
                <w:fldChar w:fldCharType="end"/>
              </w:r>
            </w:p>
          </w:sdtContent>
        </w:sdt>
      </w:sdtContent>
    </w:sdt>
    <w:p w14:paraId="2F3FA6D3" w14:textId="60C59EF0" w:rsidR="00AE16D1" w:rsidRDefault="00AE16D1" w:rsidP="00035A05">
      <w:pPr>
        <w:pStyle w:val="Heading1"/>
      </w:pPr>
    </w:p>
    <w:sdt>
      <w:sdtPr>
        <w:id w:val="-1034424491"/>
        <w:docPartObj>
          <w:docPartGallery w:val="Bibliographies"/>
          <w:docPartUnique/>
        </w:docPartObj>
      </w:sdtPr>
      <w:sdtContent>
        <w:sdt>
          <w:sdtPr>
            <w:id w:val="233896277"/>
            <w:showingPlcHdr/>
            <w:bibliography/>
          </w:sdtPr>
          <w:sdtContent>
            <w:p w14:paraId="010EBD0B" w14:textId="2445462C" w:rsidR="00AE16D1" w:rsidRDefault="00AE16D1" w:rsidP="00AE16D1">
              <w:pPr>
                <w:spacing w:line="240" w:lineRule="auto"/>
              </w:pPr>
              <w:r>
                <w:t xml:space="preserve">     </w:t>
              </w:r>
            </w:p>
          </w:sdtContent>
        </w:sdt>
      </w:sdtContent>
    </w:sdt>
    <w:p w14:paraId="2FE75DFA" w14:textId="782E9CBB" w:rsidR="00035A05" w:rsidRPr="00035A05" w:rsidRDefault="00035A05" w:rsidP="00035A05">
      <w:pPr>
        <w:pStyle w:val="Heading1"/>
        <w:rPr>
          <w:rFonts w:eastAsia="Times New Roman"/>
          <w:color w:val="333333"/>
        </w:rPr>
      </w:pPr>
      <w:r>
        <w:t>8.</w:t>
      </w:r>
      <w:r w:rsidRPr="00035A05">
        <w:rPr>
          <w:rFonts w:eastAsia="Times New Roman"/>
        </w:rPr>
        <w:t xml:space="preserve"> Appendices </w:t>
      </w:r>
    </w:p>
    <w:p w14:paraId="0CA0B13E" w14:textId="5A0D0893" w:rsidR="00541956" w:rsidRPr="00541956" w:rsidRDefault="00541956" w:rsidP="00541956"/>
    <w:p w14:paraId="14F8643E" w14:textId="77777777" w:rsidR="00621BF6" w:rsidRPr="00621BF6" w:rsidRDefault="00621BF6" w:rsidP="00621BF6"/>
    <w:p w14:paraId="1BAF5B1C" w14:textId="77777777" w:rsidR="00965676" w:rsidRPr="00965676" w:rsidRDefault="00965676" w:rsidP="00000FEE">
      <w:pPr>
        <w:spacing w:line="276" w:lineRule="auto"/>
      </w:pPr>
    </w:p>
    <w:p w14:paraId="5954C51C" w14:textId="77777777" w:rsidR="003F4406" w:rsidRPr="003F4406" w:rsidRDefault="003F4406" w:rsidP="00000FEE">
      <w:pPr>
        <w:spacing w:line="276" w:lineRule="auto"/>
      </w:pPr>
    </w:p>
    <w:p w14:paraId="185DAACB" w14:textId="2E8B05AF" w:rsidR="008B489A" w:rsidRDefault="00E905E8"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000FEE">
      <w:pPr>
        <w:spacing w:line="276" w:lineRule="auto"/>
        <w:jc w:val="both"/>
        <w:rPr>
          <w:rFonts w:ascii="Times New Roman" w:hAnsi="Times New Roman" w:cs="Times New Roman"/>
          <w:sz w:val="22"/>
          <w:szCs w:val="22"/>
        </w:rPr>
      </w:pPr>
    </w:p>
    <w:p w14:paraId="32189DB4" w14:textId="77777777" w:rsidR="0087436D" w:rsidRDefault="0087436D" w:rsidP="00000FEE">
      <w:pPr>
        <w:spacing w:line="276" w:lineRule="auto"/>
        <w:jc w:val="both"/>
        <w:rPr>
          <w:rFonts w:ascii="Times New Roman" w:hAnsi="Times New Roman" w:cs="Times New Roman"/>
          <w:sz w:val="22"/>
          <w:szCs w:val="22"/>
        </w:rPr>
      </w:pPr>
    </w:p>
    <w:p w14:paraId="03BFF045" w14:textId="77777777" w:rsidR="0087436D" w:rsidRDefault="0087436D" w:rsidP="00000FEE">
      <w:pPr>
        <w:spacing w:line="276" w:lineRule="auto"/>
        <w:jc w:val="both"/>
        <w:rPr>
          <w:rFonts w:ascii="Times New Roman" w:hAnsi="Times New Roman" w:cs="Times New Roman"/>
          <w:sz w:val="22"/>
          <w:szCs w:val="22"/>
        </w:rPr>
      </w:pPr>
    </w:p>
    <w:p w14:paraId="1144D62D" w14:textId="77777777" w:rsidR="0087436D" w:rsidRDefault="0087436D" w:rsidP="00000FEE">
      <w:pPr>
        <w:spacing w:line="276" w:lineRule="auto"/>
        <w:jc w:val="both"/>
        <w:rPr>
          <w:rFonts w:ascii="Times New Roman" w:hAnsi="Times New Roman" w:cs="Times New Roman"/>
          <w:sz w:val="22"/>
          <w:szCs w:val="22"/>
        </w:rPr>
      </w:pPr>
    </w:p>
    <w:p w14:paraId="5E8E0903" w14:textId="77777777" w:rsidR="0087436D" w:rsidRDefault="0087436D" w:rsidP="00000FEE">
      <w:pPr>
        <w:spacing w:line="276" w:lineRule="auto"/>
        <w:jc w:val="both"/>
        <w:rPr>
          <w:rFonts w:ascii="Times New Roman" w:hAnsi="Times New Roman" w:cs="Times New Roman"/>
          <w:sz w:val="22"/>
          <w:szCs w:val="22"/>
        </w:rPr>
      </w:pPr>
    </w:p>
    <w:p w14:paraId="3D9339CD" w14:textId="77777777" w:rsidR="0087436D" w:rsidRDefault="0087436D" w:rsidP="00000FEE">
      <w:pPr>
        <w:spacing w:line="276" w:lineRule="auto"/>
        <w:jc w:val="both"/>
        <w:rPr>
          <w:rFonts w:ascii="Times New Roman" w:hAnsi="Times New Roman" w:cs="Times New Roman"/>
          <w:sz w:val="22"/>
          <w:szCs w:val="22"/>
        </w:rPr>
      </w:pPr>
    </w:p>
    <w:p w14:paraId="0062AF77" w14:textId="77777777" w:rsidR="0087436D" w:rsidRDefault="0087436D" w:rsidP="00000FEE">
      <w:pPr>
        <w:spacing w:line="276" w:lineRule="auto"/>
        <w:jc w:val="both"/>
        <w:rPr>
          <w:rFonts w:ascii="Times New Roman" w:hAnsi="Times New Roman" w:cs="Times New Roman"/>
          <w:sz w:val="22"/>
          <w:szCs w:val="22"/>
        </w:rPr>
      </w:pPr>
    </w:p>
    <w:p w14:paraId="37517E1A" w14:textId="77777777" w:rsidR="0087436D" w:rsidRDefault="0087436D" w:rsidP="00000FEE">
      <w:pPr>
        <w:spacing w:line="276" w:lineRule="auto"/>
        <w:jc w:val="both"/>
        <w:rPr>
          <w:rFonts w:ascii="Times New Roman" w:hAnsi="Times New Roman" w:cs="Times New Roman"/>
          <w:sz w:val="22"/>
          <w:szCs w:val="22"/>
        </w:rPr>
      </w:pPr>
    </w:p>
    <w:p w14:paraId="0441B8F5" w14:textId="77777777" w:rsidR="0087436D" w:rsidRDefault="0087436D" w:rsidP="00000FEE">
      <w:pPr>
        <w:spacing w:line="276" w:lineRule="auto"/>
        <w:jc w:val="both"/>
        <w:rPr>
          <w:rFonts w:ascii="Times New Roman" w:hAnsi="Times New Roman" w:cs="Times New Roman"/>
          <w:sz w:val="22"/>
          <w:szCs w:val="22"/>
        </w:rPr>
      </w:pPr>
    </w:p>
    <w:p w14:paraId="784B62D1" w14:textId="77777777" w:rsidR="0087436D" w:rsidRDefault="0087436D" w:rsidP="00000FEE">
      <w:pPr>
        <w:spacing w:line="276" w:lineRule="auto"/>
        <w:jc w:val="both"/>
        <w:rPr>
          <w:rFonts w:ascii="Times New Roman" w:hAnsi="Times New Roman" w:cs="Times New Roman"/>
          <w:sz w:val="22"/>
          <w:szCs w:val="22"/>
        </w:rPr>
      </w:pPr>
    </w:p>
    <w:p w14:paraId="43A5A4FB" w14:textId="77777777" w:rsidR="0087436D" w:rsidRDefault="0087436D" w:rsidP="00000FEE">
      <w:pPr>
        <w:spacing w:line="276" w:lineRule="auto"/>
        <w:jc w:val="both"/>
        <w:rPr>
          <w:rFonts w:ascii="Times New Roman" w:hAnsi="Times New Roman" w:cs="Times New Roman"/>
          <w:sz w:val="22"/>
          <w:szCs w:val="22"/>
        </w:rPr>
      </w:pPr>
    </w:p>
    <w:p w14:paraId="3DCFAF9C" w14:textId="77777777" w:rsidR="0087436D" w:rsidRDefault="0087436D" w:rsidP="00000FEE">
      <w:pPr>
        <w:spacing w:line="276" w:lineRule="auto"/>
        <w:jc w:val="both"/>
        <w:rPr>
          <w:rFonts w:ascii="Times New Roman" w:hAnsi="Times New Roman" w:cs="Times New Roman"/>
          <w:sz w:val="22"/>
          <w:szCs w:val="22"/>
        </w:rPr>
      </w:pPr>
    </w:p>
    <w:p w14:paraId="4500AE12"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11145805"/>
        <w:bibliography/>
      </w:sdtPr>
      <w:sdtContent>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6093C798" w:rsidR="00AE16D1" w:rsidRDefault="00AE16D1" w:rsidP="00AE16D1">
              <w:pPr>
                <w:pStyle w:val="Heading1"/>
                <w:spacing w:line="276" w:lineRule="auto"/>
              </w:pPr>
            </w:p>
            <w:p w14:paraId="758C9DDA" w14:textId="66EBE909" w:rsidR="00B52D2C" w:rsidRDefault="00000000" w:rsidP="00000FEE">
              <w:pPr>
                <w:spacing w:line="276" w:lineRule="auto"/>
              </w:pPr>
            </w:p>
          </w:sdtContent>
        </w:sdt>
      </w:sdtContent>
    </w:sdt>
    <w:p w14:paraId="415C3452" w14:textId="77777777" w:rsidR="0087436D" w:rsidRDefault="0087436D" w:rsidP="00000FEE">
      <w:pPr>
        <w:spacing w:line="276" w:lineRule="auto"/>
        <w:jc w:val="both"/>
        <w:rPr>
          <w:rFonts w:ascii="Times New Roman" w:hAnsi="Times New Roman" w:cs="Times New Roman"/>
          <w:sz w:val="22"/>
          <w:szCs w:val="22"/>
        </w:rPr>
      </w:pPr>
    </w:p>
    <w:p w14:paraId="5DC8C297" w14:textId="77777777" w:rsidR="0087436D" w:rsidRDefault="0087436D" w:rsidP="00000FEE">
      <w:pPr>
        <w:spacing w:line="276" w:lineRule="auto"/>
        <w:jc w:val="both"/>
        <w:rPr>
          <w:rFonts w:ascii="Times New Roman" w:hAnsi="Times New Roman" w:cs="Times New Roman"/>
          <w:sz w:val="22"/>
          <w:szCs w:val="22"/>
        </w:rPr>
      </w:pPr>
    </w:p>
    <w:p w14:paraId="55E1013A" w14:textId="77777777" w:rsidR="0087436D" w:rsidRDefault="0087436D" w:rsidP="00000FEE">
      <w:pPr>
        <w:spacing w:line="276" w:lineRule="auto"/>
        <w:jc w:val="both"/>
        <w:rPr>
          <w:rFonts w:ascii="Times New Roman" w:hAnsi="Times New Roman" w:cs="Times New Roman"/>
          <w:sz w:val="22"/>
          <w:szCs w:val="22"/>
        </w:rPr>
      </w:pPr>
    </w:p>
    <w:p w14:paraId="41680A07"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000FEE">
          <w:pPr>
            <w:pStyle w:val="Heading1"/>
            <w:spacing w:line="276" w:lineRule="auto"/>
            <w:jc w:val="both"/>
          </w:pPr>
        </w:p>
        <w:p w14:paraId="7BE475B8" w14:textId="0C278382" w:rsidR="0087436D" w:rsidRDefault="00000000" w:rsidP="00000FEE">
          <w:pPr>
            <w:spacing w:line="276" w:lineRule="auto"/>
            <w:jc w:val="both"/>
          </w:pPr>
        </w:p>
      </w:sdtContent>
    </w:sdt>
    <w:p w14:paraId="05A604C8" w14:textId="77777777" w:rsidR="0087436D" w:rsidRPr="002E70F0" w:rsidRDefault="0087436D" w:rsidP="00000FEE">
      <w:pPr>
        <w:spacing w:line="276" w:lineRule="auto"/>
        <w:jc w:val="both"/>
        <w:rPr>
          <w:rFonts w:ascii="Times New Roman" w:hAnsi="Times New Roman" w:cs="Times New Roman"/>
          <w:sz w:val="22"/>
          <w:szCs w:val="22"/>
        </w:rPr>
      </w:pPr>
    </w:p>
    <w:p w14:paraId="561014F7" w14:textId="77777777" w:rsidR="0098617A" w:rsidRPr="0098617A" w:rsidRDefault="0098617A" w:rsidP="00000FEE">
      <w:pPr>
        <w:spacing w:line="276" w:lineRule="auto"/>
        <w:jc w:val="both"/>
      </w:pPr>
    </w:p>
    <w:p w14:paraId="7411B6EE"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EF"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0"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1"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2" w14:textId="77777777" w:rsidR="009F37C3" w:rsidRPr="006D711D" w:rsidRDefault="009F37C3" w:rsidP="00000FEE">
      <w:pPr>
        <w:spacing w:line="276"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000FEE">
          <w:pPr>
            <w:pStyle w:val="Heading1"/>
            <w:spacing w:line="276" w:lineRule="auto"/>
            <w:jc w:val="both"/>
          </w:pPr>
        </w:p>
        <w:p w14:paraId="772C0F40" w14:textId="73FE627D" w:rsidR="00852D68" w:rsidRDefault="00000000" w:rsidP="00000FEE">
          <w:pPr>
            <w:spacing w:line="276" w:lineRule="auto"/>
            <w:jc w:val="both"/>
          </w:pPr>
        </w:p>
      </w:sdtContent>
    </w:sdt>
    <w:p w14:paraId="7411B6F3"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233B721A" w14:textId="77777777" w:rsidR="00C91A54" w:rsidRPr="006D711D" w:rsidRDefault="00C91A54" w:rsidP="00000FEE">
      <w:pPr>
        <w:spacing w:line="276" w:lineRule="auto"/>
        <w:jc w:val="both"/>
        <w:rPr>
          <w:rFonts w:ascii="Times New Roman" w:eastAsia="Times New Roman" w:hAnsi="Times New Roman" w:cs="Times New Roman"/>
          <w:sz w:val="22"/>
          <w:szCs w:val="22"/>
        </w:rPr>
      </w:pPr>
    </w:p>
    <w:p w14:paraId="0837B6DE" w14:textId="77777777" w:rsidR="00AE16D1" w:rsidRPr="006D711D" w:rsidRDefault="00AE16D1">
      <w:pPr>
        <w:spacing w:line="276" w:lineRule="auto"/>
        <w:jc w:val="both"/>
        <w:rPr>
          <w:rFonts w:ascii="Times New Roman" w:eastAsia="Times New Roman" w:hAnsi="Times New Roman" w:cs="Times New Roman"/>
          <w:sz w:val="22"/>
          <w:szCs w:val="22"/>
        </w:rPr>
      </w:pPr>
    </w:p>
    <w:sectPr w:rsidR="00AE16D1"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75F87" w14:textId="77777777" w:rsidR="004F661D" w:rsidRDefault="004F661D" w:rsidP="004E1F07">
      <w:pPr>
        <w:spacing w:after="0" w:line="240" w:lineRule="auto"/>
      </w:pPr>
      <w:r>
        <w:separator/>
      </w:r>
    </w:p>
  </w:endnote>
  <w:endnote w:type="continuationSeparator" w:id="0">
    <w:p w14:paraId="731FC4B6" w14:textId="77777777" w:rsidR="004F661D" w:rsidRDefault="004F661D"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0185F" w14:textId="77777777" w:rsidR="004F661D" w:rsidRDefault="004F661D" w:rsidP="004E1F07">
      <w:pPr>
        <w:spacing w:after="0" w:line="240" w:lineRule="auto"/>
      </w:pPr>
      <w:r>
        <w:separator/>
      </w:r>
    </w:p>
  </w:footnote>
  <w:footnote w:type="continuationSeparator" w:id="0">
    <w:p w14:paraId="1C4C9C9C" w14:textId="77777777" w:rsidR="004F661D" w:rsidRDefault="004F661D"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1946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00FEE"/>
    <w:rsid w:val="000167DB"/>
    <w:rsid w:val="00017939"/>
    <w:rsid w:val="00021D79"/>
    <w:rsid w:val="00026043"/>
    <w:rsid w:val="00035A05"/>
    <w:rsid w:val="0004027C"/>
    <w:rsid w:val="00042990"/>
    <w:rsid w:val="00052DBE"/>
    <w:rsid w:val="00060665"/>
    <w:rsid w:val="00074055"/>
    <w:rsid w:val="00074291"/>
    <w:rsid w:val="000A0E20"/>
    <w:rsid w:val="000B7714"/>
    <w:rsid w:val="000E131B"/>
    <w:rsid w:val="000E4D3B"/>
    <w:rsid w:val="00100665"/>
    <w:rsid w:val="00121FC4"/>
    <w:rsid w:val="00137656"/>
    <w:rsid w:val="001723F3"/>
    <w:rsid w:val="001764E1"/>
    <w:rsid w:val="00193797"/>
    <w:rsid w:val="00193858"/>
    <w:rsid w:val="00195F7D"/>
    <w:rsid w:val="0019799C"/>
    <w:rsid w:val="001F3562"/>
    <w:rsid w:val="00200463"/>
    <w:rsid w:val="0020155B"/>
    <w:rsid w:val="00202938"/>
    <w:rsid w:val="002066A3"/>
    <w:rsid w:val="002356CD"/>
    <w:rsid w:val="00241091"/>
    <w:rsid w:val="0024459A"/>
    <w:rsid w:val="00246239"/>
    <w:rsid w:val="00255A18"/>
    <w:rsid w:val="00285839"/>
    <w:rsid w:val="00297851"/>
    <w:rsid w:val="002A2BB6"/>
    <w:rsid w:val="002A7B88"/>
    <w:rsid w:val="002B3283"/>
    <w:rsid w:val="002B6495"/>
    <w:rsid w:val="002B7DBB"/>
    <w:rsid w:val="002C3357"/>
    <w:rsid w:val="002C39EC"/>
    <w:rsid w:val="002E70F0"/>
    <w:rsid w:val="002F2357"/>
    <w:rsid w:val="002F6827"/>
    <w:rsid w:val="00305F29"/>
    <w:rsid w:val="00316879"/>
    <w:rsid w:val="003176B2"/>
    <w:rsid w:val="00324B45"/>
    <w:rsid w:val="003457E4"/>
    <w:rsid w:val="00351DFA"/>
    <w:rsid w:val="003734C0"/>
    <w:rsid w:val="00397FFE"/>
    <w:rsid w:val="003A1792"/>
    <w:rsid w:val="003A30A8"/>
    <w:rsid w:val="003C2E83"/>
    <w:rsid w:val="003E62CA"/>
    <w:rsid w:val="003F4406"/>
    <w:rsid w:val="00431D7A"/>
    <w:rsid w:val="00437971"/>
    <w:rsid w:val="00453DAD"/>
    <w:rsid w:val="00462501"/>
    <w:rsid w:val="00470427"/>
    <w:rsid w:val="00470488"/>
    <w:rsid w:val="004731D0"/>
    <w:rsid w:val="0049165D"/>
    <w:rsid w:val="00495BFE"/>
    <w:rsid w:val="004A5AA1"/>
    <w:rsid w:val="004E1F07"/>
    <w:rsid w:val="004E44F1"/>
    <w:rsid w:val="004E5405"/>
    <w:rsid w:val="004F4870"/>
    <w:rsid w:val="004F661D"/>
    <w:rsid w:val="00523D86"/>
    <w:rsid w:val="00536D3F"/>
    <w:rsid w:val="00541956"/>
    <w:rsid w:val="005771D3"/>
    <w:rsid w:val="00582F83"/>
    <w:rsid w:val="005854CF"/>
    <w:rsid w:val="005A7097"/>
    <w:rsid w:val="005C4730"/>
    <w:rsid w:val="0060093E"/>
    <w:rsid w:val="00620C80"/>
    <w:rsid w:val="00621BF6"/>
    <w:rsid w:val="00627AEF"/>
    <w:rsid w:val="006541DF"/>
    <w:rsid w:val="0066404C"/>
    <w:rsid w:val="006843EB"/>
    <w:rsid w:val="006859DF"/>
    <w:rsid w:val="00695095"/>
    <w:rsid w:val="006A6DC3"/>
    <w:rsid w:val="006B3D36"/>
    <w:rsid w:val="006B7CD8"/>
    <w:rsid w:val="006C6AC4"/>
    <w:rsid w:val="006D288B"/>
    <w:rsid w:val="006D3007"/>
    <w:rsid w:val="006D711D"/>
    <w:rsid w:val="006E4511"/>
    <w:rsid w:val="006E4D2E"/>
    <w:rsid w:val="007112A1"/>
    <w:rsid w:val="00715AE6"/>
    <w:rsid w:val="00730ADE"/>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3D64"/>
    <w:rsid w:val="00965676"/>
    <w:rsid w:val="0098617A"/>
    <w:rsid w:val="009866D5"/>
    <w:rsid w:val="009A3D1F"/>
    <w:rsid w:val="009C1EE4"/>
    <w:rsid w:val="009E532C"/>
    <w:rsid w:val="009E5B41"/>
    <w:rsid w:val="009F31F1"/>
    <w:rsid w:val="009F37C3"/>
    <w:rsid w:val="009F5809"/>
    <w:rsid w:val="00A320BC"/>
    <w:rsid w:val="00A66686"/>
    <w:rsid w:val="00A86FB7"/>
    <w:rsid w:val="00AA0D16"/>
    <w:rsid w:val="00AB06BB"/>
    <w:rsid w:val="00AB4DFD"/>
    <w:rsid w:val="00AE0537"/>
    <w:rsid w:val="00AE16D1"/>
    <w:rsid w:val="00AF03A6"/>
    <w:rsid w:val="00B005F5"/>
    <w:rsid w:val="00B01C7B"/>
    <w:rsid w:val="00B22649"/>
    <w:rsid w:val="00B31CF5"/>
    <w:rsid w:val="00B45908"/>
    <w:rsid w:val="00B52D2C"/>
    <w:rsid w:val="00B568F1"/>
    <w:rsid w:val="00B73C78"/>
    <w:rsid w:val="00B75C20"/>
    <w:rsid w:val="00B75C2A"/>
    <w:rsid w:val="00B92D39"/>
    <w:rsid w:val="00BB0E3C"/>
    <w:rsid w:val="00BB77FC"/>
    <w:rsid w:val="00BC7A22"/>
    <w:rsid w:val="00BD26E5"/>
    <w:rsid w:val="00BF2DDD"/>
    <w:rsid w:val="00BF7C7B"/>
    <w:rsid w:val="00C03F9A"/>
    <w:rsid w:val="00C53AF2"/>
    <w:rsid w:val="00C80CAA"/>
    <w:rsid w:val="00C81FB4"/>
    <w:rsid w:val="00C91A54"/>
    <w:rsid w:val="00CB3388"/>
    <w:rsid w:val="00CB7B3E"/>
    <w:rsid w:val="00CC10B3"/>
    <w:rsid w:val="00CE4315"/>
    <w:rsid w:val="00D00BE1"/>
    <w:rsid w:val="00D04DF6"/>
    <w:rsid w:val="00D52E11"/>
    <w:rsid w:val="00D53A79"/>
    <w:rsid w:val="00D61B70"/>
    <w:rsid w:val="00D73A3E"/>
    <w:rsid w:val="00D94298"/>
    <w:rsid w:val="00DA5659"/>
    <w:rsid w:val="00DE5764"/>
    <w:rsid w:val="00DE6771"/>
    <w:rsid w:val="00E10782"/>
    <w:rsid w:val="00E136A1"/>
    <w:rsid w:val="00E262F3"/>
    <w:rsid w:val="00E51179"/>
    <w:rsid w:val="00E57B73"/>
    <w:rsid w:val="00E745C2"/>
    <w:rsid w:val="00E7519F"/>
    <w:rsid w:val="00E8368F"/>
    <w:rsid w:val="00E8766A"/>
    <w:rsid w:val="00E905E8"/>
    <w:rsid w:val="00E96BF1"/>
    <w:rsid w:val="00EA24E6"/>
    <w:rsid w:val="00EB7902"/>
    <w:rsid w:val="00ED15EC"/>
    <w:rsid w:val="00ED1D34"/>
    <w:rsid w:val="00ED22E7"/>
    <w:rsid w:val="00ED7DBF"/>
    <w:rsid w:val="00EE2D6C"/>
    <w:rsid w:val="00EE4EDB"/>
    <w:rsid w:val="00F010E5"/>
    <w:rsid w:val="00F02961"/>
    <w:rsid w:val="00F0693C"/>
    <w:rsid w:val="00F24B89"/>
    <w:rsid w:val="00F27974"/>
    <w:rsid w:val="00F319D0"/>
    <w:rsid w:val="00F459F6"/>
    <w:rsid w:val="00F66EE4"/>
    <w:rsid w:val="00F745C0"/>
    <w:rsid w:val="00FA0E08"/>
    <w:rsid w:val="00FA74C9"/>
    <w:rsid w:val="00FC1379"/>
    <w:rsid w:val="00FC38A6"/>
    <w:rsid w:val="00FC4B28"/>
    <w:rsid w:val="00FD408E"/>
    <w:rsid w:val="00FE5620"/>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 w:type="paragraph" w:styleId="NormalWeb">
    <w:name w:val="Normal (Web)"/>
    <w:basedOn w:val="Normal"/>
    <w:uiPriority w:val="99"/>
    <w:semiHidden/>
    <w:unhideWhenUsed/>
    <w:rsid w:val="002C3357"/>
    <w:pPr>
      <w:spacing w:before="100" w:beforeAutospacing="1" w:after="100"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7491">
      <w:bodyDiv w:val="1"/>
      <w:marLeft w:val="0"/>
      <w:marRight w:val="0"/>
      <w:marTop w:val="0"/>
      <w:marBottom w:val="0"/>
      <w:divBdr>
        <w:top w:val="none" w:sz="0" w:space="0" w:color="auto"/>
        <w:left w:val="none" w:sz="0" w:space="0" w:color="auto"/>
        <w:bottom w:val="none" w:sz="0" w:space="0" w:color="auto"/>
        <w:right w:val="none" w:sz="0" w:space="0" w:color="auto"/>
      </w:divBdr>
    </w:div>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04627672">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409928003">
      <w:bodyDiv w:val="1"/>
      <w:marLeft w:val="0"/>
      <w:marRight w:val="0"/>
      <w:marTop w:val="0"/>
      <w:marBottom w:val="0"/>
      <w:divBdr>
        <w:top w:val="none" w:sz="0" w:space="0" w:color="auto"/>
        <w:left w:val="none" w:sz="0" w:space="0" w:color="auto"/>
        <w:bottom w:val="none" w:sz="0" w:space="0" w:color="auto"/>
        <w:right w:val="none" w:sz="0" w:space="0" w:color="auto"/>
      </w:divBdr>
    </w:div>
    <w:div w:id="771557439">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810903954">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021592669">
      <w:bodyDiv w:val="1"/>
      <w:marLeft w:val="0"/>
      <w:marRight w:val="0"/>
      <w:marTop w:val="0"/>
      <w:marBottom w:val="0"/>
      <w:divBdr>
        <w:top w:val="none" w:sz="0" w:space="0" w:color="auto"/>
        <w:left w:val="none" w:sz="0" w:space="0" w:color="auto"/>
        <w:bottom w:val="none" w:sz="0" w:space="0" w:color="auto"/>
        <w:right w:val="none" w:sz="0" w:space="0" w:color="auto"/>
      </w:divBdr>
    </w:div>
    <w:div w:id="1224025523">
      <w:bodyDiv w:val="1"/>
      <w:marLeft w:val="0"/>
      <w:marRight w:val="0"/>
      <w:marTop w:val="0"/>
      <w:marBottom w:val="0"/>
      <w:divBdr>
        <w:top w:val="none" w:sz="0" w:space="0" w:color="auto"/>
        <w:left w:val="none" w:sz="0" w:space="0" w:color="auto"/>
        <w:bottom w:val="none" w:sz="0" w:space="0" w:color="auto"/>
        <w:right w:val="none" w:sz="0" w:space="0" w:color="auto"/>
      </w:divBdr>
    </w:div>
    <w:div w:id="1457868927">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890342380">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216</cp:revision>
  <dcterms:created xsi:type="dcterms:W3CDTF">2024-12-19T16:40:00Z</dcterms:created>
  <dcterms:modified xsi:type="dcterms:W3CDTF">2024-12-31T17:51:00Z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