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69B6A" w14:textId="77777777" w:rsidR="002B1B9B" w:rsidRDefault="002B1B9B" w:rsidP="002B1B9B">
      <w:pPr>
        <w:jc w:val="center"/>
        <w:rPr>
          <w:rFonts w:ascii="华文中宋" w:eastAsia="华文中宋" w:hAnsi="华文中宋" w:hint="eastAsia"/>
          <w:b/>
          <w:bCs/>
          <w:sz w:val="28"/>
          <w:szCs w:val="28"/>
        </w:rPr>
      </w:pPr>
      <w:r w:rsidRPr="00564A9B">
        <w:rPr>
          <w:rFonts w:ascii="华文中宋" w:eastAsia="华文中宋" w:hAnsi="华文中宋"/>
          <w:b/>
          <w:bCs/>
          <w:sz w:val="28"/>
          <w:szCs w:val="28"/>
        </w:rPr>
        <w:t>婚恋关系的博弈与概率</w:t>
      </w:r>
      <w:r w:rsidRPr="00291B17">
        <w:rPr>
          <w:rFonts w:ascii="华文中宋" w:eastAsia="华文中宋" w:hAnsi="华文中宋" w:hint="eastAsia"/>
          <w:b/>
          <w:bCs/>
          <w:sz w:val="28"/>
          <w:szCs w:val="28"/>
        </w:rPr>
        <w:t>：</w:t>
      </w:r>
    </w:p>
    <w:p w14:paraId="33A4F0AC" w14:textId="77777777" w:rsidR="002B1B9B" w:rsidRDefault="002B1B9B" w:rsidP="002B1B9B">
      <w:pPr>
        <w:jc w:val="center"/>
        <w:rPr>
          <w:rFonts w:ascii="华文中宋" w:eastAsia="华文中宋" w:hAnsi="华文中宋" w:hint="eastAsia"/>
          <w:b/>
          <w:bCs/>
          <w:sz w:val="28"/>
          <w:szCs w:val="28"/>
        </w:rPr>
      </w:pPr>
      <w:r w:rsidRPr="00564A9B">
        <w:rPr>
          <w:rFonts w:ascii="华文中宋" w:eastAsia="华文中宋" w:hAnsi="华文中宋"/>
          <w:b/>
          <w:bCs/>
          <w:sz w:val="28"/>
          <w:szCs w:val="28"/>
        </w:rPr>
        <w:t>针对中国社会的量化分析框架</w:t>
      </w:r>
    </w:p>
    <w:p w14:paraId="46EF1CE1" w14:textId="6191F851" w:rsidR="002B1B9B" w:rsidRDefault="002B6A55" w:rsidP="002B1B9B">
      <w:pPr>
        <w:jc w:val="center"/>
        <w:rPr>
          <w:rFonts w:asciiTheme="minorEastAsia" w:hAnsiTheme="minorEastAsia" w:hint="eastAsia"/>
          <w:szCs w:val="22"/>
        </w:rPr>
      </w:pPr>
      <w:r>
        <w:rPr>
          <w:rFonts w:asciiTheme="minorEastAsia" w:hAnsiTheme="minorEastAsia" w:hint="eastAsia"/>
          <w:szCs w:val="22"/>
        </w:rPr>
        <w:t>陶圣叶</w:t>
      </w:r>
    </w:p>
    <w:p w14:paraId="10F69D2C" w14:textId="680DAEE0" w:rsidR="002B6A55" w:rsidRDefault="002B6A55" w:rsidP="002B1B9B">
      <w:pPr>
        <w:jc w:val="center"/>
        <w:rPr>
          <w:rFonts w:asciiTheme="minorEastAsia" w:hAnsiTheme="minorEastAsia" w:hint="eastAsia"/>
          <w:szCs w:val="22"/>
        </w:rPr>
      </w:pPr>
      <w:r>
        <w:rPr>
          <w:rFonts w:asciiTheme="minorEastAsia" w:hAnsiTheme="minorEastAsia" w:hint="eastAsia"/>
          <w:szCs w:val="22"/>
        </w:rPr>
        <w:t>北京建筑大学</w:t>
      </w:r>
    </w:p>
    <w:p w14:paraId="00D600D1" w14:textId="24D57CD0" w:rsidR="002B6A55" w:rsidRPr="002B1B9B" w:rsidRDefault="002B6A55" w:rsidP="002B1B9B">
      <w:pPr>
        <w:jc w:val="center"/>
        <w:rPr>
          <w:rFonts w:asciiTheme="minorEastAsia" w:hAnsiTheme="minorEastAsia" w:hint="eastAsia"/>
          <w:szCs w:val="22"/>
        </w:rPr>
      </w:pPr>
      <w:r>
        <w:rPr>
          <w:rFonts w:asciiTheme="minorEastAsia" w:hAnsiTheme="minorEastAsia" w:hint="eastAsia"/>
          <w:szCs w:val="22"/>
        </w:rPr>
        <w:t>RanchoTao@gmail.com</w:t>
      </w:r>
    </w:p>
    <w:p w14:paraId="50E15B12" w14:textId="77777777" w:rsidR="002B6A55" w:rsidRDefault="002B6A55" w:rsidP="002B1B9B">
      <w:pPr>
        <w:jc w:val="center"/>
        <w:rPr>
          <w:rFonts w:hint="eastAsia"/>
        </w:rPr>
      </w:pPr>
    </w:p>
    <w:p w14:paraId="67C428FD" w14:textId="1E26C85D" w:rsidR="00071840" w:rsidRPr="00D71B72" w:rsidRDefault="002B1B9B" w:rsidP="002B1B9B">
      <w:pPr>
        <w:jc w:val="center"/>
        <w:rPr>
          <w:rFonts w:hint="eastAsia"/>
          <w:b/>
          <w:bCs/>
        </w:rPr>
      </w:pPr>
      <w:r w:rsidRPr="00D71B72">
        <w:rPr>
          <w:rFonts w:hint="eastAsia"/>
          <w:b/>
          <w:bCs/>
        </w:rPr>
        <w:t>摘要</w:t>
      </w:r>
    </w:p>
    <w:p w14:paraId="0DFFB9BC" w14:textId="3D108DAD" w:rsidR="002B6A55" w:rsidRPr="002B6A55" w:rsidRDefault="002B6A55" w:rsidP="002B6A55">
      <w:pPr>
        <w:rPr>
          <w:rFonts w:asciiTheme="minorEastAsia" w:hAnsiTheme="minorEastAsia" w:hint="eastAsia"/>
          <w:color w:val="000000" w:themeColor="text1"/>
          <w:sz w:val="18"/>
          <w:szCs w:val="18"/>
        </w:rPr>
      </w:pPr>
      <w:r w:rsidRPr="00271626">
        <w:rPr>
          <w:rFonts w:asciiTheme="minorEastAsia" w:hAnsiTheme="minorEastAsia"/>
          <w:color w:val="000000" w:themeColor="text1"/>
          <w:sz w:val="18"/>
          <w:szCs w:val="18"/>
        </w:rPr>
        <w:t>经济与社会变迁深刻影响了中国的婚恋模式</w:t>
      </w:r>
      <w:r>
        <w:rPr>
          <w:rFonts w:asciiTheme="minorEastAsia" w:hAnsiTheme="minorEastAsia" w:hint="eastAsia"/>
          <w:color w:val="000000" w:themeColor="text1"/>
          <w:sz w:val="18"/>
          <w:szCs w:val="18"/>
        </w:rPr>
        <w:t>，作为人生重要组成部分的婚姻与恋爱却一直缺乏严肃的学术讨论。</w:t>
      </w:r>
      <w:r w:rsidRPr="00271626">
        <w:rPr>
          <w:rFonts w:asciiTheme="minorEastAsia" w:hAnsiTheme="minorEastAsia"/>
          <w:color w:val="000000" w:themeColor="text1"/>
          <w:sz w:val="18"/>
          <w:szCs w:val="18"/>
        </w:rPr>
        <w:t>本文构建了一个基于博弈论和概率模型的量化分析框架，以揭示婚恋关系建立与维持的核心逻辑。研究通过对国家统计局等公开数据进行建模分析，采用Monte Carlo方法模拟多维个体属性空间，拟合现实人口分布，并应用稳定婚姻问题等博弈模型评估匹配策略。本框架定义了</w:t>
      </w:r>
      <w:r>
        <w:rPr>
          <w:rFonts w:asciiTheme="minorEastAsia" w:hAnsiTheme="minorEastAsia" w:hint="eastAsia"/>
          <w:color w:val="000000" w:themeColor="text1"/>
          <w:sz w:val="18"/>
          <w:szCs w:val="18"/>
        </w:rPr>
        <w:t>关系强度</w:t>
      </w:r>
      <w:r w:rsidRPr="00271626">
        <w:rPr>
          <w:rFonts w:asciiTheme="minorEastAsia" w:hAnsiTheme="minorEastAsia"/>
          <w:color w:val="000000" w:themeColor="text1"/>
          <w:sz w:val="18"/>
          <w:szCs w:val="18"/>
        </w:rPr>
        <w:t>作为量化指标，仅聚焦</w:t>
      </w:r>
      <w:r>
        <w:rPr>
          <w:rFonts w:asciiTheme="minorEastAsia" w:hAnsiTheme="minorEastAsia" w:hint="eastAsia"/>
          <w:color w:val="000000" w:themeColor="text1"/>
          <w:sz w:val="18"/>
          <w:szCs w:val="18"/>
        </w:rPr>
        <w:t>两人</w:t>
      </w:r>
      <w:r w:rsidRPr="00271626">
        <w:rPr>
          <w:rFonts w:asciiTheme="minorEastAsia" w:hAnsiTheme="minorEastAsia"/>
          <w:color w:val="000000" w:themeColor="text1"/>
          <w:sz w:val="18"/>
          <w:szCs w:val="18"/>
        </w:rPr>
        <w:t>异性关系</w:t>
      </w:r>
      <w:r>
        <w:rPr>
          <w:rFonts w:asciiTheme="minorEastAsia" w:hAnsiTheme="minorEastAsia" w:hint="eastAsia"/>
          <w:color w:val="000000" w:themeColor="text1"/>
          <w:sz w:val="18"/>
          <w:szCs w:val="18"/>
        </w:rPr>
        <w:t>。</w:t>
      </w:r>
      <w:r w:rsidRPr="00271626">
        <w:rPr>
          <w:rFonts w:asciiTheme="minorEastAsia" w:hAnsiTheme="minorEastAsia"/>
          <w:color w:val="000000" w:themeColor="text1"/>
          <w:sz w:val="18"/>
          <w:szCs w:val="18"/>
        </w:rPr>
        <w:t>研究旨在为当代婚恋行为提供理论视角和实践指导模型。</w:t>
      </w:r>
      <w:r>
        <w:rPr>
          <w:rFonts w:asciiTheme="minorEastAsia" w:hAnsiTheme="minorEastAsia" w:hint="eastAsia"/>
          <w:color w:val="000000" w:themeColor="text1"/>
          <w:sz w:val="18"/>
          <w:szCs w:val="18"/>
        </w:rPr>
        <w:t xml:space="preserve">                                         </w:t>
      </w:r>
      <w:r w:rsidRPr="00564A9B">
        <w:rPr>
          <w:sz w:val="18"/>
          <w:szCs w:val="18"/>
        </w:rPr>
        <w:t>相关代码与数据已开源</w:t>
      </w:r>
      <w:r>
        <w:rPr>
          <w:rFonts w:hint="eastAsia"/>
          <w:sz w:val="18"/>
          <w:szCs w:val="18"/>
        </w:rPr>
        <w:t>于</w:t>
      </w:r>
      <w:hyperlink r:id="rId4" w:history="1">
        <w:r w:rsidRPr="00225E09">
          <w:rPr>
            <w:rStyle w:val="ae"/>
            <w:rFonts w:hint="eastAsia"/>
            <w:sz w:val="20"/>
            <w:szCs w:val="20"/>
          </w:rPr>
          <w:t>https://github.com/RanchoTao/LoveAndMarriage</w:t>
        </w:r>
      </w:hyperlink>
    </w:p>
    <w:p w14:paraId="054F626A" w14:textId="77777777" w:rsidR="002B6A55" w:rsidRDefault="002B6A55" w:rsidP="002B1B9B">
      <w:pPr>
        <w:rPr>
          <w:rFonts w:hint="eastAsia"/>
        </w:rPr>
      </w:pPr>
    </w:p>
    <w:p w14:paraId="34445B74" w14:textId="2745005F" w:rsidR="002B1B9B" w:rsidRPr="00D71B72" w:rsidRDefault="002B1B9B" w:rsidP="002B1B9B">
      <w:pPr>
        <w:rPr>
          <w:rFonts w:hint="eastAsia"/>
          <w:sz w:val="18"/>
          <w:szCs w:val="18"/>
        </w:rPr>
      </w:pPr>
      <w:r w:rsidRPr="00D71B72">
        <w:rPr>
          <w:rFonts w:hint="eastAsia"/>
          <w:b/>
          <w:bCs/>
          <w:sz w:val="18"/>
          <w:szCs w:val="18"/>
        </w:rPr>
        <w:t>关键词</w:t>
      </w:r>
      <w:r w:rsidRPr="00D71B72">
        <w:rPr>
          <w:rFonts w:hint="eastAsia"/>
          <w:sz w:val="18"/>
          <w:szCs w:val="18"/>
        </w:rPr>
        <w:t>：</w:t>
      </w:r>
      <w:r w:rsidR="002B6A55" w:rsidRPr="00D71B72">
        <w:rPr>
          <w:rFonts w:hint="eastAsia"/>
          <w:sz w:val="18"/>
          <w:szCs w:val="18"/>
        </w:rPr>
        <w:t>婚姻、恋爱</w:t>
      </w:r>
    </w:p>
    <w:p w14:paraId="5F158447" w14:textId="095A5903" w:rsidR="002B1B9B" w:rsidRPr="00D71B72" w:rsidRDefault="002B1B9B" w:rsidP="002B1B9B">
      <w:pPr>
        <w:rPr>
          <w:rFonts w:hint="eastAsia"/>
          <w:sz w:val="18"/>
          <w:szCs w:val="18"/>
        </w:rPr>
      </w:pPr>
      <w:r w:rsidRPr="00D71B72">
        <w:rPr>
          <w:rFonts w:hint="eastAsia"/>
          <w:b/>
          <w:bCs/>
          <w:sz w:val="18"/>
          <w:szCs w:val="18"/>
        </w:rPr>
        <w:t>研究背景</w:t>
      </w:r>
      <w:r w:rsidRPr="00D71B72">
        <w:rPr>
          <w:rFonts w:hint="eastAsia"/>
          <w:sz w:val="18"/>
          <w:szCs w:val="18"/>
        </w:rPr>
        <w:t>：</w:t>
      </w:r>
      <w:r w:rsidR="00D71B72" w:rsidRPr="00D71B72">
        <w:rPr>
          <w:rFonts w:hint="eastAsia"/>
          <w:sz w:val="18"/>
          <w:szCs w:val="18"/>
        </w:rPr>
        <w:t>2025年10月，结婚率与生育率下降已经是中国社会面临的严峻事实，互联网和大模型的发展带来了信息的快速扩散，大量中年夫妇不再忍受婚姻的痛苦，选择离婚，大量青年甚至少年受限于社会和个人经济条件，不选择恋爱和结婚，这使得中国结婚率和生育率不断降低，严重影响未来中国人口结构和社会发展。</w:t>
      </w:r>
    </w:p>
    <w:p w14:paraId="5499E233" w14:textId="77777777" w:rsidR="00D71B72" w:rsidRDefault="00D71B72" w:rsidP="002B1B9B">
      <w:pPr>
        <w:rPr>
          <w:rFonts w:hint="eastAsia"/>
        </w:rPr>
      </w:pPr>
    </w:p>
    <w:p w14:paraId="3AA68CB5" w14:textId="402D859A" w:rsidR="002B1B9B" w:rsidRDefault="002B1B9B" w:rsidP="002B1B9B">
      <w:pPr>
        <w:rPr>
          <w:rFonts w:hint="eastAsia"/>
          <w:sz w:val="18"/>
          <w:szCs w:val="18"/>
        </w:rPr>
      </w:pPr>
      <w:r w:rsidRPr="00D71B72">
        <w:rPr>
          <w:rFonts w:hint="eastAsia"/>
          <w:sz w:val="18"/>
          <w:szCs w:val="18"/>
        </w:rPr>
        <w:t>研究问题：</w:t>
      </w:r>
      <w:r w:rsidR="00D71B72">
        <w:rPr>
          <w:rFonts w:hint="eastAsia"/>
          <w:sz w:val="18"/>
          <w:szCs w:val="18"/>
        </w:rPr>
        <w:t>如何量化理解中国婚姻与恋爱文化？如何调控本国结婚率与生育率？如何影响和改变本国婚姻与恋爱文化？如何量化并计算恋爱关系的演进？如何选择结婚与恋爱对象？</w:t>
      </w:r>
      <w:r w:rsidR="00DC7E51">
        <w:rPr>
          <w:rFonts w:hint="eastAsia"/>
          <w:sz w:val="18"/>
          <w:szCs w:val="18"/>
        </w:rPr>
        <w:t>如何预测婚姻与恋爱成功率？</w:t>
      </w:r>
    </w:p>
    <w:p w14:paraId="05B37DF0" w14:textId="77777777" w:rsidR="00DC7E51" w:rsidRPr="00D71B72" w:rsidRDefault="00DC7E51" w:rsidP="002B1B9B">
      <w:pPr>
        <w:rPr>
          <w:rFonts w:hint="eastAsia"/>
          <w:sz w:val="18"/>
          <w:szCs w:val="18"/>
        </w:rPr>
      </w:pPr>
    </w:p>
    <w:p w14:paraId="03352A2C" w14:textId="6129F58D" w:rsidR="002B1B9B" w:rsidRPr="00D71B72" w:rsidRDefault="002B1B9B" w:rsidP="002B1B9B">
      <w:pPr>
        <w:rPr>
          <w:rFonts w:hint="eastAsia"/>
          <w:sz w:val="18"/>
          <w:szCs w:val="18"/>
        </w:rPr>
      </w:pPr>
      <w:r w:rsidRPr="00D71B72">
        <w:rPr>
          <w:rFonts w:hint="eastAsia"/>
          <w:sz w:val="18"/>
          <w:szCs w:val="18"/>
        </w:rPr>
        <w:t>研究意义与创新点：</w:t>
      </w:r>
      <w:r w:rsidR="00DC7E51" w:rsidRPr="00DC7E51">
        <w:rPr>
          <w:sz w:val="18"/>
          <w:szCs w:val="18"/>
        </w:rPr>
        <w:t>社会学</w:t>
      </w:r>
      <w:r w:rsidR="00DC7E51">
        <w:rPr>
          <w:rFonts w:hint="eastAsia"/>
          <w:sz w:val="18"/>
          <w:szCs w:val="18"/>
        </w:rPr>
        <w:t>和</w:t>
      </w:r>
      <w:r w:rsidR="00DC7E51" w:rsidRPr="00DC7E51">
        <w:rPr>
          <w:sz w:val="18"/>
          <w:szCs w:val="18"/>
        </w:rPr>
        <w:t>心理学对婚恋的研究历史悠久，但多以定性研究、理论建构和中小样本的实证分析为主。而经济学、计算机科学等擅长量化建模的学科，传统上较少将“情感”这种难以量化的变量作为核心研究对象。</w:t>
      </w:r>
      <w:r w:rsidR="00DC7E51">
        <w:rPr>
          <w:rFonts w:hint="eastAsia"/>
          <w:sz w:val="18"/>
          <w:szCs w:val="18"/>
        </w:rPr>
        <w:t>本文</w:t>
      </w:r>
      <w:r w:rsidR="00DC7E51" w:rsidRPr="00DC7E51">
        <w:rPr>
          <w:sz w:val="18"/>
          <w:szCs w:val="18"/>
        </w:rPr>
        <w:t>的研究试图打破这一壁垒，</w:t>
      </w:r>
      <w:r w:rsidR="00DC7E51">
        <w:rPr>
          <w:rFonts w:hint="eastAsia"/>
          <w:sz w:val="18"/>
          <w:szCs w:val="18"/>
        </w:rPr>
        <w:t>通过量化框架，为个人理解婚姻与恋爱提供理论，为 中国政府政策制定提供依据，。该理论填补了现有研究的空白，推动婚姻与恋爱研究从定性描述向定量  预测模型转型。</w:t>
      </w:r>
    </w:p>
    <w:p w14:paraId="3F5CE92B" w14:textId="7B4966E9" w:rsidR="00DC7E51" w:rsidRDefault="00DC7E51" w:rsidP="002B1B9B">
      <w:pPr>
        <w:rPr>
          <w:rFonts w:hint="eastAsia"/>
          <w:sz w:val="18"/>
          <w:szCs w:val="18"/>
        </w:rPr>
      </w:pPr>
    </w:p>
    <w:p w14:paraId="2CCAEAD4" w14:textId="77777777" w:rsidR="00DC7E51" w:rsidRPr="00DC7E51" w:rsidRDefault="00DC7E51" w:rsidP="002B1B9B">
      <w:pPr>
        <w:rPr>
          <w:rFonts w:hint="eastAsia"/>
          <w:sz w:val="18"/>
          <w:szCs w:val="18"/>
        </w:rPr>
      </w:pPr>
    </w:p>
    <w:p w14:paraId="1D22E560" w14:textId="5EC65E81" w:rsidR="004222F4" w:rsidRPr="00CE630F" w:rsidRDefault="002B1B9B" w:rsidP="002B1B9B">
      <w:pPr>
        <w:rPr>
          <w:rFonts w:hint="eastAsia"/>
          <w:b/>
          <w:bCs/>
          <w:sz w:val="18"/>
          <w:szCs w:val="18"/>
        </w:rPr>
      </w:pPr>
      <w:r w:rsidRPr="00CE630F">
        <w:rPr>
          <w:rFonts w:hint="eastAsia"/>
          <w:b/>
          <w:bCs/>
          <w:sz w:val="18"/>
          <w:szCs w:val="18"/>
        </w:rPr>
        <w:lastRenderedPageBreak/>
        <w:t>研究方法</w:t>
      </w:r>
    </w:p>
    <w:p w14:paraId="3B53D4C1" w14:textId="4DBF18ED" w:rsidR="004222F4" w:rsidRDefault="004222F4" w:rsidP="002B1B9B">
      <w:pPr>
        <w:rPr>
          <w:rFonts w:hint="eastAsia"/>
          <w:sz w:val="18"/>
          <w:szCs w:val="18"/>
        </w:rPr>
      </w:pPr>
      <w:r>
        <w:rPr>
          <w:rFonts w:hint="eastAsia"/>
          <w:sz w:val="18"/>
          <w:szCs w:val="18"/>
        </w:rPr>
        <w:t>定义</w:t>
      </w:r>
    </w:p>
    <w:p w14:paraId="059D118D" w14:textId="77777777" w:rsidR="00D348EF" w:rsidRDefault="00D348EF" w:rsidP="00D348EF">
      <w:pPr>
        <w:rPr>
          <w:rFonts w:hint="eastAsia"/>
          <w:sz w:val="18"/>
          <w:szCs w:val="18"/>
        </w:rPr>
      </w:pPr>
      <w:r>
        <w:rPr>
          <w:rFonts w:hint="eastAsia"/>
          <w:sz w:val="18"/>
          <w:szCs w:val="18"/>
        </w:rPr>
        <w:t>1.1关系强度</w:t>
      </w:r>
    </w:p>
    <w:p w14:paraId="3B76F3B7" w14:textId="23015816" w:rsidR="004222F4" w:rsidRDefault="00D348EF" w:rsidP="00D348EF">
      <w:pPr>
        <w:jc w:val="center"/>
        <w:rPr>
          <w:rFonts w:hint="eastAsia"/>
          <w:sz w:val="18"/>
          <w:szCs w:val="18"/>
        </w:rPr>
      </w:pPr>
      <w:r w:rsidRPr="00AC5689">
        <w:rPr>
          <w:noProof/>
        </w:rPr>
        <w:drawing>
          <wp:inline distT="0" distB="0" distL="0" distR="0" wp14:anchorId="1BABCC56" wp14:editId="28CAC1C8">
            <wp:extent cx="2553056" cy="609685"/>
            <wp:effectExtent l="0" t="0" r="0" b="0"/>
            <wp:docPr id="13853338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33893" name=""/>
                    <pic:cNvPicPr/>
                  </pic:nvPicPr>
                  <pic:blipFill>
                    <a:blip r:embed="rId5"/>
                    <a:stretch>
                      <a:fillRect/>
                    </a:stretch>
                  </pic:blipFill>
                  <pic:spPr>
                    <a:xfrm>
                      <a:off x="0" y="0"/>
                      <a:ext cx="2553056" cy="609685"/>
                    </a:xfrm>
                    <a:prstGeom prst="rect">
                      <a:avLst/>
                    </a:prstGeom>
                  </pic:spPr>
                </pic:pic>
              </a:graphicData>
            </a:graphic>
          </wp:inline>
        </w:drawing>
      </w:r>
    </w:p>
    <w:p w14:paraId="0678DC58" w14:textId="491F5706" w:rsidR="00D348EF" w:rsidRDefault="00D348EF" w:rsidP="00D348EF">
      <w:pPr>
        <w:rPr>
          <w:rFonts w:hint="eastAsia"/>
          <w:sz w:val="18"/>
          <w:szCs w:val="18"/>
        </w:rPr>
      </w:pPr>
      <w:r>
        <w:rPr>
          <w:rFonts w:hint="eastAsia"/>
          <w:sz w:val="18"/>
          <w:szCs w:val="18"/>
        </w:rPr>
        <w:t>关系强度指个体单方向对其他个体的主观关系认定，关系强度是接触强度对时间的积分。</w:t>
      </w:r>
    </w:p>
    <w:p w14:paraId="7A8F2270" w14:textId="28115883" w:rsidR="00745617" w:rsidRDefault="00745617" w:rsidP="00D348EF">
      <w:pPr>
        <w:rPr>
          <w:rFonts w:hint="eastAsia"/>
          <w:sz w:val="18"/>
          <w:szCs w:val="18"/>
        </w:rPr>
      </w:pPr>
      <w:r>
        <w:rPr>
          <w:rFonts w:hint="eastAsia"/>
          <w:sz w:val="18"/>
          <w:szCs w:val="18"/>
        </w:rPr>
        <w:t>本文定义关系强度有上下限</w:t>
      </w:r>
    </w:p>
    <w:p w14:paraId="042A5541" w14:textId="5E0375C7" w:rsidR="00D348EF" w:rsidRDefault="00D348EF" w:rsidP="00D348EF">
      <w:pPr>
        <w:rPr>
          <w:rFonts w:hint="eastAsia"/>
          <w:sz w:val="18"/>
          <w:szCs w:val="18"/>
        </w:rPr>
      </w:pPr>
      <w:r>
        <w:rPr>
          <w:rFonts w:hint="eastAsia"/>
          <w:sz w:val="18"/>
          <w:szCs w:val="18"/>
        </w:rPr>
        <w:t>1.2接触强度</w:t>
      </w:r>
    </w:p>
    <w:p w14:paraId="7D0EEB06" w14:textId="5E6263F6" w:rsidR="00D348EF" w:rsidRDefault="00D348EF" w:rsidP="00D348EF">
      <w:pPr>
        <w:rPr>
          <w:rFonts w:hint="eastAsia"/>
          <w:sz w:val="18"/>
          <w:szCs w:val="18"/>
        </w:rPr>
      </w:pPr>
      <w:r>
        <w:rPr>
          <w:rFonts w:hint="eastAsia"/>
          <w:sz w:val="18"/>
          <w:szCs w:val="18"/>
        </w:rPr>
        <w:t>接触强度指个体单方向对其他个体的社交行为激烈和复杂困难程度，可以通过个体之间距离和社交行为</w:t>
      </w:r>
      <w:r w:rsidR="00B43C49">
        <w:rPr>
          <w:rFonts w:hint="eastAsia"/>
          <w:sz w:val="18"/>
          <w:szCs w:val="18"/>
        </w:rPr>
        <w:t>信息和物质交换程度</w:t>
      </w:r>
      <w:r>
        <w:rPr>
          <w:rFonts w:hint="eastAsia"/>
          <w:sz w:val="18"/>
          <w:szCs w:val="18"/>
        </w:rPr>
        <w:t>量化</w:t>
      </w:r>
    </w:p>
    <w:p w14:paraId="1CB39DC8" w14:textId="77777777" w:rsidR="00D348EF" w:rsidRDefault="00D348EF" w:rsidP="00D348EF">
      <w:pPr>
        <w:rPr>
          <w:rFonts w:hint="eastAsia"/>
          <w:sz w:val="18"/>
          <w:szCs w:val="18"/>
        </w:rPr>
      </w:pPr>
    </w:p>
    <w:p w14:paraId="41E355A0" w14:textId="3C1AC3E9" w:rsidR="00D348EF" w:rsidRDefault="00D348EF" w:rsidP="00D348EF">
      <w:pPr>
        <w:rPr>
          <w:rFonts w:hint="eastAsia"/>
          <w:sz w:val="18"/>
          <w:szCs w:val="18"/>
        </w:rPr>
      </w:pPr>
      <w:r>
        <w:rPr>
          <w:rFonts w:hint="eastAsia"/>
          <w:sz w:val="18"/>
          <w:szCs w:val="18"/>
        </w:rPr>
        <w:t>2.</w:t>
      </w:r>
      <w:r w:rsidR="00F422CA">
        <w:rPr>
          <w:rFonts w:hint="eastAsia"/>
          <w:sz w:val="18"/>
          <w:szCs w:val="18"/>
        </w:rPr>
        <w:t>1</w:t>
      </w:r>
      <w:r w:rsidR="00364CF6">
        <w:rPr>
          <w:rFonts w:hint="eastAsia"/>
          <w:sz w:val="18"/>
          <w:szCs w:val="18"/>
        </w:rPr>
        <w:t>婚姻与恋爱</w:t>
      </w:r>
    </w:p>
    <w:p w14:paraId="1BE4D06C" w14:textId="128E9E5A" w:rsidR="00D348EF" w:rsidRDefault="00D348EF" w:rsidP="00D348EF">
      <w:pPr>
        <w:rPr>
          <w:rFonts w:hint="eastAsia"/>
          <w:sz w:val="18"/>
          <w:szCs w:val="18"/>
        </w:rPr>
      </w:pPr>
      <w:r>
        <w:rPr>
          <w:rFonts w:hint="eastAsia"/>
          <w:sz w:val="18"/>
          <w:szCs w:val="18"/>
        </w:rPr>
        <w:t>本文研究的婚姻与恋爱关系仅局限于</w:t>
      </w:r>
      <w:r w:rsidR="0056428F">
        <w:rPr>
          <w:rFonts w:hint="eastAsia"/>
          <w:sz w:val="18"/>
          <w:szCs w:val="18"/>
        </w:rPr>
        <w:t>中国大陆中国国籍非多元性别的简单男女二人婚姻与恋爱关系，   婚姻与恋爱行为的目的仅限于排解寂寞和繁殖，其他的行为在本文研究中一律</w:t>
      </w:r>
      <w:r w:rsidR="00F422CA">
        <w:rPr>
          <w:rFonts w:hint="eastAsia"/>
          <w:sz w:val="18"/>
          <w:szCs w:val="18"/>
        </w:rPr>
        <w:t>不能</w:t>
      </w:r>
      <w:r w:rsidR="0056428F">
        <w:rPr>
          <w:rFonts w:hint="eastAsia"/>
          <w:sz w:val="18"/>
          <w:szCs w:val="18"/>
        </w:rPr>
        <w:t>认定为二人婚姻与恋爱</w:t>
      </w:r>
    </w:p>
    <w:p w14:paraId="000AB290" w14:textId="77777777" w:rsidR="00364CF6" w:rsidRDefault="00364CF6" w:rsidP="00D348EF">
      <w:pPr>
        <w:rPr>
          <w:rFonts w:hint="eastAsia"/>
          <w:sz w:val="18"/>
          <w:szCs w:val="18"/>
        </w:rPr>
      </w:pPr>
    </w:p>
    <w:p w14:paraId="2D9CB721" w14:textId="11433465" w:rsidR="00D348EF" w:rsidRDefault="00F422CA" w:rsidP="00D348EF">
      <w:pPr>
        <w:rPr>
          <w:rFonts w:hint="eastAsia"/>
          <w:sz w:val="18"/>
          <w:szCs w:val="18"/>
        </w:rPr>
      </w:pPr>
      <w:r>
        <w:rPr>
          <w:rFonts w:hint="eastAsia"/>
          <w:sz w:val="18"/>
          <w:szCs w:val="18"/>
        </w:rPr>
        <w:t>3.1普通人</w:t>
      </w:r>
    </w:p>
    <w:p w14:paraId="2BE0B722" w14:textId="66DE6F23" w:rsidR="00F422CA" w:rsidRDefault="00F422CA" w:rsidP="00D348EF">
      <w:pPr>
        <w:rPr>
          <w:rFonts w:hint="eastAsia"/>
          <w:sz w:val="18"/>
          <w:szCs w:val="18"/>
        </w:rPr>
      </w:pPr>
      <w:r>
        <w:rPr>
          <w:rFonts w:hint="eastAsia"/>
          <w:sz w:val="18"/>
          <w:szCs w:val="18"/>
        </w:rPr>
        <w:t>本文研究的普通指各数据集内上下一个标准差之内的样本，普通人或一般人为尽可能多的同时处在所有属性上下一个标准差之内的样本</w:t>
      </w:r>
    </w:p>
    <w:p w14:paraId="74AC0B96" w14:textId="54981A3C" w:rsidR="004B7C08" w:rsidRDefault="004B7C08" w:rsidP="00D348EF">
      <w:pPr>
        <w:rPr>
          <w:rFonts w:hint="eastAsia"/>
          <w:sz w:val="18"/>
          <w:szCs w:val="18"/>
        </w:rPr>
      </w:pPr>
      <w:r>
        <w:rPr>
          <w:rFonts w:hint="eastAsia"/>
          <w:sz w:val="18"/>
          <w:szCs w:val="18"/>
        </w:rPr>
        <w:t>3.2亲人</w:t>
      </w:r>
    </w:p>
    <w:p w14:paraId="48A547CE" w14:textId="07BAEB33" w:rsidR="00364CF6" w:rsidRDefault="004B7C08" w:rsidP="00D348EF">
      <w:pPr>
        <w:rPr>
          <w:rFonts w:hint="eastAsia"/>
          <w:sz w:val="18"/>
          <w:szCs w:val="18"/>
        </w:rPr>
      </w:pPr>
      <w:r>
        <w:rPr>
          <w:rFonts w:hint="eastAsia"/>
          <w:sz w:val="18"/>
          <w:szCs w:val="18"/>
        </w:rPr>
        <w:t>亲人是</w:t>
      </w:r>
      <w:r w:rsidRPr="004B7C08">
        <w:rPr>
          <w:sz w:val="18"/>
          <w:szCs w:val="18"/>
        </w:rPr>
        <w:t>有血统关系的人或配偶</w:t>
      </w:r>
      <w:r>
        <w:rPr>
          <w:rFonts w:hint="eastAsia"/>
          <w:sz w:val="18"/>
          <w:szCs w:val="18"/>
        </w:rPr>
        <w:t>，是</w:t>
      </w:r>
      <w:r w:rsidRPr="004B7C08">
        <w:rPr>
          <w:sz w:val="18"/>
          <w:szCs w:val="18"/>
        </w:rPr>
        <w:t>关系亲密、感情深厚的</w:t>
      </w:r>
      <w:r w:rsidR="00061FC9">
        <w:rPr>
          <w:rFonts w:hint="eastAsia"/>
          <w:sz w:val="18"/>
          <w:szCs w:val="18"/>
        </w:rPr>
        <w:t>人。亲人之间长期处于高接触强度，即接触时间极长，以年为单位，通常长达数十年。</w:t>
      </w:r>
    </w:p>
    <w:p w14:paraId="5C35995F" w14:textId="2F5A5892" w:rsidR="00061FC9" w:rsidRDefault="00061FC9" w:rsidP="00D348EF">
      <w:pPr>
        <w:rPr>
          <w:rFonts w:hint="eastAsia"/>
          <w:sz w:val="18"/>
          <w:szCs w:val="18"/>
        </w:rPr>
      </w:pPr>
      <w:r>
        <w:rPr>
          <w:rFonts w:hint="eastAsia"/>
          <w:sz w:val="18"/>
          <w:szCs w:val="18"/>
        </w:rPr>
        <w:t>3.3爱人</w:t>
      </w:r>
    </w:p>
    <w:p w14:paraId="22DFC67F" w14:textId="445C69D2" w:rsidR="00061FC9" w:rsidRDefault="00061FC9" w:rsidP="00D348EF">
      <w:pPr>
        <w:rPr>
          <w:rFonts w:hint="eastAsia"/>
          <w:sz w:val="18"/>
          <w:szCs w:val="18"/>
        </w:rPr>
      </w:pPr>
      <w:r>
        <w:rPr>
          <w:rFonts w:hint="eastAsia"/>
          <w:sz w:val="18"/>
          <w:szCs w:val="18"/>
        </w:rPr>
        <w:t>爱人是配偶，是关系亲密、有感情的人。爱人之间中期处于高接触强度，接触时间远低于亲人，但不短，同样以年为单位，通常长达数年</w:t>
      </w:r>
    </w:p>
    <w:p w14:paraId="36E49C37" w14:textId="208A2A8A" w:rsidR="00061FC9" w:rsidRDefault="00061FC9" w:rsidP="00D348EF">
      <w:pPr>
        <w:rPr>
          <w:rFonts w:hint="eastAsia"/>
          <w:sz w:val="18"/>
          <w:szCs w:val="18"/>
        </w:rPr>
      </w:pPr>
      <w:r>
        <w:rPr>
          <w:rFonts w:hint="eastAsia"/>
          <w:sz w:val="18"/>
          <w:szCs w:val="18"/>
        </w:rPr>
        <w:t>3.4恋人</w:t>
      </w:r>
    </w:p>
    <w:p w14:paraId="522F5AEA" w14:textId="67FF61FD" w:rsidR="00061FC9" w:rsidRDefault="00061FC9" w:rsidP="00D348EF">
      <w:pPr>
        <w:rPr>
          <w:rFonts w:hint="eastAsia"/>
          <w:sz w:val="18"/>
          <w:szCs w:val="18"/>
        </w:rPr>
      </w:pPr>
      <w:r>
        <w:rPr>
          <w:rFonts w:hint="eastAsia"/>
          <w:sz w:val="18"/>
          <w:szCs w:val="18"/>
        </w:rPr>
        <w:t>恋人是</w:t>
      </w:r>
      <w:r w:rsidRPr="00061FC9">
        <w:rPr>
          <w:sz w:val="18"/>
          <w:szCs w:val="18"/>
        </w:rPr>
        <w:t>两个人相互倾慕，在一起生活</w:t>
      </w:r>
      <w:r>
        <w:rPr>
          <w:rFonts w:hint="eastAsia"/>
          <w:sz w:val="18"/>
          <w:szCs w:val="18"/>
        </w:rPr>
        <w:t>，各自都</w:t>
      </w:r>
      <w:r w:rsidRPr="00061FC9">
        <w:rPr>
          <w:sz w:val="18"/>
          <w:szCs w:val="18"/>
        </w:rPr>
        <w:t>爱的对方的人。</w:t>
      </w:r>
      <w:r>
        <w:rPr>
          <w:rFonts w:hint="eastAsia"/>
          <w:sz w:val="18"/>
          <w:szCs w:val="18"/>
        </w:rPr>
        <w:t>恋人之间短期处于高接触强度，接触时间远低于爱人，以月为单位，通常在二十四个月以内</w:t>
      </w:r>
    </w:p>
    <w:p w14:paraId="18F13D4D" w14:textId="77777777" w:rsidR="00061FC9" w:rsidRDefault="00061FC9" w:rsidP="00D348EF">
      <w:pPr>
        <w:rPr>
          <w:rFonts w:hint="eastAsia"/>
          <w:sz w:val="18"/>
          <w:szCs w:val="18"/>
        </w:rPr>
      </w:pPr>
    </w:p>
    <w:p w14:paraId="4015884F" w14:textId="615785D6" w:rsidR="00061FC9" w:rsidRDefault="00061FC9" w:rsidP="00D348EF">
      <w:pPr>
        <w:rPr>
          <w:rFonts w:hint="eastAsia"/>
          <w:sz w:val="18"/>
          <w:szCs w:val="18"/>
        </w:rPr>
      </w:pPr>
      <w:r>
        <w:rPr>
          <w:rFonts w:hint="eastAsia"/>
          <w:sz w:val="18"/>
          <w:szCs w:val="18"/>
        </w:rPr>
        <w:lastRenderedPageBreak/>
        <w:t>3.5友人</w:t>
      </w:r>
    </w:p>
    <w:p w14:paraId="6C67047A" w14:textId="6CC14EDC" w:rsidR="00061FC9" w:rsidRDefault="00061FC9" w:rsidP="00D348EF">
      <w:pPr>
        <w:rPr>
          <w:rFonts w:hint="eastAsia"/>
          <w:sz w:val="18"/>
          <w:szCs w:val="18"/>
        </w:rPr>
      </w:pPr>
      <w:r>
        <w:rPr>
          <w:rFonts w:hint="eastAsia"/>
          <w:sz w:val="18"/>
          <w:szCs w:val="18"/>
        </w:rPr>
        <w:t>友人是具有友谊的两个人，生活范围重叠，生活范围不仅可以是现实的生活范围，也可以是虚拟的生活范围，即网络，友人之间具有感情，但</w:t>
      </w:r>
      <w:r w:rsidR="00C3514B">
        <w:rPr>
          <w:rFonts w:hint="eastAsia"/>
          <w:sz w:val="18"/>
          <w:szCs w:val="18"/>
        </w:rPr>
        <w:t>爱的成分偏低甚至不存在。友人之间处于中低接触强度，接触时间不限，但必须产生接触，并持续一段时间，双方才可能成为友人。</w:t>
      </w:r>
    </w:p>
    <w:p w14:paraId="1608A061" w14:textId="77777777" w:rsidR="00C3514B" w:rsidRDefault="00C3514B" w:rsidP="00D348EF">
      <w:pPr>
        <w:rPr>
          <w:rFonts w:hint="eastAsia"/>
          <w:sz w:val="18"/>
          <w:szCs w:val="18"/>
        </w:rPr>
      </w:pPr>
    </w:p>
    <w:p w14:paraId="0D08258E" w14:textId="1D3DB581" w:rsidR="00C3514B" w:rsidRDefault="00C3514B" w:rsidP="00D348EF">
      <w:pPr>
        <w:rPr>
          <w:rFonts w:hint="eastAsia"/>
          <w:sz w:val="18"/>
          <w:szCs w:val="18"/>
        </w:rPr>
      </w:pPr>
      <w:r>
        <w:rPr>
          <w:rFonts w:hint="eastAsia"/>
          <w:sz w:val="18"/>
          <w:szCs w:val="18"/>
        </w:rPr>
        <w:t>3.6陌生人</w:t>
      </w:r>
    </w:p>
    <w:p w14:paraId="4765503E" w14:textId="23DF7C4E" w:rsidR="00C3514B" w:rsidRDefault="00C3514B" w:rsidP="00D348EF">
      <w:pPr>
        <w:rPr>
          <w:rFonts w:hint="eastAsia"/>
          <w:sz w:val="18"/>
          <w:szCs w:val="18"/>
        </w:rPr>
      </w:pPr>
      <w:r>
        <w:rPr>
          <w:rFonts w:hint="eastAsia"/>
          <w:sz w:val="18"/>
          <w:szCs w:val="18"/>
        </w:rPr>
        <w:t>陌生人是完全不相识的两人，这个不相识所指的是双方完全不存在接触，即在个体的生活圈内从未出现过，双方对彼此完全没认知和理解，是两个生活圈完全不重叠的人。</w:t>
      </w:r>
    </w:p>
    <w:p w14:paraId="1EAF077E" w14:textId="77777777" w:rsidR="00C3514B" w:rsidRDefault="00C3514B" w:rsidP="00D348EF">
      <w:pPr>
        <w:rPr>
          <w:rFonts w:hint="eastAsia"/>
          <w:sz w:val="18"/>
          <w:szCs w:val="18"/>
        </w:rPr>
      </w:pPr>
    </w:p>
    <w:p w14:paraId="71881EFE" w14:textId="570BDCCC" w:rsidR="00C3514B" w:rsidRDefault="00C3514B" w:rsidP="00D348EF">
      <w:pPr>
        <w:rPr>
          <w:rFonts w:hint="eastAsia"/>
          <w:sz w:val="18"/>
          <w:szCs w:val="18"/>
        </w:rPr>
      </w:pPr>
      <w:r>
        <w:rPr>
          <w:rFonts w:hint="eastAsia"/>
          <w:sz w:val="18"/>
          <w:szCs w:val="18"/>
        </w:rPr>
        <w:t>4.1爱</w:t>
      </w:r>
    </w:p>
    <w:p w14:paraId="29DCBF2F" w14:textId="02A1F93D" w:rsidR="00C3514B" w:rsidRDefault="00C3514B" w:rsidP="00D348EF">
      <w:pPr>
        <w:rPr>
          <w:rFonts w:hint="eastAsia"/>
          <w:sz w:val="18"/>
          <w:szCs w:val="18"/>
        </w:rPr>
      </w:pPr>
      <w:r>
        <w:rPr>
          <w:rFonts w:hint="eastAsia"/>
          <w:sz w:val="18"/>
          <w:szCs w:val="18"/>
        </w:rPr>
        <w:t>爱</w:t>
      </w:r>
      <w:r w:rsidRPr="00C3514B">
        <w:rPr>
          <w:sz w:val="18"/>
          <w:szCs w:val="18"/>
        </w:rPr>
        <w:t>是指对一个人或某物的一种强烈的</w:t>
      </w:r>
      <w:r>
        <w:rPr>
          <w:rFonts w:hint="eastAsia"/>
          <w:sz w:val="18"/>
          <w:szCs w:val="18"/>
        </w:rPr>
        <w:t>情感和依恋，通常以依恋、宽容、坦诚为主要特征。</w:t>
      </w:r>
    </w:p>
    <w:p w14:paraId="779D6F0F" w14:textId="77777777" w:rsidR="00524198" w:rsidRDefault="00524198" w:rsidP="00D348EF">
      <w:pPr>
        <w:rPr>
          <w:rFonts w:hint="eastAsia"/>
          <w:sz w:val="18"/>
          <w:szCs w:val="18"/>
        </w:rPr>
      </w:pPr>
    </w:p>
    <w:p w14:paraId="282BD2C4" w14:textId="03BD54C5" w:rsidR="00524198" w:rsidRDefault="00524198" w:rsidP="00D348EF">
      <w:pPr>
        <w:rPr>
          <w:rFonts w:hint="eastAsia"/>
          <w:sz w:val="18"/>
          <w:szCs w:val="18"/>
        </w:rPr>
      </w:pPr>
      <w:r>
        <w:rPr>
          <w:rFonts w:hint="eastAsia"/>
          <w:sz w:val="18"/>
          <w:szCs w:val="18"/>
        </w:rPr>
        <w:t>4.2</w:t>
      </w:r>
      <w:r>
        <w:rPr>
          <w:sz w:val="18"/>
          <w:szCs w:val="18"/>
        </w:rPr>
        <w:t>情感</w:t>
      </w:r>
    </w:p>
    <w:p w14:paraId="5CB81E31" w14:textId="028FE266" w:rsidR="00524198" w:rsidRPr="00524198" w:rsidRDefault="00524198" w:rsidP="00524198">
      <w:pPr>
        <w:rPr>
          <w:rFonts w:hint="eastAsia"/>
          <w:sz w:val="18"/>
          <w:szCs w:val="18"/>
        </w:rPr>
      </w:pPr>
      <w:r w:rsidRPr="00524198">
        <w:rPr>
          <w:rFonts w:hint="eastAsia"/>
          <w:sz w:val="18"/>
          <w:szCs w:val="18"/>
        </w:rPr>
        <w:t>情感是</w:t>
      </w:r>
      <w:r w:rsidRPr="00524198">
        <w:rPr>
          <w:sz w:val="18"/>
          <w:szCs w:val="18"/>
        </w:rPr>
        <w:t>是</w:t>
      </w:r>
      <w:r>
        <w:rPr>
          <w:sz w:val="18"/>
          <w:szCs w:val="18"/>
        </w:rPr>
        <w:t>态度</w:t>
      </w:r>
      <w:r w:rsidRPr="00524198">
        <w:rPr>
          <w:sz w:val="18"/>
          <w:szCs w:val="18"/>
        </w:rPr>
        <w:t>这一整体中的一部分，它与态度中的</w:t>
      </w:r>
      <w:r>
        <w:rPr>
          <w:sz w:val="18"/>
          <w:szCs w:val="18"/>
        </w:rPr>
        <w:t>内向感受</w:t>
      </w:r>
      <w:r w:rsidRPr="00524198">
        <w:rPr>
          <w:sz w:val="18"/>
          <w:szCs w:val="18"/>
        </w:rPr>
        <w:t>、</w:t>
      </w:r>
      <w:r>
        <w:rPr>
          <w:sz w:val="18"/>
          <w:szCs w:val="18"/>
        </w:rPr>
        <w:t>意向</w:t>
      </w:r>
      <w:r w:rsidRPr="00524198">
        <w:rPr>
          <w:sz w:val="18"/>
          <w:szCs w:val="18"/>
        </w:rPr>
        <w:t>具有协调一致性，是态度在生理上一种较</w:t>
      </w:r>
      <w:r>
        <w:rPr>
          <w:sz w:val="18"/>
          <w:szCs w:val="18"/>
        </w:rPr>
        <w:t>复杂</w:t>
      </w:r>
      <w:r w:rsidRPr="00524198">
        <w:rPr>
          <w:sz w:val="18"/>
          <w:szCs w:val="18"/>
        </w:rPr>
        <w:t>而又稳定的生理评价和体验。情感包括</w:t>
      </w:r>
      <w:r>
        <w:rPr>
          <w:sz w:val="18"/>
          <w:szCs w:val="18"/>
        </w:rPr>
        <w:t>道德感</w:t>
      </w:r>
      <w:r w:rsidRPr="00524198">
        <w:rPr>
          <w:sz w:val="18"/>
          <w:szCs w:val="18"/>
        </w:rPr>
        <w:t>价值感两个方面</w:t>
      </w:r>
      <w:r>
        <w:rPr>
          <w:sz w:val="18"/>
          <w:szCs w:val="18"/>
        </w:rPr>
        <w:t>。</w:t>
      </w:r>
      <w:r>
        <w:rPr>
          <w:rFonts w:hint="eastAsia"/>
          <w:sz w:val="18"/>
          <w:szCs w:val="18"/>
        </w:rPr>
        <w:t>情感是单向的</w:t>
      </w:r>
      <w:r w:rsidRPr="00524198">
        <w:rPr>
          <w:rFonts w:hint="eastAsia"/>
          <w:sz w:val="18"/>
          <w:szCs w:val="18"/>
        </w:rPr>
        <w:t>，单向是指由于物理限制，人不可能完全得知</w:t>
      </w:r>
      <w:r>
        <w:rPr>
          <w:rFonts w:hint="eastAsia"/>
          <w:sz w:val="18"/>
          <w:szCs w:val="18"/>
        </w:rPr>
        <w:t>他人</w:t>
      </w:r>
      <w:r w:rsidRPr="00524198">
        <w:rPr>
          <w:rFonts w:hint="eastAsia"/>
          <w:sz w:val="18"/>
          <w:szCs w:val="18"/>
        </w:rPr>
        <w:t>的真实想法，</w:t>
      </w:r>
      <w:r>
        <w:rPr>
          <w:rFonts w:hint="eastAsia"/>
          <w:sz w:val="18"/>
          <w:szCs w:val="18"/>
        </w:rPr>
        <w:t>因此</w:t>
      </w:r>
      <w:r w:rsidRPr="00524198">
        <w:rPr>
          <w:rFonts w:hint="eastAsia"/>
          <w:sz w:val="18"/>
          <w:szCs w:val="18"/>
        </w:rPr>
        <w:t>任何以情感为主导的付出，必然</w:t>
      </w:r>
      <w:r>
        <w:rPr>
          <w:rFonts w:hint="eastAsia"/>
          <w:sz w:val="18"/>
          <w:szCs w:val="18"/>
        </w:rPr>
        <w:t>只能</w:t>
      </w:r>
      <w:r w:rsidRPr="00524198">
        <w:rPr>
          <w:rFonts w:hint="eastAsia"/>
          <w:sz w:val="18"/>
          <w:szCs w:val="18"/>
        </w:rPr>
        <w:t>是单向且不求回报的，</w:t>
      </w:r>
      <w:r>
        <w:rPr>
          <w:rFonts w:hint="eastAsia"/>
          <w:sz w:val="18"/>
          <w:szCs w:val="18"/>
        </w:rPr>
        <w:t>这是区别于理性交换和交易的重要特征。情感关系</w:t>
      </w:r>
      <w:r w:rsidRPr="00524198">
        <w:rPr>
          <w:rFonts w:hint="eastAsia"/>
          <w:sz w:val="18"/>
          <w:szCs w:val="18"/>
        </w:rPr>
        <w:t>之所以可以建立，是因为双方同时愿意付出，且不求回报，除此之外任何以求回报为</w:t>
      </w:r>
      <w:r>
        <w:rPr>
          <w:rFonts w:hint="eastAsia"/>
          <w:sz w:val="18"/>
          <w:szCs w:val="18"/>
        </w:rPr>
        <w:t>核心目标</w:t>
      </w:r>
      <w:r w:rsidRPr="00524198">
        <w:rPr>
          <w:rFonts w:hint="eastAsia"/>
          <w:sz w:val="18"/>
          <w:szCs w:val="18"/>
        </w:rPr>
        <w:t>的社交，不能看作是</w:t>
      </w:r>
      <w:r>
        <w:rPr>
          <w:rFonts w:hint="eastAsia"/>
          <w:sz w:val="18"/>
          <w:szCs w:val="18"/>
        </w:rPr>
        <w:t>以情感为主导的</w:t>
      </w:r>
      <w:r w:rsidRPr="00524198">
        <w:rPr>
          <w:rFonts w:hint="eastAsia"/>
          <w:sz w:val="18"/>
          <w:szCs w:val="18"/>
        </w:rPr>
        <w:t>情感交流。</w:t>
      </w:r>
    </w:p>
    <w:p w14:paraId="1F38AFAC" w14:textId="77777777" w:rsidR="00524198" w:rsidRPr="00524198" w:rsidRDefault="00524198" w:rsidP="00D348EF">
      <w:pPr>
        <w:rPr>
          <w:rFonts w:hint="eastAsia"/>
          <w:sz w:val="18"/>
          <w:szCs w:val="18"/>
        </w:rPr>
      </w:pPr>
    </w:p>
    <w:p w14:paraId="30FF897F" w14:textId="77777777" w:rsidR="00C3514B" w:rsidRDefault="00C3514B" w:rsidP="00D348EF">
      <w:pPr>
        <w:rPr>
          <w:rFonts w:hint="eastAsia"/>
          <w:sz w:val="18"/>
          <w:szCs w:val="18"/>
        </w:rPr>
      </w:pPr>
    </w:p>
    <w:p w14:paraId="53804BFD" w14:textId="13C5FCE0" w:rsidR="00C3514B" w:rsidRDefault="00C3514B" w:rsidP="00D348EF">
      <w:pPr>
        <w:rPr>
          <w:rFonts w:hint="eastAsia"/>
          <w:sz w:val="18"/>
          <w:szCs w:val="18"/>
        </w:rPr>
      </w:pPr>
      <w:r>
        <w:rPr>
          <w:rFonts w:hint="eastAsia"/>
          <w:sz w:val="18"/>
          <w:szCs w:val="18"/>
        </w:rPr>
        <w:t>4.</w:t>
      </w:r>
      <w:r w:rsidR="00524198">
        <w:rPr>
          <w:rFonts w:hint="eastAsia"/>
          <w:sz w:val="18"/>
          <w:szCs w:val="18"/>
        </w:rPr>
        <w:t>3</w:t>
      </w:r>
      <w:r>
        <w:rPr>
          <w:rFonts w:hint="eastAsia"/>
          <w:sz w:val="18"/>
          <w:szCs w:val="18"/>
        </w:rPr>
        <w:t>接触</w:t>
      </w:r>
    </w:p>
    <w:p w14:paraId="098FA5C0" w14:textId="6B5AC96F" w:rsidR="00C3514B" w:rsidRDefault="00C3514B" w:rsidP="00D348EF">
      <w:pPr>
        <w:rPr>
          <w:rFonts w:hint="eastAsia"/>
          <w:sz w:val="18"/>
          <w:szCs w:val="18"/>
        </w:rPr>
      </w:pPr>
      <w:r>
        <w:rPr>
          <w:rFonts w:hint="eastAsia"/>
          <w:sz w:val="18"/>
          <w:szCs w:val="18"/>
        </w:rPr>
        <w:t>接触是指双方生活圈有所重叠，当双方生活圈中心距离彼此生活圈中心越近，双方的接触强度就越高</w:t>
      </w:r>
    </w:p>
    <w:p w14:paraId="211F6911" w14:textId="77777777" w:rsidR="00C3514B" w:rsidRDefault="00C3514B" w:rsidP="00D348EF">
      <w:pPr>
        <w:rPr>
          <w:rFonts w:hint="eastAsia"/>
          <w:sz w:val="18"/>
          <w:szCs w:val="18"/>
        </w:rPr>
      </w:pPr>
    </w:p>
    <w:p w14:paraId="3FE4220D" w14:textId="7910B0AF" w:rsidR="00C3514B" w:rsidRDefault="00C3514B" w:rsidP="00D348EF">
      <w:pPr>
        <w:rPr>
          <w:rFonts w:hint="eastAsia"/>
          <w:sz w:val="18"/>
          <w:szCs w:val="18"/>
        </w:rPr>
      </w:pPr>
      <w:r>
        <w:rPr>
          <w:rFonts w:hint="eastAsia"/>
          <w:sz w:val="18"/>
          <w:szCs w:val="18"/>
        </w:rPr>
        <w:t>4.</w:t>
      </w:r>
      <w:r w:rsidR="00524198">
        <w:rPr>
          <w:rFonts w:hint="eastAsia"/>
          <w:sz w:val="18"/>
          <w:szCs w:val="18"/>
        </w:rPr>
        <w:t>4</w:t>
      </w:r>
      <w:r>
        <w:rPr>
          <w:rFonts w:hint="eastAsia"/>
          <w:sz w:val="18"/>
          <w:szCs w:val="18"/>
        </w:rPr>
        <w:t>活圈</w:t>
      </w:r>
    </w:p>
    <w:p w14:paraId="617E4549" w14:textId="6959123A" w:rsidR="00C3514B" w:rsidRDefault="00C3514B" w:rsidP="00D348EF">
      <w:pPr>
        <w:rPr>
          <w:rFonts w:hint="eastAsia"/>
          <w:sz w:val="18"/>
          <w:szCs w:val="18"/>
        </w:rPr>
      </w:pPr>
      <w:r>
        <w:rPr>
          <w:rFonts w:hint="eastAsia"/>
          <w:sz w:val="18"/>
          <w:szCs w:val="18"/>
        </w:rPr>
        <w:t>生活圈是以个人本人为中心的视界，视界外的任何</w:t>
      </w:r>
      <w:r w:rsidR="006F460C">
        <w:rPr>
          <w:rFonts w:hint="eastAsia"/>
          <w:sz w:val="18"/>
          <w:szCs w:val="18"/>
        </w:rPr>
        <w:t>信息无法被视界中心的观察者即个人本人观察到。</w:t>
      </w:r>
    </w:p>
    <w:p w14:paraId="44221228" w14:textId="77777777" w:rsidR="00C3514B" w:rsidRDefault="00C3514B" w:rsidP="00D348EF">
      <w:pPr>
        <w:rPr>
          <w:rFonts w:hint="eastAsia"/>
          <w:sz w:val="18"/>
          <w:szCs w:val="18"/>
        </w:rPr>
      </w:pPr>
    </w:p>
    <w:p w14:paraId="70CB3680" w14:textId="483CB44B" w:rsidR="00F422CA" w:rsidRDefault="00C3514B" w:rsidP="00D348EF">
      <w:pPr>
        <w:rPr>
          <w:rFonts w:hint="eastAsia"/>
          <w:sz w:val="18"/>
          <w:szCs w:val="18"/>
        </w:rPr>
      </w:pPr>
      <w:r>
        <w:rPr>
          <w:rFonts w:hint="eastAsia"/>
          <w:sz w:val="18"/>
          <w:szCs w:val="18"/>
        </w:rPr>
        <w:t>5</w:t>
      </w:r>
      <w:r w:rsidR="00364CF6">
        <w:rPr>
          <w:rFonts w:hint="eastAsia"/>
          <w:sz w:val="18"/>
          <w:szCs w:val="18"/>
        </w:rPr>
        <w:t>.1</w:t>
      </w:r>
      <w:r w:rsidR="00446F67">
        <w:rPr>
          <w:rFonts w:hint="eastAsia"/>
          <w:sz w:val="18"/>
          <w:szCs w:val="18"/>
        </w:rPr>
        <w:t>样本属性</w:t>
      </w:r>
    </w:p>
    <w:p w14:paraId="34178B53" w14:textId="48A4F68C" w:rsidR="00364CF6" w:rsidRDefault="00364CF6" w:rsidP="00D348EF">
      <w:pPr>
        <w:rPr>
          <w:rFonts w:hint="eastAsia"/>
          <w:sz w:val="18"/>
          <w:szCs w:val="18"/>
        </w:rPr>
      </w:pPr>
      <w:r>
        <w:rPr>
          <w:rFonts w:hint="eastAsia"/>
          <w:sz w:val="18"/>
          <w:szCs w:val="18"/>
        </w:rPr>
        <w:t>本文研究通过</w:t>
      </w:r>
      <w:r w:rsidR="00446F67">
        <w:rPr>
          <w:rFonts w:hint="eastAsia"/>
          <w:sz w:val="18"/>
          <w:szCs w:val="18"/>
        </w:rPr>
        <w:t>统计样本属性设计婚姻与恋爱社交匹配模型</w:t>
      </w:r>
    </w:p>
    <w:p w14:paraId="564CF30F" w14:textId="7B9328CE" w:rsidR="00446F67" w:rsidRDefault="00446F67" w:rsidP="00D348EF">
      <w:pPr>
        <w:rPr>
          <w:rFonts w:hint="eastAsia"/>
          <w:sz w:val="18"/>
          <w:szCs w:val="18"/>
        </w:rPr>
      </w:pPr>
      <w:r>
        <w:rPr>
          <w:rFonts w:hint="eastAsia"/>
          <w:sz w:val="18"/>
          <w:szCs w:val="18"/>
        </w:rPr>
        <w:t>样本属性分别为</w:t>
      </w:r>
    </w:p>
    <w:p w14:paraId="2308B3BC" w14:textId="1FE3F011" w:rsidR="00446F67" w:rsidRDefault="00446F67" w:rsidP="00D348EF">
      <w:pPr>
        <w:rPr>
          <w:rFonts w:hint="eastAsia"/>
          <w:sz w:val="18"/>
          <w:szCs w:val="18"/>
        </w:rPr>
      </w:pPr>
      <w:r>
        <w:rPr>
          <w:rFonts w:hint="eastAsia"/>
          <w:sz w:val="18"/>
          <w:szCs w:val="18"/>
        </w:rPr>
        <w:lastRenderedPageBreak/>
        <w:t>生理属性：性别、年龄、身高、体重、健康程度、外貌、智商</w:t>
      </w:r>
    </w:p>
    <w:p w14:paraId="16FA36C8" w14:textId="71056BB2" w:rsidR="00446F67" w:rsidRDefault="00446F67" w:rsidP="00D348EF">
      <w:pPr>
        <w:rPr>
          <w:rFonts w:hint="eastAsia"/>
          <w:sz w:val="18"/>
          <w:szCs w:val="18"/>
        </w:rPr>
      </w:pPr>
      <w:r>
        <w:rPr>
          <w:rFonts w:hint="eastAsia"/>
          <w:sz w:val="18"/>
          <w:szCs w:val="18"/>
        </w:rPr>
        <w:t>社会属性：所处地区、户籍、工作、学历（教育背景或受教育水平）、家庭背景、个人资产状况</w:t>
      </w:r>
    </w:p>
    <w:p w14:paraId="321FA0C4" w14:textId="77777777" w:rsidR="00364CF6" w:rsidRPr="00D71B72" w:rsidRDefault="00364CF6" w:rsidP="00D348EF">
      <w:pPr>
        <w:rPr>
          <w:rFonts w:hint="eastAsia"/>
          <w:sz w:val="18"/>
          <w:szCs w:val="18"/>
        </w:rPr>
      </w:pPr>
    </w:p>
    <w:p w14:paraId="483DAAE5" w14:textId="5B15692C" w:rsidR="00446F67" w:rsidRDefault="00C3514B" w:rsidP="002B1B9B">
      <w:pPr>
        <w:rPr>
          <w:rFonts w:hint="eastAsia"/>
          <w:sz w:val="18"/>
          <w:szCs w:val="18"/>
        </w:rPr>
      </w:pPr>
      <w:r>
        <w:rPr>
          <w:rFonts w:hint="eastAsia"/>
          <w:sz w:val="18"/>
          <w:szCs w:val="18"/>
        </w:rPr>
        <w:t>6</w:t>
      </w:r>
      <w:r w:rsidR="00745617">
        <w:rPr>
          <w:rFonts w:hint="eastAsia"/>
          <w:sz w:val="18"/>
          <w:szCs w:val="18"/>
        </w:rPr>
        <w:t>.1婚姻与恋爱关系</w:t>
      </w:r>
    </w:p>
    <w:p w14:paraId="10CCBA17" w14:textId="4EA55736" w:rsidR="00446F67" w:rsidRDefault="000E221D" w:rsidP="002B1B9B">
      <w:pPr>
        <w:rPr>
          <w:rFonts w:hint="eastAsia"/>
          <w:sz w:val="18"/>
          <w:szCs w:val="18"/>
        </w:rPr>
      </w:pPr>
      <w:r>
        <w:rPr>
          <w:rFonts w:hint="eastAsia"/>
          <w:sz w:val="18"/>
          <w:szCs w:val="18"/>
        </w:rPr>
        <w:t>婚姻与恋爱社会关系主要通过</w:t>
      </w:r>
      <w:r w:rsidR="004B7C08">
        <w:rPr>
          <w:rFonts w:hint="eastAsia"/>
          <w:sz w:val="18"/>
          <w:szCs w:val="18"/>
        </w:rPr>
        <w:t>双方关系强度和关系强度持续时间定义，本文定义关系强度有上下限，由于个人主观感受和思考无法测量，因此关系强度仅限于物理强度，暂不考虑内心主观强度。本文定义关系强度上限为100，即自我，因为物理上自我无时无刻不与自身重合，且时间是连续的，因此自我的接触强度无时无刻都在上限。80为亲人，60为爱人，40为恋人，20为友人，0为陌生人。</w:t>
      </w:r>
    </w:p>
    <w:p w14:paraId="72199DBB" w14:textId="77777777" w:rsidR="00446F67" w:rsidRDefault="00446F67" w:rsidP="002B1B9B">
      <w:pPr>
        <w:rPr>
          <w:rFonts w:hint="eastAsia"/>
          <w:sz w:val="18"/>
          <w:szCs w:val="18"/>
        </w:rPr>
      </w:pPr>
    </w:p>
    <w:p w14:paraId="3EE12146" w14:textId="190BBB35" w:rsidR="002B1B9B" w:rsidRPr="00CE630F" w:rsidRDefault="002B1B9B" w:rsidP="002B1B9B">
      <w:pPr>
        <w:rPr>
          <w:rFonts w:hint="eastAsia"/>
          <w:b/>
          <w:bCs/>
          <w:sz w:val="18"/>
          <w:szCs w:val="18"/>
        </w:rPr>
      </w:pPr>
      <w:r w:rsidRPr="00CE630F">
        <w:rPr>
          <w:rFonts w:hint="eastAsia"/>
          <w:b/>
          <w:bCs/>
          <w:sz w:val="18"/>
          <w:szCs w:val="18"/>
        </w:rPr>
        <w:t>研究数据</w:t>
      </w:r>
    </w:p>
    <w:p w14:paraId="409FC355" w14:textId="727496B8" w:rsidR="004222F4" w:rsidRPr="00F422CA" w:rsidRDefault="00F422CA" w:rsidP="002B1B9B">
      <w:pPr>
        <w:rPr>
          <w:rFonts w:hint="eastAsia"/>
          <w:sz w:val="18"/>
          <w:szCs w:val="18"/>
        </w:rPr>
      </w:pPr>
      <w:r w:rsidRPr="00F422CA">
        <w:rPr>
          <w:rFonts w:hint="eastAsia"/>
          <w:sz w:val="18"/>
          <w:szCs w:val="18"/>
        </w:rPr>
        <w:t>样本参考属性如下：性别、年龄、身高、体重、所处地区、户籍、学历（教育背景或受教育程度）、健康状况、外貌、智商、家庭背景、资产状况</w:t>
      </w:r>
    </w:p>
    <w:p w14:paraId="69882ED2" w14:textId="6AAD2979" w:rsidR="00FD1437" w:rsidRPr="00FD1437" w:rsidRDefault="00AE29A0" w:rsidP="002B1B9B">
      <w:pPr>
        <w:rPr>
          <w:rFonts w:hint="eastAsia"/>
          <w:sz w:val="18"/>
          <w:szCs w:val="18"/>
        </w:rPr>
      </w:pPr>
      <w:r w:rsidRPr="00FD1437">
        <w:rPr>
          <w:rFonts w:hint="eastAsia"/>
          <w:sz w:val="18"/>
          <w:szCs w:val="18"/>
        </w:rPr>
        <w:t>数据源自国家统计局（</w:t>
      </w:r>
      <w:r w:rsidR="00FD1437" w:rsidRPr="00FD1437">
        <w:rPr>
          <w:sz w:val="18"/>
          <w:szCs w:val="18"/>
        </w:rPr>
        <w:t>http://</w:t>
      </w:r>
      <w:r w:rsidR="00FD1437">
        <w:rPr>
          <w:rFonts w:hint="eastAsia"/>
          <w:sz w:val="18"/>
          <w:szCs w:val="18"/>
        </w:rPr>
        <w:t>www</w:t>
      </w:r>
      <w:r w:rsidR="00FD1437" w:rsidRPr="00FD1437">
        <w:rPr>
          <w:sz w:val="18"/>
          <w:szCs w:val="18"/>
        </w:rPr>
        <w:t>.stats.gov.cn/</w:t>
      </w:r>
      <w:r w:rsidRPr="00FD1437">
        <w:rPr>
          <w:rFonts w:hint="eastAsia"/>
          <w:sz w:val="18"/>
          <w:szCs w:val="18"/>
        </w:rPr>
        <w:t>）</w:t>
      </w:r>
      <w:r w:rsidR="00FD1437" w:rsidRPr="00FD1437">
        <w:rPr>
          <w:rFonts w:hint="eastAsia"/>
          <w:sz w:val="18"/>
          <w:szCs w:val="18"/>
        </w:rPr>
        <w:t>国家数据平台（</w:t>
      </w:r>
      <w:bookmarkStart w:id="0" w:name="OLE_LINK4"/>
      <w:r w:rsidR="00FD1437" w:rsidRPr="00FD1437">
        <w:rPr>
          <w:sz w:val="18"/>
          <w:szCs w:val="18"/>
        </w:rPr>
        <w:t>http://data.stats.gov.cn/</w:t>
      </w:r>
      <w:bookmarkEnd w:id="0"/>
      <w:r w:rsidR="00FD1437" w:rsidRPr="00FD1437">
        <w:rPr>
          <w:rFonts w:hint="eastAsia"/>
          <w:sz w:val="18"/>
          <w:szCs w:val="18"/>
        </w:rPr>
        <w:t>）人口普查数据（</w:t>
      </w:r>
      <w:r w:rsidR="00FD1437" w:rsidRPr="00FD1437">
        <w:rPr>
          <w:sz w:val="18"/>
          <w:szCs w:val="18"/>
        </w:rPr>
        <w:t>http://www.stats.gov.cn/zs/tjll/tjzs/202302/t20230203_1901531.html</w:t>
      </w:r>
      <w:r w:rsidR="00FD1437" w:rsidRPr="00FD1437">
        <w:rPr>
          <w:rFonts w:hint="eastAsia"/>
          <w:sz w:val="18"/>
          <w:szCs w:val="18"/>
        </w:rPr>
        <w:t>）中国社会状况调查（</w:t>
      </w:r>
      <w:r w:rsidR="00FD1437" w:rsidRPr="00FD1437">
        <w:rPr>
          <w:sz w:val="18"/>
          <w:szCs w:val="18"/>
        </w:rPr>
        <w:t>http://css.cssn.cn/</w:t>
      </w:r>
      <w:r w:rsidR="00FD1437" w:rsidRPr="00FD1437">
        <w:rPr>
          <w:rFonts w:hint="eastAsia"/>
          <w:sz w:val="18"/>
          <w:szCs w:val="18"/>
        </w:rPr>
        <w:t>）中国家庭追踪调查（</w:t>
      </w:r>
      <w:r w:rsidR="00FD1437" w:rsidRPr="00FD1437">
        <w:rPr>
          <w:sz w:val="18"/>
          <w:szCs w:val="18"/>
        </w:rPr>
        <w:t>http://www.isss.pku.edu.cn/cfps/</w:t>
      </w:r>
      <w:r w:rsidR="00FD1437" w:rsidRPr="00FD1437">
        <w:rPr>
          <w:rFonts w:hint="eastAsia"/>
          <w:sz w:val="18"/>
          <w:szCs w:val="18"/>
        </w:rPr>
        <w:t>）中国综合社会调查（</w:t>
      </w:r>
      <w:r w:rsidR="00FD1437" w:rsidRPr="00FD1437">
        <w:rPr>
          <w:sz w:val="18"/>
          <w:szCs w:val="18"/>
        </w:rPr>
        <w:t>http://cgss.ruc.edu.cn/</w:t>
      </w:r>
      <w:r w:rsidR="00FD1437" w:rsidRPr="00FD1437">
        <w:rPr>
          <w:rFonts w:hint="eastAsia"/>
          <w:sz w:val="18"/>
          <w:szCs w:val="18"/>
        </w:rPr>
        <w:t>）</w:t>
      </w:r>
    </w:p>
    <w:p w14:paraId="6D6DE931" w14:textId="77777777" w:rsidR="00AE29A0" w:rsidRPr="00AE29A0" w:rsidRDefault="00AE29A0" w:rsidP="00AE29A0">
      <w:pPr>
        <w:rPr>
          <w:rFonts w:hint="eastAsia"/>
          <w:sz w:val="18"/>
          <w:szCs w:val="18"/>
        </w:rPr>
      </w:pPr>
      <w:r w:rsidRPr="00AE29A0">
        <w:rPr>
          <w:rFonts w:hint="eastAsia"/>
          <w:sz w:val="18"/>
          <w:szCs w:val="18"/>
        </w:rPr>
        <w:t>截至2024年12月31日24时，中国全国人口140828万人，约14.08亿人，其中男性人口71909万人，约7.2亿人，女性人口68919万人，约6.9亿人， 15-64岁人口96565万人，约9.7亿人，人口普查每十万人口中受大专及以上教育人口数15467 人，人口普查每十万人口中受高中和中专教育人口数15088 人，人口普查每十万人口中受初中教育人口数34507 人，人口普查每十万人口中受小学教育人口数24767 人，人口普查文盲人口数3775.00万人，人口普查文盲率2.7%，</w:t>
      </w:r>
    </w:p>
    <w:p w14:paraId="5120ABDC" w14:textId="6C9EF5A3" w:rsidR="00AE29A0" w:rsidRPr="00AE29A0" w:rsidRDefault="00AE29A0" w:rsidP="002B1B9B">
      <w:pPr>
        <w:rPr>
          <w:rFonts w:hint="eastAsia"/>
          <w:sz w:val="18"/>
          <w:szCs w:val="18"/>
        </w:rPr>
      </w:pPr>
      <w:r w:rsidRPr="00AE29A0">
        <w:rPr>
          <w:rFonts w:hint="eastAsia"/>
          <w:sz w:val="18"/>
          <w:szCs w:val="18"/>
        </w:rPr>
        <w:t>性少数群体（男同性恋、女同性恋、非二元性别）在人群当中约占5%，数据</w:t>
      </w:r>
      <w:r w:rsidRPr="00AE29A0">
        <w:rPr>
          <w:sz w:val="18"/>
          <w:szCs w:val="18"/>
        </w:rPr>
        <w:t>来自联合国开发计划署的报告</w:t>
      </w:r>
    </w:p>
    <w:p w14:paraId="11EDCCB1" w14:textId="5BC4FD57" w:rsidR="002B1B9B" w:rsidRPr="00CE630F" w:rsidRDefault="002B1B9B" w:rsidP="002B1B9B">
      <w:pPr>
        <w:rPr>
          <w:rFonts w:hint="eastAsia"/>
          <w:b/>
          <w:bCs/>
          <w:sz w:val="18"/>
          <w:szCs w:val="18"/>
        </w:rPr>
      </w:pPr>
      <w:r w:rsidRPr="00CE630F">
        <w:rPr>
          <w:rFonts w:hint="eastAsia"/>
          <w:b/>
          <w:bCs/>
          <w:sz w:val="18"/>
          <w:szCs w:val="18"/>
        </w:rPr>
        <w:t>研究模型</w:t>
      </w:r>
    </w:p>
    <w:p w14:paraId="6F1606E2" w14:textId="783EB891" w:rsidR="004222F4" w:rsidRDefault="0011439A" w:rsidP="002B1B9B">
      <w:pPr>
        <w:rPr>
          <w:rFonts w:hint="eastAsia"/>
          <w:sz w:val="18"/>
          <w:szCs w:val="18"/>
        </w:rPr>
      </w:pPr>
      <w:r>
        <w:rPr>
          <w:rFonts w:hint="eastAsia"/>
          <w:sz w:val="18"/>
          <w:szCs w:val="18"/>
        </w:rPr>
        <w:t>以上述样本参考属性设计量化框架，通过Monte-Carlo方法计算得到可能拟合现实的模型（参数）</w:t>
      </w:r>
    </w:p>
    <w:p w14:paraId="7D775864" w14:textId="6686F3EE" w:rsidR="00523DB5" w:rsidRPr="00523DB5" w:rsidRDefault="00523DB5" w:rsidP="002B1B9B">
      <w:pPr>
        <w:rPr>
          <w:rFonts w:hint="eastAsia"/>
          <w:sz w:val="18"/>
          <w:szCs w:val="18"/>
        </w:rPr>
      </w:pPr>
      <w:r w:rsidRPr="00523DB5">
        <w:rPr>
          <w:rFonts w:hint="eastAsia"/>
          <w:sz w:val="18"/>
          <w:szCs w:val="18"/>
        </w:rPr>
        <w:t>只要模型数据与过往现实统计数据一致（拟合成功）则可以视作模型即是现实情况的拟合</w:t>
      </w:r>
    </w:p>
    <w:p w14:paraId="1A89AC13" w14:textId="5288E0FA" w:rsidR="00446F67" w:rsidRDefault="00AE29A0" w:rsidP="002B1B9B">
      <w:pPr>
        <w:rPr>
          <w:rFonts w:hint="eastAsia"/>
          <w:sz w:val="18"/>
          <w:szCs w:val="18"/>
        </w:rPr>
      </w:pPr>
      <w:r w:rsidRPr="00AE29A0">
        <w:rPr>
          <w:rFonts w:hint="eastAsia"/>
          <w:sz w:val="18"/>
          <w:szCs w:val="18"/>
        </w:rPr>
        <w:t>社会学实验往往耗费极大，不论是时间还是实验经费，作者都支付不起</w:t>
      </w:r>
      <w:r>
        <w:rPr>
          <w:rFonts w:hint="eastAsia"/>
          <w:sz w:val="18"/>
          <w:szCs w:val="18"/>
        </w:rPr>
        <w:t>，受限于成本和公共个人隐私问题，现实实验的必要性也不存在。</w:t>
      </w:r>
    </w:p>
    <w:p w14:paraId="160D5875" w14:textId="6818B324" w:rsidR="00524198" w:rsidRDefault="00524198" w:rsidP="002B1B9B">
      <w:pPr>
        <w:rPr>
          <w:rFonts w:hint="eastAsia"/>
          <w:sz w:val="18"/>
          <w:szCs w:val="18"/>
        </w:rPr>
      </w:pPr>
      <w:r>
        <w:rPr>
          <w:rFonts w:hint="eastAsia"/>
          <w:noProof/>
        </w:rPr>
        <w:lastRenderedPageBreak/>
        <w:drawing>
          <wp:inline distT="0" distB="0" distL="0" distR="0" wp14:anchorId="475313F9" wp14:editId="59320B4D">
            <wp:extent cx="5270500" cy="2691130"/>
            <wp:effectExtent l="0" t="0" r="6350" b="0"/>
            <wp:docPr id="1992846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500" cy="2691130"/>
                    </a:xfrm>
                    <a:prstGeom prst="rect">
                      <a:avLst/>
                    </a:prstGeom>
                    <a:noFill/>
                    <a:ln>
                      <a:noFill/>
                    </a:ln>
                  </pic:spPr>
                </pic:pic>
              </a:graphicData>
            </a:graphic>
          </wp:inline>
        </w:drawing>
      </w:r>
      <w:r>
        <w:rPr>
          <w:rFonts w:hint="eastAsia"/>
          <w:noProof/>
        </w:rPr>
        <w:drawing>
          <wp:inline distT="0" distB="0" distL="0" distR="0" wp14:anchorId="169D574E" wp14:editId="2D2AFC0A">
            <wp:extent cx="5270500" cy="2630805"/>
            <wp:effectExtent l="0" t="0" r="6350" b="0"/>
            <wp:docPr id="13858707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2630805"/>
                    </a:xfrm>
                    <a:prstGeom prst="rect">
                      <a:avLst/>
                    </a:prstGeom>
                    <a:noFill/>
                    <a:ln>
                      <a:noFill/>
                    </a:ln>
                  </pic:spPr>
                </pic:pic>
              </a:graphicData>
            </a:graphic>
          </wp:inline>
        </w:drawing>
      </w:r>
    </w:p>
    <w:p w14:paraId="5DF74EB7" w14:textId="77777777" w:rsidR="00524198" w:rsidRPr="00524198" w:rsidRDefault="00524198" w:rsidP="00524198">
      <w:pPr>
        <w:rPr>
          <w:rFonts w:hint="eastAsia"/>
          <w:sz w:val="18"/>
          <w:szCs w:val="18"/>
        </w:rPr>
      </w:pPr>
      <w:r w:rsidRPr="00524198">
        <w:rPr>
          <w:rFonts w:hint="eastAsia"/>
          <w:sz w:val="18"/>
          <w:szCs w:val="18"/>
        </w:rPr>
        <w:t>将人群以年龄分为10-19岁，20-24岁，24岁-34岁，34岁-44岁，44岁-54岁，54岁-死亡</w:t>
      </w:r>
    </w:p>
    <w:p w14:paraId="7393B2A5" w14:textId="77777777" w:rsidR="00524198" w:rsidRPr="00524198" w:rsidRDefault="00524198" w:rsidP="00524198">
      <w:pPr>
        <w:rPr>
          <w:rFonts w:hint="eastAsia"/>
          <w:sz w:val="18"/>
          <w:szCs w:val="18"/>
        </w:rPr>
      </w:pPr>
      <w:r w:rsidRPr="00524198">
        <w:rPr>
          <w:rFonts w:hint="eastAsia"/>
          <w:sz w:val="18"/>
          <w:szCs w:val="18"/>
        </w:rPr>
        <w:t>由于青春期性成熟的年龄往往集中在10岁之后，而性同意年龄是14岁，成年是18岁，10岁-18岁属于青春期阶段，此时并非法律允许的婚姻年龄，但在部分地区存在事实婚甚至生育，因此研究不考虑10岁以下的人口</w:t>
      </w:r>
    </w:p>
    <w:p w14:paraId="47807341" w14:textId="77777777" w:rsidR="00524198" w:rsidRPr="00524198" w:rsidRDefault="00524198" w:rsidP="00524198">
      <w:pPr>
        <w:rPr>
          <w:rFonts w:hint="eastAsia"/>
          <w:sz w:val="18"/>
          <w:szCs w:val="18"/>
        </w:rPr>
      </w:pPr>
      <w:r w:rsidRPr="00524198">
        <w:rPr>
          <w:rFonts w:hint="eastAsia"/>
          <w:sz w:val="18"/>
          <w:szCs w:val="18"/>
        </w:rPr>
        <w:t>将人群以性别分为男、女，中国大陆地区不承认同性恋、跨性别婚姻，故不考虑同性婚姻，如男同性恋、女同性恋</w:t>
      </w:r>
      <w:r w:rsidRPr="00524198">
        <w:rPr>
          <w:sz w:val="18"/>
          <w:szCs w:val="18"/>
        </w:rPr>
        <w:t>…</w:t>
      </w:r>
    </w:p>
    <w:p w14:paraId="25D2511E" w14:textId="77777777" w:rsidR="00524198" w:rsidRPr="00524198" w:rsidRDefault="00524198" w:rsidP="00524198">
      <w:pPr>
        <w:rPr>
          <w:rFonts w:hint="eastAsia"/>
          <w:sz w:val="18"/>
          <w:szCs w:val="18"/>
        </w:rPr>
      </w:pPr>
    </w:p>
    <w:p w14:paraId="107EB0D6" w14:textId="77777777" w:rsidR="00524198" w:rsidRDefault="00524198" w:rsidP="00524198">
      <w:pPr>
        <w:rPr>
          <w:sz w:val="18"/>
          <w:szCs w:val="18"/>
        </w:rPr>
      </w:pPr>
      <w:r w:rsidRPr="00524198">
        <w:rPr>
          <w:rFonts w:hint="eastAsia"/>
          <w:sz w:val="18"/>
          <w:szCs w:val="18"/>
        </w:rPr>
        <w:t>将人群以体重分为BMI</w:t>
      </w:r>
    </w:p>
    <w:p w14:paraId="0360D027" w14:textId="0C9B0D29" w:rsidR="006C36B8" w:rsidRPr="00524198" w:rsidRDefault="006C36B8" w:rsidP="00524198">
      <w:pPr>
        <w:rPr>
          <w:rFonts w:hint="eastAsia"/>
          <w:sz w:val="18"/>
          <w:szCs w:val="18"/>
        </w:rPr>
      </w:pPr>
      <w:r>
        <w:rPr>
          <w:rFonts w:hint="eastAsia"/>
          <w:sz w:val="18"/>
          <w:szCs w:val="18"/>
        </w:rPr>
        <w:t>BMI分布数据</w:t>
      </w:r>
    </w:p>
    <w:p w14:paraId="6752B969" w14:textId="77777777" w:rsidR="00524198" w:rsidRDefault="00524198" w:rsidP="00524198">
      <w:pPr>
        <w:rPr>
          <w:sz w:val="18"/>
          <w:szCs w:val="18"/>
        </w:rPr>
      </w:pPr>
      <w:r w:rsidRPr="00524198">
        <w:rPr>
          <w:rFonts w:hint="eastAsia"/>
          <w:sz w:val="18"/>
          <w:szCs w:val="18"/>
        </w:rPr>
        <w:t>将人群以体脂率分为</w:t>
      </w:r>
    </w:p>
    <w:p w14:paraId="5022C69F" w14:textId="7F6C557E" w:rsidR="006C36B8" w:rsidRPr="00524198" w:rsidRDefault="006C36B8" w:rsidP="00524198">
      <w:pPr>
        <w:rPr>
          <w:rFonts w:hint="eastAsia"/>
          <w:sz w:val="18"/>
          <w:szCs w:val="18"/>
        </w:rPr>
      </w:pPr>
      <w:r>
        <w:rPr>
          <w:rFonts w:hint="eastAsia"/>
          <w:sz w:val="18"/>
          <w:szCs w:val="18"/>
        </w:rPr>
        <w:t>体脂率分布数据</w:t>
      </w:r>
    </w:p>
    <w:p w14:paraId="6B9FEFC5" w14:textId="77777777" w:rsidR="00524198" w:rsidRPr="00524198" w:rsidRDefault="00524198" w:rsidP="00524198">
      <w:pPr>
        <w:rPr>
          <w:rFonts w:hint="eastAsia"/>
          <w:sz w:val="18"/>
          <w:szCs w:val="18"/>
        </w:rPr>
      </w:pPr>
      <w:r w:rsidRPr="00524198">
        <w:rPr>
          <w:rFonts w:hint="eastAsia"/>
          <w:sz w:val="18"/>
          <w:szCs w:val="18"/>
        </w:rPr>
        <w:lastRenderedPageBreak/>
        <w:t>将人群以所处地区分为不同省份、不同贫富地区、不同文化地区</w:t>
      </w:r>
    </w:p>
    <w:p w14:paraId="71BE57B8" w14:textId="67D08D7A" w:rsidR="00524198" w:rsidRDefault="006C36B8" w:rsidP="00524198">
      <w:pPr>
        <w:rPr>
          <w:sz w:val="18"/>
          <w:szCs w:val="18"/>
        </w:rPr>
      </w:pPr>
      <w:r w:rsidRPr="006C36B8">
        <w:rPr>
          <w:sz w:val="18"/>
          <w:szCs w:val="18"/>
        </w:rPr>
        <w:t>河北省、山西省、辽宁省、吉林省、黑龙江省、江苏省、浙江省、安徽省、福建省、江西省、山东省、河南省、湖北省、湖南省、广东省、海南省、四川省、贵州省、云南省、陕西省、甘肃省、青海省、台湾省</w:t>
      </w:r>
      <w:r>
        <w:rPr>
          <w:rFonts w:hint="eastAsia"/>
          <w:sz w:val="18"/>
          <w:szCs w:val="18"/>
        </w:rPr>
        <w:t>（缺少数据）</w:t>
      </w:r>
    </w:p>
    <w:p w14:paraId="232A52AB" w14:textId="29D253A6" w:rsidR="006C36B8" w:rsidRDefault="006C36B8" w:rsidP="00524198">
      <w:pPr>
        <w:rPr>
          <w:sz w:val="18"/>
          <w:szCs w:val="18"/>
        </w:rPr>
      </w:pPr>
      <w:r w:rsidRPr="006C36B8">
        <w:rPr>
          <w:sz w:val="18"/>
          <w:szCs w:val="18"/>
        </w:rPr>
        <w:t>内蒙古自治区、广西壮族自治区、西藏自治区、宁夏回族自治区、新疆维吾尔自治区</w:t>
      </w:r>
    </w:p>
    <w:p w14:paraId="429C41B0" w14:textId="741B255F" w:rsidR="006C36B8" w:rsidRDefault="006C36B8" w:rsidP="00524198">
      <w:pPr>
        <w:rPr>
          <w:sz w:val="18"/>
          <w:szCs w:val="18"/>
        </w:rPr>
      </w:pPr>
      <w:r w:rsidRPr="006C36B8">
        <w:rPr>
          <w:sz w:val="18"/>
          <w:szCs w:val="18"/>
        </w:rPr>
        <w:t>北京市、天津市、上海市、重庆市</w:t>
      </w:r>
    </w:p>
    <w:p w14:paraId="3C9688E2" w14:textId="5A230F90" w:rsidR="006C36B8" w:rsidRDefault="006C36B8" w:rsidP="00524198">
      <w:pPr>
        <w:rPr>
          <w:sz w:val="18"/>
          <w:szCs w:val="18"/>
        </w:rPr>
      </w:pPr>
      <w:r w:rsidRPr="006C36B8">
        <w:rPr>
          <w:sz w:val="18"/>
          <w:szCs w:val="18"/>
        </w:rPr>
        <w:t>香港特别行政区、澳门特别行政区</w:t>
      </w:r>
    </w:p>
    <w:p w14:paraId="4CD90C5A" w14:textId="77777777" w:rsidR="006C36B8" w:rsidRPr="00524198" w:rsidRDefault="006C36B8" w:rsidP="00524198">
      <w:pPr>
        <w:rPr>
          <w:rFonts w:hint="eastAsia"/>
          <w:sz w:val="18"/>
          <w:szCs w:val="18"/>
        </w:rPr>
      </w:pPr>
    </w:p>
    <w:p w14:paraId="2E381120" w14:textId="77777777" w:rsidR="00524198" w:rsidRPr="00524198" w:rsidRDefault="00524198" w:rsidP="00524198">
      <w:pPr>
        <w:rPr>
          <w:rFonts w:hint="eastAsia"/>
          <w:sz w:val="18"/>
          <w:szCs w:val="18"/>
        </w:rPr>
      </w:pPr>
      <w:r w:rsidRPr="00524198">
        <w:rPr>
          <w:rFonts w:hint="eastAsia"/>
          <w:sz w:val="18"/>
          <w:szCs w:val="18"/>
        </w:rPr>
        <w:t>将人群以所在户（国）籍分为不同省份户（国）籍，中国大陆地区分为北京、上海主城（郊）区户籍、各省省会户籍、其他户籍</w:t>
      </w:r>
    </w:p>
    <w:p w14:paraId="37F5C607" w14:textId="342ADB90" w:rsidR="00524198" w:rsidRDefault="006C36B8" w:rsidP="00524198">
      <w:pPr>
        <w:rPr>
          <w:sz w:val="18"/>
          <w:szCs w:val="18"/>
        </w:rPr>
      </w:pPr>
      <w:r>
        <w:rPr>
          <w:rFonts w:hint="eastAsia"/>
          <w:sz w:val="18"/>
          <w:szCs w:val="18"/>
        </w:rPr>
        <w:t>中国籍、外国籍</w:t>
      </w:r>
    </w:p>
    <w:p w14:paraId="66F2AA4D" w14:textId="6BA593D9" w:rsidR="00DE45B4" w:rsidRDefault="00DE45B4" w:rsidP="00524198">
      <w:pPr>
        <w:rPr>
          <w:sz w:val="18"/>
          <w:szCs w:val="18"/>
        </w:rPr>
      </w:pPr>
      <w:r>
        <w:rPr>
          <w:rFonts w:hint="eastAsia"/>
          <w:sz w:val="18"/>
          <w:szCs w:val="18"/>
        </w:rPr>
        <w:t>北京、上海、香港（缺少数据）</w:t>
      </w:r>
    </w:p>
    <w:p w14:paraId="28171279" w14:textId="08870F99" w:rsidR="00DE45B4" w:rsidRDefault="00DE45B4" w:rsidP="00524198">
      <w:pPr>
        <w:rPr>
          <w:sz w:val="18"/>
          <w:szCs w:val="18"/>
        </w:rPr>
      </w:pPr>
      <w:r>
        <w:rPr>
          <w:rFonts w:hint="eastAsia"/>
          <w:sz w:val="18"/>
          <w:szCs w:val="18"/>
        </w:rPr>
        <w:t>各一级行政区省会</w:t>
      </w:r>
    </w:p>
    <w:p w14:paraId="5A29B370" w14:textId="77777777" w:rsidR="00DE45B4" w:rsidRPr="00524198" w:rsidRDefault="00DE45B4" w:rsidP="00524198">
      <w:pPr>
        <w:rPr>
          <w:rFonts w:hint="eastAsia"/>
          <w:sz w:val="18"/>
          <w:szCs w:val="18"/>
        </w:rPr>
      </w:pPr>
    </w:p>
    <w:p w14:paraId="6ABAC65E" w14:textId="77777777" w:rsidR="00524198" w:rsidRPr="00524198" w:rsidRDefault="00524198" w:rsidP="00524198">
      <w:pPr>
        <w:rPr>
          <w:rFonts w:hint="eastAsia"/>
          <w:sz w:val="18"/>
          <w:szCs w:val="18"/>
        </w:rPr>
      </w:pPr>
      <w:r w:rsidRPr="00524198">
        <w:rPr>
          <w:rFonts w:hint="eastAsia"/>
          <w:sz w:val="18"/>
          <w:szCs w:val="18"/>
        </w:rPr>
        <w:t>将人群以学历（受教育水平）分为博士、硕士、学士（本科）、专科、高中、中专、初中、小学、文盲</w:t>
      </w:r>
    </w:p>
    <w:p w14:paraId="1A58FD76" w14:textId="21205FA4" w:rsidR="00524198" w:rsidRPr="00524198" w:rsidRDefault="00524198" w:rsidP="00524198">
      <w:pPr>
        <w:rPr>
          <w:rFonts w:hint="eastAsia"/>
          <w:sz w:val="18"/>
          <w:szCs w:val="18"/>
        </w:rPr>
      </w:pPr>
      <w:r w:rsidRPr="00524198">
        <w:rPr>
          <w:rFonts w:hint="eastAsia"/>
          <w:sz w:val="18"/>
          <w:szCs w:val="18"/>
        </w:rPr>
        <w:t>本科以上学历层次分为</w:t>
      </w:r>
      <w:r w:rsidR="00256D61">
        <w:rPr>
          <w:rFonts w:hint="eastAsia"/>
          <w:sz w:val="18"/>
          <w:szCs w:val="18"/>
        </w:rPr>
        <w:t>粗略分为</w:t>
      </w:r>
      <w:r w:rsidRPr="00524198">
        <w:rPr>
          <w:rFonts w:hint="eastAsia"/>
          <w:sz w:val="18"/>
          <w:szCs w:val="18"/>
        </w:rPr>
        <w:t>清北、上985、中985、下985、211、本科、国外学历单独分析考虑</w:t>
      </w:r>
    </w:p>
    <w:p w14:paraId="63004E43" w14:textId="6F33DD07" w:rsidR="00524198" w:rsidRDefault="00256D61" w:rsidP="00524198">
      <w:pPr>
        <w:rPr>
          <w:sz w:val="18"/>
          <w:szCs w:val="18"/>
        </w:rPr>
      </w:pPr>
      <w:r>
        <w:rPr>
          <w:rFonts w:hint="eastAsia"/>
          <w:sz w:val="18"/>
          <w:szCs w:val="18"/>
        </w:rPr>
        <w:t>可以按照国内学校排名和QS排名参考</w:t>
      </w:r>
    </w:p>
    <w:p w14:paraId="7D92044F" w14:textId="77777777" w:rsidR="00256D61" w:rsidRPr="00524198" w:rsidRDefault="00256D61" w:rsidP="00524198">
      <w:pPr>
        <w:rPr>
          <w:rFonts w:hint="eastAsia"/>
          <w:sz w:val="18"/>
          <w:szCs w:val="18"/>
        </w:rPr>
      </w:pPr>
    </w:p>
    <w:p w14:paraId="1DC75B99" w14:textId="77777777" w:rsidR="00524198" w:rsidRPr="00524198" w:rsidRDefault="00524198" w:rsidP="00524198">
      <w:pPr>
        <w:rPr>
          <w:rFonts w:hint="eastAsia"/>
          <w:sz w:val="18"/>
          <w:szCs w:val="18"/>
        </w:rPr>
      </w:pPr>
      <w:r w:rsidRPr="00524198">
        <w:rPr>
          <w:rFonts w:hint="eastAsia"/>
          <w:sz w:val="18"/>
          <w:szCs w:val="18"/>
        </w:rPr>
        <w:t>将人群外貌以百分制</w:t>
      </w:r>
    </w:p>
    <w:p w14:paraId="0411CEB5" w14:textId="7EA11961" w:rsidR="00524198" w:rsidRDefault="00256D61" w:rsidP="00524198">
      <w:pPr>
        <w:rPr>
          <w:sz w:val="18"/>
          <w:szCs w:val="18"/>
        </w:rPr>
      </w:pPr>
      <w:r>
        <w:rPr>
          <w:rFonts w:hint="eastAsia"/>
          <w:sz w:val="18"/>
          <w:szCs w:val="18"/>
        </w:rPr>
        <w:t>数据取自</w:t>
      </w:r>
    </w:p>
    <w:p w14:paraId="0F9C6D40" w14:textId="77777777" w:rsidR="00256D61" w:rsidRPr="00524198" w:rsidRDefault="00256D61" w:rsidP="00524198">
      <w:pPr>
        <w:rPr>
          <w:rFonts w:hint="eastAsia"/>
          <w:sz w:val="18"/>
          <w:szCs w:val="18"/>
        </w:rPr>
      </w:pPr>
    </w:p>
    <w:p w14:paraId="3A33AC3A" w14:textId="77777777" w:rsidR="00524198" w:rsidRPr="00524198" w:rsidRDefault="00524198" w:rsidP="00524198">
      <w:pPr>
        <w:rPr>
          <w:rFonts w:hint="eastAsia"/>
          <w:sz w:val="18"/>
          <w:szCs w:val="18"/>
        </w:rPr>
      </w:pPr>
      <w:r w:rsidRPr="00524198">
        <w:rPr>
          <w:rFonts w:hint="eastAsia"/>
          <w:sz w:val="18"/>
          <w:szCs w:val="18"/>
        </w:rPr>
        <w:t>将人群智商分为</w:t>
      </w:r>
    </w:p>
    <w:p w14:paraId="6B6308EE" w14:textId="3C65BA70" w:rsidR="00524198" w:rsidRDefault="00256D61" w:rsidP="00524198">
      <w:pPr>
        <w:rPr>
          <w:sz w:val="18"/>
          <w:szCs w:val="18"/>
        </w:rPr>
      </w:pPr>
      <w:r>
        <w:rPr>
          <w:rFonts w:hint="eastAsia"/>
          <w:sz w:val="18"/>
          <w:szCs w:val="18"/>
        </w:rPr>
        <w:t>数据取自</w:t>
      </w:r>
      <w:r w:rsidR="00ED11DC" w:rsidRPr="00ED11DC">
        <w:rPr>
          <w:rFonts w:hint="eastAsia"/>
          <w:sz w:val="18"/>
          <w:szCs w:val="18"/>
        </w:rPr>
        <w:t>https://international-iq-test.com/zh-Hans/test/IQ_by_country</w:t>
      </w:r>
    </w:p>
    <w:p w14:paraId="18C1BA89" w14:textId="5A07F1C4" w:rsidR="00ED11DC" w:rsidRPr="00524198" w:rsidRDefault="00C202FF" w:rsidP="00524198">
      <w:pPr>
        <w:rPr>
          <w:rFonts w:hint="eastAsia"/>
          <w:sz w:val="18"/>
          <w:szCs w:val="18"/>
        </w:rPr>
      </w:pPr>
      <w:r>
        <w:rPr>
          <w:rFonts w:hint="eastAsia"/>
          <w:noProof/>
        </w:rPr>
        <w:lastRenderedPageBreak/>
        <w:drawing>
          <wp:inline distT="0" distB="0" distL="0" distR="0" wp14:anchorId="04349C37" wp14:editId="72F33518">
            <wp:extent cx="5274310" cy="3275965"/>
            <wp:effectExtent l="0" t="0" r="2540" b="635"/>
            <wp:docPr id="392118491" name="图片 1" descr="关于智商的几个基本事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关于智商的几个基本事实"/>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75965"/>
                    </a:xfrm>
                    <a:prstGeom prst="rect">
                      <a:avLst/>
                    </a:prstGeom>
                    <a:noFill/>
                    <a:ln>
                      <a:noFill/>
                    </a:ln>
                  </pic:spPr>
                </pic:pic>
              </a:graphicData>
            </a:graphic>
          </wp:inline>
        </w:drawing>
      </w:r>
    </w:p>
    <w:p w14:paraId="515A86D3" w14:textId="77777777" w:rsidR="00524198" w:rsidRPr="00524198" w:rsidRDefault="00524198" w:rsidP="00524198">
      <w:pPr>
        <w:rPr>
          <w:rFonts w:hint="eastAsia"/>
          <w:sz w:val="18"/>
          <w:szCs w:val="18"/>
        </w:rPr>
      </w:pPr>
      <w:r w:rsidRPr="00524198">
        <w:rPr>
          <w:rFonts w:hint="eastAsia"/>
          <w:sz w:val="18"/>
          <w:szCs w:val="18"/>
        </w:rPr>
        <w:t>将家庭背景分为双亲健在和睦、双亲健在不和睦、双亲健在分离、单亲健在、双亲不见在</w:t>
      </w:r>
    </w:p>
    <w:p w14:paraId="18F329F1" w14:textId="77777777" w:rsidR="00524198" w:rsidRPr="00524198" w:rsidRDefault="00524198" w:rsidP="00524198">
      <w:pPr>
        <w:rPr>
          <w:rFonts w:hint="eastAsia"/>
          <w:sz w:val="18"/>
          <w:szCs w:val="18"/>
        </w:rPr>
      </w:pPr>
      <w:r w:rsidRPr="00524198">
        <w:rPr>
          <w:rFonts w:hint="eastAsia"/>
          <w:sz w:val="18"/>
          <w:szCs w:val="18"/>
        </w:rPr>
        <w:t>双亲关系和睦、双亲关系不和睦、单亲关系和睦、单亲关系不和睦</w:t>
      </w:r>
    </w:p>
    <w:p w14:paraId="439CBB7F" w14:textId="77777777" w:rsidR="00524198" w:rsidRPr="00524198" w:rsidRDefault="00524198" w:rsidP="00524198">
      <w:pPr>
        <w:rPr>
          <w:rFonts w:hint="eastAsia"/>
          <w:sz w:val="18"/>
          <w:szCs w:val="18"/>
        </w:rPr>
      </w:pPr>
    </w:p>
    <w:p w14:paraId="6ED1D2C6" w14:textId="77777777" w:rsidR="00524198" w:rsidRPr="00524198" w:rsidRDefault="00524198" w:rsidP="00524198">
      <w:pPr>
        <w:rPr>
          <w:rFonts w:hint="eastAsia"/>
          <w:sz w:val="18"/>
          <w:szCs w:val="18"/>
        </w:rPr>
      </w:pPr>
      <w:r w:rsidRPr="00524198">
        <w:rPr>
          <w:rFonts w:hint="eastAsia"/>
          <w:sz w:val="18"/>
          <w:szCs w:val="18"/>
        </w:rPr>
        <w:t>将资产状况分为</w:t>
      </w:r>
    </w:p>
    <w:p w14:paraId="19B4E5DC" w14:textId="4B9EB402" w:rsidR="00524198" w:rsidRDefault="00BB739E" w:rsidP="002B1B9B">
      <w:pPr>
        <w:rPr>
          <w:rFonts w:hint="eastAsia"/>
          <w:sz w:val="18"/>
          <w:szCs w:val="18"/>
        </w:rPr>
      </w:pPr>
      <w:r>
        <w:rPr>
          <w:rFonts w:hint="eastAsia"/>
          <w:sz w:val="18"/>
          <w:szCs w:val="18"/>
        </w:rPr>
        <w:t>-A10，+A10</w:t>
      </w:r>
    </w:p>
    <w:p w14:paraId="567A4BEE" w14:textId="6127723A" w:rsidR="00522D01" w:rsidRDefault="00522D01" w:rsidP="002B1B9B">
      <w:pPr>
        <w:rPr>
          <w:rFonts w:hint="eastAsia"/>
          <w:sz w:val="18"/>
          <w:szCs w:val="18"/>
        </w:rPr>
      </w:pPr>
      <w:r>
        <w:rPr>
          <w:rFonts w:hint="eastAsia"/>
          <w:sz w:val="18"/>
          <w:szCs w:val="18"/>
        </w:rPr>
        <w:t>使用强化学习和构建虚拟社会，实时显示计算残差，就像PINN方法一样有损失函数</w:t>
      </w:r>
    </w:p>
    <w:p w14:paraId="56FE6CC0" w14:textId="77777777" w:rsidR="00522D01" w:rsidRDefault="00522D01" w:rsidP="002B1B9B">
      <w:pPr>
        <w:rPr>
          <w:sz w:val="18"/>
          <w:szCs w:val="18"/>
        </w:rPr>
      </w:pPr>
    </w:p>
    <w:p w14:paraId="7F13E8FF" w14:textId="19243BB1" w:rsidR="006C36B8" w:rsidRPr="00524198" w:rsidRDefault="006C36B8" w:rsidP="002B1B9B">
      <w:pPr>
        <w:rPr>
          <w:rFonts w:hint="eastAsia"/>
          <w:sz w:val="18"/>
          <w:szCs w:val="18"/>
        </w:rPr>
      </w:pPr>
      <w:r>
        <w:rPr>
          <w:rFonts w:hint="eastAsia"/>
          <w:sz w:val="18"/>
          <w:szCs w:val="18"/>
        </w:rPr>
        <w:t>暂不考虑民族、</w:t>
      </w:r>
    </w:p>
    <w:p w14:paraId="6B612E39" w14:textId="0B857943" w:rsidR="002B1B9B" w:rsidRPr="00CE630F" w:rsidRDefault="002B1B9B" w:rsidP="002B1B9B">
      <w:pPr>
        <w:rPr>
          <w:rFonts w:hint="eastAsia"/>
          <w:b/>
          <w:bCs/>
          <w:sz w:val="18"/>
          <w:szCs w:val="18"/>
        </w:rPr>
      </w:pPr>
      <w:r w:rsidRPr="00CE630F">
        <w:rPr>
          <w:rFonts w:hint="eastAsia"/>
          <w:b/>
          <w:bCs/>
          <w:sz w:val="18"/>
          <w:szCs w:val="18"/>
        </w:rPr>
        <w:t>实验</w:t>
      </w:r>
    </w:p>
    <w:p w14:paraId="33048A27" w14:textId="3958D4A5" w:rsidR="004222F4" w:rsidRPr="00CE630F" w:rsidRDefault="003A4850" w:rsidP="002B1B9B">
      <w:pPr>
        <w:rPr>
          <w:rFonts w:hint="eastAsia"/>
          <w:b/>
          <w:bCs/>
          <w:sz w:val="18"/>
          <w:szCs w:val="18"/>
        </w:rPr>
      </w:pPr>
      <w:r>
        <w:rPr>
          <w:rFonts w:hint="eastAsia"/>
          <w:b/>
          <w:bCs/>
          <w:sz w:val="18"/>
          <w:szCs w:val="18"/>
        </w:rPr>
        <w:t>Monte-Carlo算出的人不一定在现实世界真实存在，因为本实验是随机抽取十四个属性的数值进行偏差计算，最后得到整体偏差值的概率密度函数，即主流价值观，得到结婚率，吻合过去五十年的中国社会数据，并展示了五十年间中国社会主流价值观的演变</w:t>
      </w:r>
    </w:p>
    <w:p w14:paraId="0F2405D1" w14:textId="77777777" w:rsidR="00446F67" w:rsidRPr="00CE630F" w:rsidRDefault="00446F67" w:rsidP="002B1B9B">
      <w:pPr>
        <w:rPr>
          <w:rFonts w:hint="eastAsia"/>
          <w:b/>
          <w:bCs/>
          <w:sz w:val="18"/>
          <w:szCs w:val="18"/>
        </w:rPr>
      </w:pPr>
    </w:p>
    <w:p w14:paraId="75333B54" w14:textId="2E9B193D" w:rsidR="002B1B9B" w:rsidRPr="00CE630F" w:rsidRDefault="002B1B9B" w:rsidP="002B1B9B">
      <w:pPr>
        <w:rPr>
          <w:rFonts w:hint="eastAsia"/>
          <w:b/>
          <w:bCs/>
          <w:sz w:val="18"/>
          <w:szCs w:val="18"/>
        </w:rPr>
      </w:pPr>
      <w:r w:rsidRPr="00CE630F">
        <w:rPr>
          <w:rFonts w:hint="eastAsia"/>
          <w:b/>
          <w:bCs/>
          <w:sz w:val="18"/>
          <w:szCs w:val="18"/>
        </w:rPr>
        <w:t>具体分析</w:t>
      </w:r>
    </w:p>
    <w:p w14:paraId="11357643" w14:textId="77777777" w:rsidR="004222F4" w:rsidRPr="00CE630F" w:rsidRDefault="004222F4" w:rsidP="002B1B9B">
      <w:pPr>
        <w:rPr>
          <w:rFonts w:hint="eastAsia"/>
          <w:b/>
          <w:bCs/>
          <w:sz w:val="18"/>
          <w:szCs w:val="18"/>
        </w:rPr>
      </w:pPr>
    </w:p>
    <w:p w14:paraId="37C5AB1E" w14:textId="77777777" w:rsidR="00446F67" w:rsidRPr="00CE630F" w:rsidRDefault="00446F67" w:rsidP="002B1B9B">
      <w:pPr>
        <w:rPr>
          <w:rFonts w:hint="eastAsia"/>
          <w:b/>
          <w:bCs/>
        </w:rPr>
      </w:pPr>
    </w:p>
    <w:p w14:paraId="7DD34E3D" w14:textId="73FFCF6E" w:rsidR="002B1B9B" w:rsidRPr="00CE630F" w:rsidRDefault="002B1B9B" w:rsidP="002B1B9B">
      <w:pPr>
        <w:rPr>
          <w:rFonts w:hint="eastAsia"/>
          <w:b/>
          <w:bCs/>
          <w:sz w:val="18"/>
          <w:szCs w:val="18"/>
        </w:rPr>
      </w:pPr>
      <w:r w:rsidRPr="00CE630F">
        <w:rPr>
          <w:rFonts w:hint="eastAsia"/>
          <w:b/>
          <w:bCs/>
          <w:sz w:val="18"/>
          <w:szCs w:val="18"/>
        </w:rPr>
        <w:t>结论</w:t>
      </w:r>
    </w:p>
    <w:p w14:paraId="39FACEB8" w14:textId="77777777" w:rsidR="00523DB5" w:rsidRPr="00523DB5" w:rsidRDefault="00523DB5" w:rsidP="00523DB5">
      <w:pPr>
        <w:rPr>
          <w:rFonts w:hint="eastAsia"/>
          <w:sz w:val="18"/>
          <w:szCs w:val="18"/>
        </w:rPr>
      </w:pPr>
      <w:r w:rsidRPr="00523DB5">
        <w:rPr>
          <w:rFonts w:hint="eastAsia"/>
          <w:sz w:val="18"/>
          <w:szCs w:val="18"/>
        </w:rPr>
        <w:lastRenderedPageBreak/>
        <w:t>本文为中国社会婚姻与恋爱提供了理论框架，有助于读者深入理解中国社会婚姻与恋爱的本质，并揭示了中国社会调整的可能方法，由于作者能力有限，故望读者谅解文中不足。</w:t>
      </w:r>
    </w:p>
    <w:p w14:paraId="51DBA0A0" w14:textId="77777777" w:rsidR="00446F67" w:rsidRPr="00523DB5" w:rsidRDefault="00446F67" w:rsidP="002B1B9B">
      <w:pPr>
        <w:rPr>
          <w:rFonts w:hint="eastAsia"/>
          <w:b/>
          <w:bCs/>
          <w:sz w:val="18"/>
          <w:szCs w:val="18"/>
        </w:rPr>
      </w:pPr>
    </w:p>
    <w:p w14:paraId="660B20BA" w14:textId="65E7B671" w:rsidR="002B1B9B" w:rsidRDefault="00CE630F" w:rsidP="002B1B9B">
      <w:pPr>
        <w:rPr>
          <w:rFonts w:hint="eastAsia"/>
          <w:b/>
          <w:bCs/>
          <w:sz w:val="18"/>
          <w:szCs w:val="18"/>
        </w:rPr>
      </w:pPr>
      <w:r>
        <w:rPr>
          <w:rFonts w:hint="eastAsia"/>
          <w:b/>
          <w:bCs/>
          <w:sz w:val="18"/>
          <w:szCs w:val="18"/>
        </w:rPr>
        <w:t>参考文献</w:t>
      </w:r>
    </w:p>
    <w:p w14:paraId="0BC0C922" w14:textId="77777777" w:rsidR="00CE630F" w:rsidRPr="00CE630F" w:rsidRDefault="00CE630F" w:rsidP="00CE630F">
      <w:pPr>
        <w:rPr>
          <w:rFonts w:hint="eastAsia"/>
          <w:b/>
          <w:bCs/>
          <w:sz w:val="18"/>
          <w:szCs w:val="18"/>
        </w:rPr>
      </w:pPr>
      <w:r w:rsidRPr="00CE630F">
        <w:rPr>
          <w:rFonts w:hint="eastAsia"/>
          <w:b/>
          <w:bCs/>
          <w:sz w:val="18"/>
          <w:szCs w:val="18"/>
        </w:rPr>
        <w:t xml:space="preserve">[1] Myers, D. (2018). </w:t>
      </w:r>
      <w:r w:rsidRPr="00CE630F">
        <w:rPr>
          <w:rFonts w:hint="eastAsia"/>
          <w:b/>
          <w:bCs/>
          <w:i/>
          <w:iCs/>
          <w:sz w:val="18"/>
          <w:szCs w:val="18"/>
        </w:rPr>
        <w:t>Social Psychology</w:t>
      </w:r>
      <w:r w:rsidRPr="00CE630F">
        <w:rPr>
          <w:rFonts w:hint="eastAsia"/>
          <w:b/>
          <w:bCs/>
          <w:sz w:val="18"/>
          <w:szCs w:val="18"/>
        </w:rPr>
        <w:t>(12th ed.). McGraw-Hill.</w:t>
      </w:r>
    </w:p>
    <w:p w14:paraId="7DF0CB81" w14:textId="77777777" w:rsidR="00CE630F" w:rsidRPr="00CE630F" w:rsidRDefault="00CE630F" w:rsidP="00CE630F">
      <w:pPr>
        <w:rPr>
          <w:rFonts w:hint="eastAsia"/>
          <w:b/>
          <w:bCs/>
          <w:sz w:val="18"/>
          <w:szCs w:val="18"/>
        </w:rPr>
      </w:pPr>
      <w:r w:rsidRPr="00CE630F">
        <w:rPr>
          <w:rFonts w:hint="eastAsia"/>
          <w:b/>
          <w:bCs/>
          <w:sz w:val="18"/>
          <w:szCs w:val="18"/>
        </w:rPr>
        <w:t>[2] 李同归， 加藤和生. 成人依恋的测量：亲密关系经历量表(ECR)中文版[J]. 心理学报， 2006, (03): 399-406.</w:t>
      </w:r>
    </w:p>
    <w:p w14:paraId="19BC0FDF" w14:textId="77777777" w:rsidR="00CE630F" w:rsidRPr="00CE630F" w:rsidRDefault="00CE630F" w:rsidP="00CE630F">
      <w:pPr>
        <w:rPr>
          <w:rFonts w:hint="eastAsia"/>
          <w:b/>
          <w:bCs/>
          <w:sz w:val="18"/>
          <w:szCs w:val="18"/>
        </w:rPr>
      </w:pPr>
      <w:r w:rsidRPr="00CE630F">
        <w:rPr>
          <w:rFonts w:hint="eastAsia"/>
          <w:b/>
          <w:bCs/>
          <w:sz w:val="18"/>
          <w:szCs w:val="18"/>
        </w:rPr>
        <w:t>[3]</w:t>
      </w:r>
      <w:r w:rsidRPr="00CE630F">
        <w:rPr>
          <w:b/>
          <w:bCs/>
          <w:sz w:val="18"/>
          <w:szCs w:val="18"/>
        </w:rPr>
        <w:t xml:space="preserve"> </w:t>
      </w:r>
      <w:r w:rsidRPr="00CE630F">
        <w:rPr>
          <w:rFonts w:hint="eastAsia"/>
          <w:b/>
          <w:bCs/>
          <w:sz w:val="18"/>
          <w:szCs w:val="18"/>
        </w:rPr>
        <w:t xml:space="preserve">牛翠娟, 娄安如, 孙儒泳, 等. 基础生态学[M]. 第3版. 北京: 高等教育出版社, 2015. </w:t>
      </w:r>
    </w:p>
    <w:p w14:paraId="5EB9A92A" w14:textId="77777777" w:rsidR="00CE630F" w:rsidRPr="00CE630F" w:rsidRDefault="00CE630F" w:rsidP="00CE630F">
      <w:pPr>
        <w:rPr>
          <w:rFonts w:hint="eastAsia"/>
          <w:b/>
          <w:bCs/>
          <w:sz w:val="18"/>
          <w:szCs w:val="18"/>
        </w:rPr>
      </w:pPr>
      <w:r w:rsidRPr="00CE630F">
        <w:rPr>
          <w:rFonts w:hint="eastAsia"/>
          <w:b/>
          <w:bCs/>
          <w:sz w:val="18"/>
          <w:szCs w:val="18"/>
        </w:rPr>
        <w:t>[4] 尚玉昌. 动物行为学[M]. 2版. 北京: 北京大学出版社, 2014.</w:t>
      </w:r>
    </w:p>
    <w:p w14:paraId="139B9138" w14:textId="77777777" w:rsidR="00CE630F" w:rsidRPr="00CE630F" w:rsidRDefault="00CE630F" w:rsidP="00CE630F">
      <w:pPr>
        <w:rPr>
          <w:rFonts w:hint="eastAsia"/>
          <w:b/>
          <w:bCs/>
          <w:sz w:val="18"/>
          <w:szCs w:val="18"/>
        </w:rPr>
      </w:pPr>
      <w:r w:rsidRPr="00CE630F">
        <w:rPr>
          <w:rFonts w:hint="eastAsia"/>
          <w:b/>
          <w:bCs/>
          <w:sz w:val="18"/>
          <w:szCs w:val="18"/>
        </w:rPr>
        <w:t>[5] Freud, S. (1962). *Three essays on the theory of sexuality* (J. Strachey, Trans.). Basic Books. (Original work published 1905)</w:t>
      </w:r>
    </w:p>
    <w:tbl>
      <w:tblPr>
        <w:tblW w:w="0" w:type="auto"/>
        <w:shd w:val="clear" w:color="auto" w:fill="FFFFFF"/>
        <w:tblCellMar>
          <w:left w:w="0" w:type="dxa"/>
          <w:right w:w="0" w:type="dxa"/>
        </w:tblCellMar>
        <w:tblLook w:val="04A0" w:firstRow="1" w:lastRow="0" w:firstColumn="1" w:lastColumn="0" w:noHBand="0" w:noVBand="1"/>
      </w:tblPr>
      <w:tblGrid>
        <w:gridCol w:w="6386"/>
        <w:gridCol w:w="306"/>
      </w:tblGrid>
      <w:tr w:rsidR="00CE630F" w:rsidRPr="00CE630F" w14:paraId="74073959" w14:textId="77777777">
        <w:tc>
          <w:tcPr>
            <w:tcW w:w="0" w:type="auto"/>
            <w:vAlign w:val="bottom"/>
            <w:hideMark/>
          </w:tcPr>
          <w:p w14:paraId="521EC678" w14:textId="77777777" w:rsidR="00CE630F" w:rsidRPr="00CE630F" w:rsidRDefault="00CE630F" w:rsidP="00CE630F">
            <w:pPr>
              <w:rPr>
                <w:rFonts w:hint="eastAsia"/>
                <w:b/>
                <w:bCs/>
                <w:sz w:val="18"/>
                <w:szCs w:val="18"/>
              </w:rPr>
            </w:pPr>
            <w:r w:rsidRPr="00CE630F">
              <w:rPr>
                <w:rFonts w:hint="eastAsia"/>
                <w:b/>
                <w:bCs/>
                <w:sz w:val="18"/>
                <w:szCs w:val="18"/>
              </w:rPr>
              <w:t xml:space="preserve">[6] Russell, B. </w:t>
            </w:r>
            <w:r w:rsidRPr="00CE630F">
              <w:rPr>
                <w:rFonts w:hint="eastAsia"/>
                <w:b/>
                <w:bCs/>
                <w:i/>
                <w:iCs/>
                <w:sz w:val="18"/>
                <w:szCs w:val="18"/>
              </w:rPr>
              <w:t>The Conquest of Happiness</w:t>
            </w:r>
            <w:r w:rsidRPr="00CE630F">
              <w:rPr>
                <w:rFonts w:hint="eastAsia"/>
                <w:b/>
                <w:bCs/>
                <w:sz w:val="18"/>
                <w:szCs w:val="18"/>
              </w:rPr>
              <w:t>. London: Allen &amp; Unwin, 1930, p. 50.</w:t>
            </w:r>
          </w:p>
        </w:tc>
        <w:tc>
          <w:tcPr>
            <w:tcW w:w="0" w:type="auto"/>
            <w:shd w:val="clear" w:color="auto" w:fill="FFFFFF"/>
            <w:tcMar>
              <w:top w:w="150" w:type="dxa"/>
              <w:left w:w="0" w:type="dxa"/>
              <w:bottom w:w="150" w:type="dxa"/>
              <w:right w:w="300" w:type="dxa"/>
            </w:tcMar>
            <w:vAlign w:val="bottom"/>
            <w:hideMark/>
          </w:tcPr>
          <w:p w14:paraId="01B0BB1F" w14:textId="77777777" w:rsidR="00CE630F" w:rsidRPr="00CE630F" w:rsidRDefault="00CE630F" w:rsidP="00CE630F">
            <w:pPr>
              <w:rPr>
                <w:rFonts w:hint="eastAsia"/>
                <w:b/>
                <w:bCs/>
                <w:sz w:val="18"/>
                <w:szCs w:val="18"/>
              </w:rPr>
            </w:pPr>
            <w:r w:rsidRPr="00CE630F">
              <w:rPr>
                <w:rFonts w:ascii="Times New Roman" w:hAnsi="Times New Roman" w:cs="Times New Roman"/>
                <w:b/>
                <w:bCs/>
                <w:sz w:val="18"/>
                <w:szCs w:val="18"/>
              </w:rPr>
              <w:t>​</w:t>
            </w:r>
          </w:p>
        </w:tc>
      </w:tr>
    </w:tbl>
    <w:p w14:paraId="34869147" w14:textId="77777777" w:rsidR="00CE630F" w:rsidRPr="00CE630F" w:rsidRDefault="00CE630F" w:rsidP="002B1B9B">
      <w:pPr>
        <w:rPr>
          <w:rFonts w:hint="eastAsia"/>
          <w:b/>
          <w:bCs/>
          <w:sz w:val="18"/>
          <w:szCs w:val="18"/>
        </w:rPr>
      </w:pPr>
    </w:p>
    <w:sectPr w:rsidR="00CE630F" w:rsidRPr="00CE63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B9B"/>
    <w:rsid w:val="00061FC9"/>
    <w:rsid w:val="00071840"/>
    <w:rsid w:val="000E221D"/>
    <w:rsid w:val="0011439A"/>
    <w:rsid w:val="00256D61"/>
    <w:rsid w:val="002B1B9B"/>
    <w:rsid w:val="002B6A55"/>
    <w:rsid w:val="00364CF6"/>
    <w:rsid w:val="003A4850"/>
    <w:rsid w:val="004222F4"/>
    <w:rsid w:val="00446F67"/>
    <w:rsid w:val="004B7C08"/>
    <w:rsid w:val="004D02BA"/>
    <w:rsid w:val="00505D60"/>
    <w:rsid w:val="00522D01"/>
    <w:rsid w:val="00523DB5"/>
    <w:rsid w:val="00524198"/>
    <w:rsid w:val="0056428F"/>
    <w:rsid w:val="005A50FF"/>
    <w:rsid w:val="006C36B8"/>
    <w:rsid w:val="006F460C"/>
    <w:rsid w:val="00745617"/>
    <w:rsid w:val="0080055F"/>
    <w:rsid w:val="00941159"/>
    <w:rsid w:val="00AE29A0"/>
    <w:rsid w:val="00B43C49"/>
    <w:rsid w:val="00BB739E"/>
    <w:rsid w:val="00C202FF"/>
    <w:rsid w:val="00C3514B"/>
    <w:rsid w:val="00CE630F"/>
    <w:rsid w:val="00D348EF"/>
    <w:rsid w:val="00D51922"/>
    <w:rsid w:val="00D71B72"/>
    <w:rsid w:val="00DC7E51"/>
    <w:rsid w:val="00DE45B4"/>
    <w:rsid w:val="00ED11DC"/>
    <w:rsid w:val="00F422CA"/>
    <w:rsid w:val="00F5690B"/>
    <w:rsid w:val="00FD1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B93F04"/>
  <w15:chartTrackingRefBased/>
  <w15:docId w15:val="{4B823D71-0B37-4076-9470-1CA08E4EB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1B9B"/>
    <w:pPr>
      <w:widowControl w:val="0"/>
    </w:pPr>
  </w:style>
  <w:style w:type="paragraph" w:styleId="1">
    <w:name w:val="heading 1"/>
    <w:basedOn w:val="a"/>
    <w:next w:val="a"/>
    <w:link w:val="10"/>
    <w:uiPriority w:val="9"/>
    <w:qFormat/>
    <w:rsid w:val="002B1B9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B1B9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B1B9B"/>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B1B9B"/>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B1B9B"/>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2B1B9B"/>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B1B9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B1B9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B1B9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1B9B"/>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2B1B9B"/>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2B1B9B"/>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B1B9B"/>
    <w:rPr>
      <w:rFonts w:cstheme="majorBidi"/>
      <w:color w:val="2F5496" w:themeColor="accent1" w:themeShade="BF"/>
      <w:sz w:val="28"/>
      <w:szCs w:val="28"/>
    </w:rPr>
  </w:style>
  <w:style w:type="character" w:customStyle="1" w:styleId="50">
    <w:name w:val="标题 5 字符"/>
    <w:basedOn w:val="a0"/>
    <w:link w:val="5"/>
    <w:uiPriority w:val="9"/>
    <w:semiHidden/>
    <w:rsid w:val="002B1B9B"/>
    <w:rPr>
      <w:rFonts w:cstheme="majorBidi"/>
      <w:color w:val="2F5496" w:themeColor="accent1" w:themeShade="BF"/>
      <w:sz w:val="24"/>
    </w:rPr>
  </w:style>
  <w:style w:type="character" w:customStyle="1" w:styleId="60">
    <w:name w:val="标题 6 字符"/>
    <w:basedOn w:val="a0"/>
    <w:link w:val="6"/>
    <w:uiPriority w:val="9"/>
    <w:semiHidden/>
    <w:rsid w:val="002B1B9B"/>
    <w:rPr>
      <w:rFonts w:cstheme="majorBidi"/>
      <w:b/>
      <w:bCs/>
      <w:color w:val="2F5496" w:themeColor="accent1" w:themeShade="BF"/>
    </w:rPr>
  </w:style>
  <w:style w:type="character" w:customStyle="1" w:styleId="70">
    <w:name w:val="标题 7 字符"/>
    <w:basedOn w:val="a0"/>
    <w:link w:val="7"/>
    <w:uiPriority w:val="9"/>
    <w:semiHidden/>
    <w:rsid w:val="002B1B9B"/>
    <w:rPr>
      <w:rFonts w:cstheme="majorBidi"/>
      <w:b/>
      <w:bCs/>
      <w:color w:val="595959" w:themeColor="text1" w:themeTint="A6"/>
    </w:rPr>
  </w:style>
  <w:style w:type="character" w:customStyle="1" w:styleId="80">
    <w:name w:val="标题 8 字符"/>
    <w:basedOn w:val="a0"/>
    <w:link w:val="8"/>
    <w:uiPriority w:val="9"/>
    <w:semiHidden/>
    <w:rsid w:val="002B1B9B"/>
    <w:rPr>
      <w:rFonts w:cstheme="majorBidi"/>
      <w:color w:val="595959" w:themeColor="text1" w:themeTint="A6"/>
    </w:rPr>
  </w:style>
  <w:style w:type="character" w:customStyle="1" w:styleId="90">
    <w:name w:val="标题 9 字符"/>
    <w:basedOn w:val="a0"/>
    <w:link w:val="9"/>
    <w:uiPriority w:val="9"/>
    <w:semiHidden/>
    <w:rsid w:val="002B1B9B"/>
    <w:rPr>
      <w:rFonts w:eastAsiaTheme="majorEastAsia" w:cstheme="majorBidi"/>
      <w:color w:val="595959" w:themeColor="text1" w:themeTint="A6"/>
    </w:rPr>
  </w:style>
  <w:style w:type="paragraph" w:styleId="a3">
    <w:name w:val="Title"/>
    <w:basedOn w:val="a"/>
    <w:next w:val="a"/>
    <w:link w:val="a4"/>
    <w:uiPriority w:val="10"/>
    <w:qFormat/>
    <w:rsid w:val="002B1B9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B1B9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B1B9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B1B9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B1B9B"/>
    <w:pPr>
      <w:spacing w:before="160"/>
      <w:jc w:val="center"/>
    </w:pPr>
    <w:rPr>
      <w:i/>
      <w:iCs/>
      <w:color w:val="404040" w:themeColor="text1" w:themeTint="BF"/>
    </w:rPr>
  </w:style>
  <w:style w:type="character" w:customStyle="1" w:styleId="a8">
    <w:name w:val="引用 字符"/>
    <w:basedOn w:val="a0"/>
    <w:link w:val="a7"/>
    <w:uiPriority w:val="29"/>
    <w:rsid w:val="002B1B9B"/>
    <w:rPr>
      <w:i/>
      <w:iCs/>
      <w:color w:val="404040" w:themeColor="text1" w:themeTint="BF"/>
    </w:rPr>
  </w:style>
  <w:style w:type="paragraph" w:styleId="a9">
    <w:name w:val="List Paragraph"/>
    <w:basedOn w:val="a"/>
    <w:uiPriority w:val="34"/>
    <w:qFormat/>
    <w:rsid w:val="002B1B9B"/>
    <w:pPr>
      <w:ind w:left="720"/>
      <w:contextualSpacing/>
    </w:pPr>
  </w:style>
  <w:style w:type="character" w:styleId="aa">
    <w:name w:val="Intense Emphasis"/>
    <w:basedOn w:val="a0"/>
    <w:uiPriority w:val="21"/>
    <w:qFormat/>
    <w:rsid w:val="002B1B9B"/>
    <w:rPr>
      <w:i/>
      <w:iCs/>
      <w:color w:val="2F5496" w:themeColor="accent1" w:themeShade="BF"/>
    </w:rPr>
  </w:style>
  <w:style w:type="paragraph" w:styleId="ab">
    <w:name w:val="Intense Quote"/>
    <w:basedOn w:val="a"/>
    <w:next w:val="a"/>
    <w:link w:val="ac"/>
    <w:uiPriority w:val="30"/>
    <w:qFormat/>
    <w:rsid w:val="002B1B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B1B9B"/>
    <w:rPr>
      <w:i/>
      <w:iCs/>
      <w:color w:val="2F5496" w:themeColor="accent1" w:themeShade="BF"/>
    </w:rPr>
  </w:style>
  <w:style w:type="character" w:styleId="ad">
    <w:name w:val="Intense Reference"/>
    <w:basedOn w:val="a0"/>
    <w:uiPriority w:val="32"/>
    <w:qFormat/>
    <w:rsid w:val="002B1B9B"/>
    <w:rPr>
      <w:b/>
      <w:bCs/>
      <w:smallCaps/>
      <w:color w:val="2F5496" w:themeColor="accent1" w:themeShade="BF"/>
      <w:spacing w:val="5"/>
    </w:rPr>
  </w:style>
  <w:style w:type="character" w:styleId="ae">
    <w:name w:val="Hyperlink"/>
    <w:basedOn w:val="a0"/>
    <w:uiPriority w:val="99"/>
    <w:unhideWhenUsed/>
    <w:rsid w:val="002B6A55"/>
    <w:rPr>
      <w:color w:val="0563C1" w:themeColor="hyperlink"/>
      <w:u w:val="single"/>
    </w:rPr>
  </w:style>
  <w:style w:type="character" w:styleId="af">
    <w:name w:val="Unresolved Mention"/>
    <w:basedOn w:val="a0"/>
    <w:uiPriority w:val="99"/>
    <w:semiHidden/>
    <w:unhideWhenUsed/>
    <w:rsid w:val="00C35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RanchoTao/LoveAndMarriage"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8</Pages>
  <Words>628</Words>
  <Characters>3992</Characters>
  <Application>Microsoft Office Word</Application>
  <DocSecurity>0</DocSecurity>
  <Lines>81</Lines>
  <Paragraphs>34</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cp:revision>
  <dcterms:created xsi:type="dcterms:W3CDTF">2025-10-23T11:30:00Z</dcterms:created>
  <dcterms:modified xsi:type="dcterms:W3CDTF">2025-10-25T08:25:00Z</dcterms:modified>
</cp:coreProperties>
</file>