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FED" w14:textId="62B57597" w:rsidR="007B02E0" w:rsidRPr="00BE0A9D" w:rsidRDefault="00BE0A9D" w:rsidP="007B02E0">
      <w:pPr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La piattaforma </w:t>
      </w:r>
      <w:r w:rsidR="007B02E0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è progettat</w:t>
      </w:r>
      <w:r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a </w:t>
      </w:r>
      <w:r w:rsidR="007B02E0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per consentire ai finanziatori, ai publisher e agli utenti normali di interagire in un ambiente dedicato alla raccolta di fondi per </w:t>
      </w:r>
      <w:r w:rsidR="00CE5756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progetti di ogni tipo</w:t>
      </w:r>
      <w:r w:rsidR="007B02E0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. Di seguito vengono descritti i requisiti principali per ciascun attore coinvolto.</w:t>
      </w:r>
    </w:p>
    <w:p w14:paraId="6185CBB0" w14:textId="77777777" w:rsidR="007B02E0" w:rsidRPr="00BE0A9D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u w:val="single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1.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Finanziatori:</w:t>
      </w:r>
    </w:p>
    <w:p w14:paraId="64E3FF98" w14:textId="18A5DDA8" w:rsidR="007B02E0" w:rsidRPr="00BE0A9D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I finanziatori registrano un account nel sistema.</w:t>
      </w:r>
    </w:p>
    <w:p w14:paraId="19D15033" w14:textId="77777777" w:rsidR="007B02E0" w:rsidRPr="00BE0A9D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Possono navigare tra i progetti pubblicati dai publisher.</w:t>
      </w:r>
    </w:p>
    <w:p w14:paraId="0DFE702C" w14:textId="198E6C1F" w:rsidR="007B02E0" w:rsidRPr="00BE0A9D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</w:r>
      <w:r w:rsidR="00CE5756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Saranno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 in grado di </w:t>
      </w:r>
      <w:r w:rsidR="00CE5756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finanziare 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i progetti che desiderano supportare, specificando l'importo e, se necessario, ricevere ricompense o incentivi in cambio.</w:t>
      </w:r>
    </w:p>
    <w:p w14:paraId="752211F0" w14:textId="07D6A29A" w:rsidR="007B02E0" w:rsidRPr="00BE0A9D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Possono visualizzare lo stato finanziario dei progetti che hanno finanziato.</w:t>
      </w:r>
    </w:p>
    <w:p w14:paraId="371708BE" w14:textId="2AF021A6" w:rsidR="007B02E0" w:rsidRPr="00BE0A9D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Ricevono notifiche sugli aggiornamenti e i risultati dei progetti a cui hanno contribuito.</w:t>
      </w:r>
    </w:p>
    <w:p w14:paraId="520DF231" w14:textId="4A59EDAB" w:rsidR="00CE5756" w:rsidRPr="00BE0A9D" w:rsidRDefault="00CE5756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u w:val="single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• 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Avranno una sezione apposita (Preferiti) dove poter salvare tutti i progetti che suscitano interesse.</w:t>
      </w:r>
    </w:p>
    <w:p w14:paraId="09B731E0" w14:textId="77777777" w:rsidR="007B02E0" w:rsidRPr="00BE0A9D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2.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Publisher:</w:t>
      </w:r>
    </w:p>
    <w:p w14:paraId="5401117A" w14:textId="77777777" w:rsidR="007B02E0" w:rsidRPr="00BE0A9D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I publisher registrano un account e creano un profilo aziendale o personale.</w:t>
      </w:r>
    </w:p>
    <w:p w14:paraId="48084A83" w14:textId="114C665F" w:rsidR="007B02E0" w:rsidRPr="00BE0A9D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</w:r>
      <w:r w:rsidR="00CE5756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Potranno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 pubblicare </w:t>
      </w:r>
      <w:r w:rsidR="00CE5756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i loro progetti con 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obiettivi di finanziamento, descrizioni, video</w:t>
      </w:r>
      <w:r w:rsidR="00CE5756"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,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 xml:space="preserve"> immagini.</w:t>
      </w:r>
    </w:p>
    <w:p w14:paraId="011F7197" w14:textId="77777777" w:rsidR="007B02E0" w:rsidRPr="00BE0A9D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Devono poter impostare ricompense per i finanziatori in base alle donazioni.</w:t>
      </w:r>
    </w:p>
    <w:p w14:paraId="2E5553D8" w14:textId="77777777" w:rsidR="007B02E0" w:rsidRPr="00BE0A9D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Hanno accesso a strumenti di promozione per aumentare la visibilità dei loro progetti.</w:t>
      </w:r>
    </w:p>
    <w:p w14:paraId="1A7E62D5" w14:textId="77777777" w:rsidR="007B02E0" w:rsidRPr="00BE0A9D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Ricevono notifiche sulle donazioni e devono essere in grado di tenere traccia dei finanziamenti raccolti.</w:t>
      </w:r>
    </w:p>
    <w:p w14:paraId="7DA250CA" w14:textId="77777777" w:rsidR="007B02E0" w:rsidRPr="00BE0A9D" w:rsidRDefault="007B02E0" w:rsidP="007B02E0">
      <w:pPr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3.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Utenti Normali:</w:t>
      </w:r>
    </w:p>
    <w:p w14:paraId="570261E9" w14:textId="77777777" w:rsidR="007B02E0" w:rsidRPr="00BE0A9D" w:rsidRDefault="007B02E0" w:rsidP="00CE5756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Gli utenti normali possono esplorare il catalogo di progetti senza la necessità di registrazione.</w:t>
      </w:r>
    </w:p>
    <w:p w14:paraId="117307EE" w14:textId="77777777" w:rsidR="007B02E0" w:rsidRPr="00BE0A9D" w:rsidRDefault="007B02E0" w:rsidP="00CE5756">
      <w:pPr>
        <w:ind w:firstLine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Possono visualizzare dettagli, immagini e video dei progetti.</w:t>
      </w:r>
    </w:p>
    <w:p w14:paraId="200F97AF" w14:textId="74A45DDC" w:rsidR="00CE5756" w:rsidRPr="00BE0A9D" w:rsidRDefault="007B02E0" w:rsidP="00DD6F5E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>•</w:t>
      </w:r>
      <w:r w:rsidRPr="00BE0A9D"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  <w:tab/>
        <w:t>Non possono effettuare donazioni dirette, ma possono condividere i progetti sui social media o con altre persone interessate.</w:t>
      </w:r>
    </w:p>
    <w:p w14:paraId="1A8D8584" w14:textId="77777777" w:rsidR="00DD6F5E" w:rsidRPr="00BE0A9D" w:rsidRDefault="00DD6F5E" w:rsidP="00DD6F5E">
      <w:pPr>
        <w:ind w:left="1416" w:hanging="708"/>
        <w:rPr>
          <w:rFonts w:ascii="Segoe UI" w:eastAsia="Times New Roman" w:hAnsi="Segoe UI" w:cs="Segoe UI"/>
          <w:color w:val="000000" w:themeColor="text1"/>
          <w:kern w:val="0"/>
          <w:lang w:eastAsia="it-IT"/>
          <w14:ligatures w14:val="none"/>
        </w:rPr>
      </w:pPr>
    </w:p>
    <w:p w14:paraId="12263FB9" w14:textId="53CF88EF" w:rsidR="00600955" w:rsidRPr="00BE0A9D" w:rsidRDefault="00600955" w:rsidP="007B02E0">
      <w:pPr>
        <w:rPr>
          <w:color w:val="000000" w:themeColor="text1"/>
        </w:rPr>
      </w:pPr>
    </w:p>
    <w:sectPr w:rsidR="00600955" w:rsidRPr="00BE0A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762822">
    <w:abstractNumId w:val="1"/>
  </w:num>
  <w:num w:numId="2" w16cid:durableId="155596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600955"/>
    <w:rsid w:val="007B02E0"/>
    <w:rsid w:val="00BE0A9D"/>
    <w:rsid w:val="00CE5756"/>
    <w:rsid w:val="00D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3</cp:revision>
  <dcterms:created xsi:type="dcterms:W3CDTF">2023-11-01T20:43:00Z</dcterms:created>
  <dcterms:modified xsi:type="dcterms:W3CDTF">2023-11-02T12:10:00Z</dcterms:modified>
</cp:coreProperties>
</file>