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77777777" w:rsid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960A1E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1DCA84" w14:textId="293D2CA0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CASO D’USO UC</w:t>
      </w:r>
      <w:r w:rsidR="004E433D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Pubblica</w:t>
      </w:r>
      <w:r w:rsidR="00CF5D86">
        <w:rPr>
          <w:rFonts w:cstheme="minorHAnsi"/>
          <w:color w:val="000000" w:themeColor="text1"/>
          <w:sz w:val="24"/>
          <w:szCs w:val="24"/>
        </w:rPr>
        <w:t>re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FundAstic</w:t>
      </w:r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01279698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riceve notifiche sulle donazioni e può tenere traccia dei finanziamenti raccolti attraverso il suo account.</w:t>
      </w:r>
    </w:p>
    <w:p w14:paraId="25C1D9F2" w14:textId="0FD3F89C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Pr="00487BA8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0EA4B501" w14:textId="043B3C68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7E037F7D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</w:t>
      </w:r>
      <w:r w:rsidR="00F51C54">
        <w:rPr>
          <w:rFonts w:cstheme="minorHAnsi"/>
          <w:color w:val="000000" w:themeColor="text1"/>
          <w:sz w:val="24"/>
          <w:szCs w:val="24"/>
        </w:rPr>
        <w:t>, siti web e tag per facilitare la ricerca del progetto.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0C8F88C5" w14:textId="76CC4D89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A65D4B">
        <w:rPr>
          <w:rFonts w:cstheme="minorHAnsi"/>
          <w:color w:val="000000" w:themeColor="text1"/>
          <w:sz w:val="24"/>
          <w:szCs w:val="24"/>
        </w:rPr>
        <w:t>deve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020B8895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Eventuale azienda o </w:t>
      </w:r>
      <w:r w:rsidR="00F51C54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  <w:r w:rsidR="00F51C54">
        <w:rPr>
          <w:rFonts w:cstheme="minorHAnsi"/>
          <w:color w:val="000000" w:themeColor="text1"/>
          <w:sz w:val="24"/>
          <w:szCs w:val="24"/>
        </w:rPr>
        <w:t>Iva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2D30CAF9" w14:textId="469C539B" w:rsidR="00A65D4B" w:rsidRP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487BA8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960A1E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5F853F4" w14:textId="6025F33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CASO D’USO UC</w:t>
      </w:r>
      <w:r w:rsidR="007C7CF6"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Finanziare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FundAstic</w:t>
      </w:r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54955F99" w:rsidR="004E433D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piattaforma.</w:t>
      </w:r>
    </w:p>
    <w:p w14:paraId="4AACA09F" w14:textId="504F0861" w:rsidR="004E433D" w:rsidRP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6348B5C6" w14:textId="77777777" w:rsidR="004E433D" w:rsidRPr="004E433D" w:rsidRDefault="004E433D" w:rsidP="004E433D">
      <w:pPr>
        <w:rPr>
          <w:rFonts w:cstheme="minorHAnsi"/>
          <w:sz w:val="24"/>
          <w:szCs w:val="24"/>
        </w:rPr>
      </w:pPr>
    </w:p>
    <w:p w14:paraId="2E0BD6F1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4B439841" w14:textId="77777777" w:rsidR="004E433D" w:rsidRPr="007A355D" w:rsidRDefault="004E433D" w:rsidP="004E433D">
      <w:pPr>
        <w:rPr>
          <w:rFonts w:cstheme="minorHAnsi"/>
          <w:sz w:val="24"/>
          <w:szCs w:val="24"/>
          <w:u w:val="single"/>
        </w:rPr>
      </w:pPr>
    </w:p>
    <w:p w14:paraId="357FF5DF" w14:textId="77777777" w:rsidR="004E433D" w:rsidRDefault="004E433D" w:rsidP="004E433D">
      <w:pPr>
        <w:rPr>
          <w:rFonts w:cstheme="minorHAnsi"/>
          <w:sz w:val="24"/>
          <w:szCs w:val="24"/>
        </w:rPr>
      </w:pPr>
    </w:p>
    <w:p w14:paraId="32679288" w14:textId="7B34D94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lastRenderedPageBreak/>
        <w:t>Flusso Principale:</w:t>
      </w:r>
    </w:p>
    <w:p w14:paraId="282223F4" w14:textId="165B16C5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esplora i progetti disponibili, visualizzando le miniature delle iniziative, i titoli e le descrizioni brevi.</w:t>
      </w:r>
    </w:p>
    <w:p w14:paraId="40CA0814" w14:textId="359AFE73" w:rsidR="004E433D" w:rsidRPr="004E433D" w:rsidRDefault="004E433D" w:rsidP="002F1C3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seleziona un progetto di suo interesse e visualizza</w:t>
      </w:r>
      <w:r>
        <w:rPr>
          <w:rFonts w:cstheme="minorHAnsi"/>
          <w:sz w:val="24"/>
          <w:szCs w:val="24"/>
        </w:rPr>
        <w:t xml:space="preserve"> i dettagli,</w:t>
      </w:r>
      <w:r w:rsidRPr="004E433D">
        <w:rPr>
          <w:rFonts w:cstheme="minorHAnsi"/>
          <w:sz w:val="24"/>
          <w:szCs w:val="24"/>
        </w:rPr>
        <w:t xml:space="preserve"> tra cui una descrizione, video e immagini correlate</w:t>
      </w:r>
      <w:r>
        <w:rPr>
          <w:rFonts w:cstheme="minorHAnsi"/>
          <w:sz w:val="24"/>
          <w:szCs w:val="24"/>
        </w:rPr>
        <w:t>, persone che compongono la squadra</w:t>
      </w:r>
      <w:r w:rsidRPr="004E433D">
        <w:rPr>
          <w:rFonts w:cstheme="minorHAnsi"/>
          <w:sz w:val="24"/>
          <w:szCs w:val="24"/>
        </w:rPr>
        <w:t>.</w:t>
      </w:r>
    </w:p>
    <w:p w14:paraId="49C76C83" w14:textId="444E81D6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decide di supportare il progetto e specifica l'importo della donazione desiderata.</w:t>
      </w:r>
    </w:p>
    <w:p w14:paraId="06B4EF08" w14:textId="1C7227ED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conferma la donazione e fornisce le informazioni di pagamento necessarie.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2730DFE4" w14:textId="6F488B28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donazione.</w:t>
      </w:r>
    </w:p>
    <w:p w14:paraId="190A00DA" w14:textId="2F9D9EBF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aggiorna il saldo del finanziatore e tiene traccia della donazione effettuata.</w:t>
      </w:r>
    </w:p>
    <w:p w14:paraId="106D2CD1" w14:textId="3504A2F1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ha donato con successo al progetto selezionato e ha ricevuto una conferma della donazione.</w:t>
      </w:r>
    </w:p>
    <w:p w14:paraId="437F69E4" w14:textId="7C996264" w:rsidR="004E433D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*a: In qualsiasi momento la connessione di rete potrebbe cadere:</w:t>
      </w:r>
    </w:p>
    <w:p w14:paraId="40C153FD" w14:textId="72C9EC38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2) Ritornata la connessione, il finanziatore può continuare con ciò che stava facendo.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6FFCA14C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 metodo di pagamento</w:t>
      </w:r>
    </w:p>
    <w:p w14:paraId="616D0C66" w14:textId="489101C0" w:rsidR="00285911" w:rsidRP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riprova ad effettuare la donazione</w:t>
      </w:r>
    </w:p>
    <w:p w14:paraId="2CC04C53" w14:textId="23E3EE1E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636FC40A" w:rsidR="001D4E8D" w:rsidRPr="001D4E8D" w:rsidRDefault="001D4E8D" w:rsidP="001D4E8D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1a: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523EE556" w14:textId="10654FFA" w:rsidR="001D4E8D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2. Il finanziatore sceglie il metodo di pagamento e riprova</w:t>
      </w:r>
    </w:p>
    <w:p w14:paraId="1AD06457" w14:textId="106DA2D6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a.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623C8B01" w14:textId="5244B123" w:rsidR="004E433D" w:rsidRDefault="004E433D" w:rsidP="00F30259">
      <w:pPr>
        <w:rPr>
          <w:rFonts w:cstheme="minorHAnsi"/>
          <w:sz w:val="24"/>
          <w:szCs w:val="24"/>
        </w:rPr>
      </w:pPr>
    </w:p>
    <w:p w14:paraId="7F78F7E4" w14:textId="77777777" w:rsidR="00F30259" w:rsidRDefault="00F30259" w:rsidP="00F30259">
      <w:pPr>
        <w:rPr>
          <w:rFonts w:cstheme="minorHAnsi"/>
          <w:sz w:val="24"/>
          <w:szCs w:val="24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lastRenderedPageBreak/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finanziare un numero indefinito di progetti.</w:t>
      </w:r>
    </w:p>
    <w:p w14:paraId="766B17E6" w14:textId="77777777" w:rsidR="00A309DE" w:rsidRDefault="00EF03F5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705CCEE" w14:textId="592CCF86" w:rsidR="00EF03F5" w:rsidRPr="00A309DE" w:rsidRDefault="00EF03F5" w:rsidP="00A309DE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A309DE">
        <w:rPr>
          <w:rFonts w:cstheme="minorHAnsi"/>
          <w:color w:val="000000" w:themeColor="text1"/>
          <w:sz w:val="24"/>
          <w:szCs w:val="24"/>
        </w:rPr>
        <w:t>se avviene qualche cambiamento in uno dei Servizi di pagamento, l’esecuzione delle donazioni come cambierà?</w:t>
      </w:r>
    </w:p>
    <w:sectPr w:rsidR="00EF03F5" w:rsidRPr="00A30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1D4E8D"/>
    <w:rsid w:val="00203409"/>
    <w:rsid w:val="00285911"/>
    <w:rsid w:val="00324B8B"/>
    <w:rsid w:val="004131F3"/>
    <w:rsid w:val="00487BA8"/>
    <w:rsid w:val="004E433D"/>
    <w:rsid w:val="00600955"/>
    <w:rsid w:val="006767E4"/>
    <w:rsid w:val="006B03D2"/>
    <w:rsid w:val="006F6AC4"/>
    <w:rsid w:val="007A355D"/>
    <w:rsid w:val="007A645D"/>
    <w:rsid w:val="007B02E0"/>
    <w:rsid w:val="007C7CF6"/>
    <w:rsid w:val="00960A1E"/>
    <w:rsid w:val="00A309DE"/>
    <w:rsid w:val="00A65D4B"/>
    <w:rsid w:val="00B04FF7"/>
    <w:rsid w:val="00BE0A9D"/>
    <w:rsid w:val="00BF43C4"/>
    <w:rsid w:val="00CE1EFD"/>
    <w:rsid w:val="00CE5756"/>
    <w:rsid w:val="00CF5D86"/>
    <w:rsid w:val="00D26BDF"/>
    <w:rsid w:val="00DD6F5E"/>
    <w:rsid w:val="00EF03F5"/>
    <w:rsid w:val="00F30259"/>
    <w:rsid w:val="00F51C54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15</cp:revision>
  <dcterms:created xsi:type="dcterms:W3CDTF">2023-11-01T20:43:00Z</dcterms:created>
  <dcterms:modified xsi:type="dcterms:W3CDTF">2023-11-05T17:54:00Z</dcterms:modified>
</cp:coreProperties>
</file>