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EB11E81" wp14:paraId="5C1A07E2" wp14:textId="7214E7E6">
      <w:pPr>
        <w:rPr>
          <w:b w:val="0"/>
          <w:bCs w:val="0"/>
          <w:color w:val="auto"/>
        </w:rPr>
      </w:pPr>
      <w:r w:rsidRPr="7EB11E81" w:rsidR="7EB11E81">
        <w:rPr>
          <w:b w:val="1"/>
          <w:bCs w:val="1"/>
          <w:color w:val="auto"/>
        </w:rPr>
        <w:t>El final del cuento</w:t>
      </w:r>
      <w:r>
        <w:br/>
      </w:r>
      <w:r>
        <w:br/>
      </w:r>
      <w:r>
        <w:tab/>
      </w:r>
      <w:r w:rsidRPr="7EB11E81" w:rsidR="7EB11E81">
        <w:rPr>
          <w:b w:val="0"/>
          <w:bCs w:val="0"/>
          <w:color w:val="auto"/>
        </w:rPr>
        <w:t>Desde la página 15 hasta el final, en grupos de a tres, Ojeda, Juan y el narrador, pueden ensayar la lectura dramatizada del final del cuento. Tendrán que decidir quién lee las expresiones como las siguientes.</w:t>
      </w:r>
      <w:r>
        <w:br/>
      </w:r>
      <w:r>
        <w:br/>
      </w:r>
      <w:r w:rsidRPr="7EB11E81" w:rsidR="7EB11E81">
        <w:rPr>
          <w:b w:val="0"/>
          <w:bCs w:val="0"/>
          <w:color w:val="auto"/>
        </w:rPr>
        <w:t>“Empezó a sacar. Había de todo. Algunos yo los conocía de la biblioteca de mi casa, pero otros ni los había escuchado nombrar y eso que a mí me gustaba mucho leer. Ojeda estaba entusiasmado” (Pag 15).</w:t>
      </w:r>
      <w:r>
        <w:br/>
      </w:r>
      <w:r>
        <w:br/>
      </w:r>
      <w:r w:rsidRPr="7EB11E81" w:rsidR="7EB11E81">
        <w:rPr>
          <w:b w:val="0"/>
          <w:bCs w:val="0"/>
          <w:color w:val="auto"/>
        </w:rPr>
        <w:t>“No entendía por qué a mí, por qué me quería dar esos libros tan importantes, por qué me confiaba su secreto” (Pag 16).</w:t>
      </w:r>
      <w:r>
        <w:br/>
      </w:r>
      <w:r>
        <w:br/>
      </w:r>
      <w:r w:rsidRPr="7EB11E81" w:rsidR="7EB11E81">
        <w:rPr>
          <w:b w:val="0"/>
          <w:bCs w:val="0"/>
          <w:color w:val="auto"/>
        </w:rPr>
        <w:t>En estos ejemplos, ¿Quién lee? ¿Lee quién representa a Juan o lee el que asume la voz del narrador? ¿Por qué toman esa decisión?</w:t>
      </w:r>
      <w:r>
        <w:br/>
      </w:r>
      <w:r>
        <w:br/>
      </w:r>
      <w:r>
        <w:tab/>
      </w:r>
      <w:r w:rsidRPr="7EB11E81" w:rsidR="7EB11E81">
        <w:rPr>
          <w:b w:val="0"/>
          <w:bCs w:val="0"/>
          <w:color w:val="auto"/>
        </w:rPr>
        <w:t xml:space="preserve">En la página 18, la última de esta historia, predomina el diálogo entre Juan y Ojeda, también hay párrafos donde Juan deja de dialogar con su interlocutor y narra </w:t>
      </w:r>
      <w:bookmarkStart w:name="_Int_GMybHrSP" w:id="1975817624"/>
      <w:r w:rsidRPr="7EB11E81" w:rsidR="7EB11E81">
        <w:rPr>
          <w:b w:val="0"/>
          <w:bCs w:val="0"/>
          <w:color w:val="auto"/>
        </w:rPr>
        <w:t>narra</w:t>
      </w:r>
      <w:bookmarkEnd w:id="1975817624"/>
      <w:r w:rsidRPr="7EB11E81" w:rsidR="7EB11E81">
        <w:rPr>
          <w:b w:val="0"/>
          <w:bCs w:val="0"/>
          <w:color w:val="auto"/>
        </w:rPr>
        <w:t xml:space="preserve"> que piensa o que siente.</w:t>
      </w:r>
      <w:r>
        <w:br/>
      </w:r>
      <w:r>
        <w:br/>
      </w:r>
      <w:r>
        <w:tab/>
      </w:r>
      <w:r w:rsidRPr="7EB11E81" w:rsidR="7EB11E81">
        <w:rPr>
          <w:b w:val="0"/>
          <w:bCs w:val="0"/>
          <w:color w:val="auto"/>
        </w:rPr>
        <w:t>Al final, las palabras de Ojeda, que se refieren a todos los argentinos y argentinas, a nuestra historia reciente.</w:t>
      </w:r>
      <w:r>
        <w:br/>
      </w:r>
      <w:r>
        <w:br/>
      </w:r>
      <w:r w:rsidRPr="7EB11E81" w:rsidR="7EB11E81">
        <w:rPr>
          <w:b w:val="0"/>
          <w:bCs w:val="0"/>
          <w:color w:val="auto"/>
        </w:rPr>
        <w:t>–</w:t>
      </w:r>
      <w:r w:rsidRPr="7EB11E81" w:rsidR="7EB11E81">
        <w:rPr>
          <w:b w:val="1"/>
          <w:bCs w:val="1"/>
          <w:color w:val="auto"/>
        </w:rPr>
        <w:t xml:space="preserve"> </w:t>
      </w:r>
      <w:r w:rsidRPr="7EB11E81" w:rsidR="7EB11E81">
        <w:rPr>
          <w:b w:val="0"/>
          <w:bCs w:val="0"/>
          <w:color w:val="auto"/>
        </w:rPr>
        <w:t>No nos derrotaron – Me dijo – Ya vas a ver (Pag 18).</w:t>
      </w:r>
      <w:r>
        <w:br/>
      </w:r>
      <w:r>
        <w:br/>
      </w:r>
      <w:r w:rsidRPr="7EB11E81" w:rsidR="7EB11E81">
        <w:rPr>
          <w:b w:val="0"/>
          <w:bCs w:val="0"/>
          <w:color w:val="auto"/>
        </w:rPr>
        <w:t>¿Qué quiere decir con esta expresión?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MybHrSP" int2:invalidationBookmarkName="" int2:hashCode="xOBjji2X+cgVxL" int2:id="rWc8iWdE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9358DE"/>
    <w:rsid w:val="039358DE"/>
    <w:rsid w:val="7EB1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58DE"/>
  <w15:chartTrackingRefBased/>
  <w15:docId w15:val="{A1AD4132-C388-411F-BC88-13C3466739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c4780411ced4a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2024-05-16T15:56:10.7352531Z</dcterms:created>
  <dcterms:modified xsi:type="dcterms:W3CDTF">2024-05-16T16:17:32.1895384Z</dcterms:modified>
  <dc:creator>Salvador Rodriguez Bahia</dc:creator>
  <lastModifiedBy>Salvador Rodriguez Bahia</lastModifiedBy>
</coreProperties>
</file>