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744C" w14:textId="6AF8C721" w:rsidR="009C700B" w:rsidRPr="00A82B0A" w:rsidRDefault="00A82B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Transformaciones químicas resultantes de la interacción entre materiales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ab/>
        <w:t>Hay una diversidad de fenómenos identificables como señales de transformaciones químicas, se puede observar que en algunos casos cuando los materiales interactúan se produce como resultado: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• El cambio de color (Mezcla de jugo de repollo con vinagre).</w:t>
      </w:r>
      <w:r>
        <w:rPr>
          <w:sz w:val="24"/>
          <w:szCs w:val="24"/>
        </w:rPr>
        <w:br/>
        <w:t>• La liberación de algún gas (Mezcla de bicarbonato con vinagre).</w:t>
      </w:r>
      <w:r>
        <w:rPr>
          <w:sz w:val="24"/>
          <w:szCs w:val="24"/>
        </w:rPr>
        <w:br/>
        <w:t>• La formación de un material sólido que inicialmente no estaba presente (Mezcla de leche con limón = ricota).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En las transformaciones químicas las propiedades que tienen los materiales de partida o reactivos, son distintos de las que tienen los productos finales, por ejemplo, pueden cambiar su color, su olor, su estado a temperatura ambiente, se pueden disolver o no en agua.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 veces, esas</w:t>
      </w:r>
      <w:r w:rsidR="003B3AB9">
        <w:rPr>
          <w:sz w:val="24"/>
          <w:szCs w:val="24"/>
        </w:rPr>
        <w:t xml:space="preserve"> propiedades no son fáciles de observar durante los cambios químicos. Los científicos y las científicas para darse cuenta si ocurren o no cambios químicos, se ayudan observando algunas señales.</w:t>
      </w:r>
      <w:r w:rsidR="003B3AB9">
        <w:rPr>
          <w:sz w:val="24"/>
          <w:szCs w:val="24"/>
        </w:rPr>
        <w:br/>
      </w:r>
      <w:r w:rsidR="003B3AB9">
        <w:rPr>
          <w:sz w:val="24"/>
          <w:szCs w:val="24"/>
        </w:rPr>
        <w:tab/>
        <w:t>El calor puede producir diferentes cambios en los materiales, es decir, cuando se los calienta. Por ejemplo, algunos cambian de estado y otros se transforman químicamente.</w:t>
      </w:r>
    </w:p>
    <w:sectPr w:rsidR="009C700B" w:rsidRPr="00A82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0A"/>
    <w:rsid w:val="003B3AB9"/>
    <w:rsid w:val="009C700B"/>
    <w:rsid w:val="00A76615"/>
    <w:rsid w:val="00A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0717"/>
  <w15:chartTrackingRefBased/>
  <w15:docId w15:val="{ACA6D1B4-D51F-4BFA-86A9-99599B6C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2024-06-27T17:27:00Z</dcterms:created>
  <dcterms:modified xsi:type="dcterms:W3CDTF">2024-06-27T17:45:00Z</dcterms:modified>
</cp:coreProperties>
</file>