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50904F0E">
      <w:pPr>
        <w:rPr>
          <w:b w:val="0"/>
          <w:bCs w:val="0"/>
        </w:rPr>
      </w:pPr>
      <w:r w:rsidRPr="28C71D33" w:rsidR="28C71D33">
        <w:rPr>
          <w:b w:val="1"/>
          <w:bCs w:val="1"/>
        </w:rPr>
        <w:t>Los protagonistas de la gran inmigración</w:t>
      </w:r>
      <w:r>
        <w:br/>
      </w:r>
      <w:r>
        <w:br/>
      </w:r>
      <w:r>
        <w:tab/>
      </w:r>
      <w:r w:rsidR="28C71D33">
        <w:rPr>
          <w:b w:val="0"/>
          <w:bCs w:val="0"/>
        </w:rPr>
        <w:t>Trabajamos con fuentes históricas (Cartas) y la importancia que tuvieron para entender los movimientos migratorios.</w:t>
      </w:r>
      <w:r>
        <w:br/>
      </w:r>
      <w:r>
        <w:tab/>
      </w:r>
      <w:r w:rsidR="28C71D33">
        <w:rPr>
          <w:b w:val="0"/>
          <w:bCs w:val="0"/>
        </w:rPr>
        <w:t>La historia de vida de Marco y el testimonio de mayo son fuentes de información que nos acercan a la perspectiva de los migrantes.</w:t>
      </w:r>
      <w:r>
        <w:br/>
      </w:r>
      <w:r>
        <w:br/>
      </w:r>
      <w:r>
        <w:tab/>
      </w:r>
      <w:r w:rsidR="28C71D33">
        <w:rPr>
          <w:b w:val="0"/>
          <w:bCs w:val="0"/>
        </w:rPr>
        <w:t>Como cuenta la mayoría de los inmigrantes tener familiares o conocidos en el lugar de destino fue muy importante para emprender la difícil experiencia de migrar.</w:t>
      </w:r>
      <w:r>
        <w:br/>
      </w:r>
      <w:r>
        <w:br/>
      </w:r>
      <w:r w:rsidR="28C71D33">
        <w:rPr>
          <w:b w:val="0"/>
          <w:bCs w:val="0"/>
        </w:rPr>
        <w:t>• ¿Qué personas formaban las cadenas migratorias, es decir, que ayudaron o acompañaron a Marco, Francesco, Pedro y Mario en su decisión de migrar y en su arraigo en argentina?</w:t>
      </w:r>
      <w:r>
        <w:br/>
      </w:r>
      <w:r>
        <w:br/>
      </w:r>
      <w:r>
        <w:tab/>
      </w:r>
      <w:r w:rsidRPr="28C71D33" w:rsidR="28C71D33">
        <w:rPr>
          <w:b w:val="1"/>
          <w:bCs w:val="1"/>
        </w:rPr>
        <w:t>¿Cómo funcionaban esas cadenas migratorias?</w:t>
      </w:r>
      <w:r>
        <w:br/>
      </w:r>
      <w:r>
        <w:br/>
      </w:r>
      <w:r>
        <w:tab/>
      </w:r>
      <w:r w:rsidR="28C71D33">
        <w:rPr>
          <w:b w:val="0"/>
          <w:bCs w:val="0"/>
        </w:rPr>
        <w:t>*Dejar 9 renglones para pegar una fotocopia*</w:t>
      </w:r>
      <w:r>
        <w:br/>
      </w:r>
      <w:r>
        <w:br/>
      </w:r>
      <w:r>
        <w:tab/>
      </w:r>
      <w:r w:rsidR="28C71D33">
        <w:rPr>
          <w:b w:val="0"/>
          <w:bCs w:val="0"/>
        </w:rPr>
        <w:t>La carta fue el principal modo de intercambiar información y de pedir o de ofrecer ayuda entre parientes y paisanos que estaban en Europa y en América, de un lado y del otro del océano Atlántico. Las cartas iban y venían, en los vapores que cruzaban el océano, a través de conocidos que viajaban o del correo postal, un sistema que se organizó en esta época para que la enorme cantidad de cartas que intercambiaban los migrantes y sus familiares o allegados llegaran a sus destinatarios.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D6584"/>
    <w:rsid w:val="28C71D33"/>
    <w:rsid w:val="7BBD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B83D"/>
  <w15:chartTrackingRefBased/>
  <w15:docId w15:val="{10B1B2D4-6BAD-4115-9604-63B808941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2024-05-28T15:28:55.2660198Z</dcterms:created>
  <dcterms:modified xsi:type="dcterms:W3CDTF">2024-05-28T15:41:03.6274209Z</dcterms:modified>
  <dc:creator>Salvador Rodriguez Bahia</dc:creator>
  <lastModifiedBy>Salvador Rodriguez Bahia</lastModifiedBy>
</coreProperties>
</file>