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AAC2" w14:textId="77777777" w:rsidR="00AF0722" w:rsidRDefault="00000000">
      <w:pPr>
        <w:spacing w:after="60"/>
        <w:jc w:val="center"/>
      </w:pPr>
      <w:r>
        <w:rPr>
          <w:b/>
          <w:bCs/>
          <w:color w:val="1F4E79"/>
          <w:sz w:val="40"/>
          <w:szCs w:val="40"/>
        </w:rPr>
        <w:t>Project Progress Report</w:t>
      </w:r>
    </w:p>
    <w:p w14:paraId="14FBA6FA" w14:textId="77777777" w:rsidR="00AF0722" w:rsidRDefault="00000000">
      <w:pPr>
        <w:spacing w:after="60"/>
        <w:jc w:val="center"/>
      </w:pPr>
      <w:r>
        <w:rPr>
          <w:b/>
          <w:bCs/>
          <w:color w:val="555555"/>
          <w:sz w:val="26"/>
          <w:szCs w:val="26"/>
        </w:rPr>
        <w:t>Day 23</w:t>
      </w:r>
    </w:p>
    <w:p w14:paraId="154177C6" w14:textId="77777777" w:rsidR="00AF0722" w:rsidRDefault="00AF0722">
      <w:pPr>
        <w:pBdr>
          <w:bottom w:val="single" w:sz="8" w:space="8" w:color="1F4E79"/>
        </w:pBdr>
        <w:spacing w:after="300"/>
        <w:jc w:val="center"/>
      </w:pPr>
    </w:p>
    <w:p w14:paraId="0B9CAE31" w14:textId="77777777" w:rsidR="00AF0722" w:rsidRDefault="00000000">
      <w:pPr>
        <w:spacing w:before="40" w:after="40"/>
      </w:pPr>
      <w:r>
        <w:rPr>
          <w:b/>
          <w:bCs/>
          <w:sz w:val="22"/>
          <w:szCs w:val="22"/>
        </w:rPr>
        <w:t>Project Title</w:t>
      </w:r>
    </w:p>
    <w:p w14:paraId="14D33750" w14:textId="77777777" w:rsidR="00AF0722" w:rsidRDefault="00000000">
      <w:pPr>
        <w:spacing w:after="200"/>
      </w:pPr>
      <w:r>
        <w:rPr>
          <w:sz w:val="22"/>
          <w:szCs w:val="22"/>
        </w:rPr>
        <w:t>EduTrack – Student Performance &amp; Dropout Risk Predictor</w:t>
      </w:r>
    </w:p>
    <w:p w14:paraId="05FDC3AB" w14:textId="77777777" w:rsidR="00AF0722" w:rsidRDefault="00000000">
      <w:pPr>
        <w:pStyle w:val="Heading1"/>
        <w:spacing w:before="300" w:after="150"/>
      </w:pPr>
      <w:r>
        <w:rPr>
          <w:b/>
          <w:bCs/>
          <w:color w:val="1F4E79"/>
          <w:sz w:val="28"/>
          <w:szCs w:val="28"/>
        </w:rPr>
        <w:t>Work Completed Today</w:t>
      </w:r>
    </w:p>
    <w:p w14:paraId="73483529" w14:textId="77777777" w:rsidR="00AF0722" w:rsidRDefault="00000000">
      <w:pPr>
        <w:pStyle w:val="ListParagraph"/>
        <w:numPr>
          <w:ilvl w:val="0"/>
          <w:numId w:val="2"/>
        </w:numPr>
        <w:spacing w:after="90"/>
      </w:pPr>
      <w:r>
        <w:rPr>
          <w:sz w:val="22"/>
          <w:szCs w:val="22"/>
        </w:rPr>
        <w:t>Enhanced the dashboard with a cleaner layout featuring student statistics, priority alerts, and quick action panels.</w:t>
      </w:r>
    </w:p>
    <w:p w14:paraId="342C4F05" w14:textId="77777777" w:rsidR="00AF0722" w:rsidRDefault="00000000">
      <w:pPr>
        <w:pStyle w:val="ListParagraph"/>
        <w:numPr>
          <w:ilvl w:val="0"/>
          <w:numId w:val="2"/>
        </w:numPr>
        <w:spacing w:after="90"/>
      </w:pPr>
      <w:r>
        <w:rPr>
          <w:sz w:val="22"/>
          <w:szCs w:val="22"/>
        </w:rPr>
        <w:t>Created a dedicated Student Register page displaying student records, attendance, grades, and risk status with search functionality.</w:t>
      </w:r>
    </w:p>
    <w:p w14:paraId="22E046AA" w14:textId="77777777" w:rsidR="00AF0722" w:rsidRDefault="00000000">
      <w:pPr>
        <w:pStyle w:val="ListParagraph"/>
        <w:numPr>
          <w:ilvl w:val="0"/>
          <w:numId w:val="2"/>
        </w:numPr>
        <w:spacing w:after="90"/>
      </w:pPr>
      <w:r>
        <w:rPr>
          <w:sz w:val="22"/>
          <w:szCs w:val="22"/>
        </w:rPr>
        <w:t>Improved the Student Details page by organizing academic records, enrollment information, teacher notes, and risk factor analysis into a structured layout.</w:t>
      </w:r>
    </w:p>
    <w:p w14:paraId="1103A50D" w14:textId="77777777" w:rsidR="00AF0722" w:rsidRDefault="00000000">
      <w:pPr>
        <w:pStyle w:val="ListParagraph"/>
        <w:numPr>
          <w:ilvl w:val="0"/>
          <w:numId w:val="2"/>
        </w:numPr>
        <w:spacing w:after="90"/>
      </w:pPr>
      <w:r>
        <w:rPr>
          <w:sz w:val="22"/>
          <w:szCs w:val="22"/>
        </w:rPr>
        <w:t>Implemented responsive sidebar navigation with a collapsible hamburger menu for mobile devices.</w:t>
      </w:r>
    </w:p>
    <w:p w14:paraId="53DFAD87" w14:textId="77777777" w:rsidR="00AF0722" w:rsidRDefault="00000000">
      <w:pPr>
        <w:pStyle w:val="ListParagraph"/>
        <w:numPr>
          <w:ilvl w:val="0"/>
          <w:numId w:val="2"/>
        </w:numPr>
        <w:spacing w:after="90"/>
      </w:pPr>
      <w:r>
        <w:rPr>
          <w:sz w:val="22"/>
          <w:szCs w:val="22"/>
        </w:rPr>
        <w:t>Connected all pages through proper navigation links to provide a smooth user experience.</w:t>
      </w:r>
    </w:p>
    <w:p w14:paraId="4710EAA9" w14:textId="77777777" w:rsidR="00AF0722" w:rsidRDefault="00000000">
      <w:pPr>
        <w:pStyle w:val="ListParagraph"/>
        <w:numPr>
          <w:ilvl w:val="0"/>
          <w:numId w:val="2"/>
        </w:numPr>
        <w:spacing w:after="90"/>
      </w:pPr>
      <w:r>
        <w:rPr>
          <w:sz w:val="22"/>
          <w:szCs w:val="22"/>
        </w:rPr>
        <w:t>Refined the overall UI by improving spacing, typography, colors, reusable components, and responsive layouts across the application.</w:t>
      </w:r>
    </w:p>
    <w:p w14:paraId="6F072E55" w14:textId="77777777" w:rsidR="00AF0722" w:rsidRDefault="00000000">
      <w:pPr>
        <w:pStyle w:val="Heading1"/>
        <w:spacing w:before="300" w:after="150"/>
      </w:pPr>
      <w:r>
        <w:rPr>
          <w:b/>
          <w:bCs/>
          <w:color w:val="1F4E79"/>
          <w:sz w:val="28"/>
          <w:szCs w:val="28"/>
        </w:rPr>
        <w:t>Screenshots of Developed Pages</w:t>
      </w:r>
    </w:p>
    <w:p w14:paraId="01896406" w14:textId="77777777" w:rsidR="00AF0722" w:rsidRDefault="00000000">
      <w:pPr>
        <w:spacing w:before="40" w:after="40"/>
      </w:pPr>
      <w:r>
        <w:rPr>
          <w:b/>
          <w:bCs/>
          <w:sz w:val="22"/>
          <w:szCs w:val="22"/>
        </w:rPr>
        <w:t>1. Login Page</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0"/>
      </w:tblGrid>
      <w:tr w:rsidR="00AF0722" w14:paraId="5BB5C989" w14:textId="77777777" w:rsidTr="00FC14A2">
        <w:tblPrEx>
          <w:tblCellMar>
            <w:top w:w="0" w:type="dxa"/>
            <w:bottom w:w="0" w:type="dxa"/>
          </w:tblCellMar>
        </w:tblPrEx>
        <w:tc>
          <w:tcPr>
            <w:tcW w:w="10201" w:type="dxa"/>
            <w:tcBorders>
              <w:top w:val="dashed" w:sz="4" w:space="0" w:color="AAAAAA"/>
              <w:left w:val="dashed" w:sz="4" w:space="0" w:color="AAAAAA"/>
              <w:bottom w:val="dashed" w:sz="4" w:space="0" w:color="AAAAAA"/>
              <w:right w:val="dashed" w:sz="4" w:space="0" w:color="AAAAAA"/>
            </w:tcBorders>
            <w:shd w:val="clear" w:color="auto" w:fill="F2F2F2"/>
            <w:tcMar>
              <w:top w:w="400" w:type="dxa"/>
              <w:left w:w="200" w:type="dxa"/>
              <w:bottom w:w="400" w:type="dxa"/>
              <w:right w:w="200" w:type="dxa"/>
            </w:tcMar>
          </w:tcPr>
          <w:p w14:paraId="351E0515" w14:textId="77A3FB84" w:rsidR="00AF0722" w:rsidRDefault="00FC14A2">
            <w:pPr>
              <w:jc w:val="center"/>
            </w:pPr>
            <w:r>
              <w:rPr>
                <w:noProof/>
              </w:rPr>
              <w:drawing>
                <wp:inline distT="0" distB="0" distL="0" distR="0" wp14:anchorId="1ACB56EC" wp14:editId="0F9AC63C">
                  <wp:extent cx="6391275" cy="3457575"/>
                  <wp:effectExtent l="0" t="0" r="9525" b="9525"/>
                  <wp:docPr id="65281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91275" cy="3457575"/>
                          </a:xfrm>
                          <a:prstGeom prst="rect">
                            <a:avLst/>
                          </a:prstGeom>
                          <a:noFill/>
                          <a:ln>
                            <a:noFill/>
                          </a:ln>
                        </pic:spPr>
                      </pic:pic>
                    </a:graphicData>
                  </a:graphic>
                </wp:inline>
              </w:drawing>
            </w:r>
          </w:p>
        </w:tc>
      </w:tr>
    </w:tbl>
    <w:p w14:paraId="79753986" w14:textId="77777777" w:rsidR="00FC14A2" w:rsidRDefault="00FC14A2">
      <w:pPr>
        <w:spacing w:before="40" w:after="40"/>
        <w:rPr>
          <w:b/>
          <w:bCs/>
          <w:sz w:val="22"/>
          <w:szCs w:val="22"/>
        </w:rPr>
      </w:pPr>
    </w:p>
    <w:p w14:paraId="1B94902C" w14:textId="07DB0C58" w:rsidR="00AF0722" w:rsidRDefault="00000000">
      <w:pPr>
        <w:spacing w:before="40" w:after="40"/>
      </w:pPr>
      <w:r>
        <w:rPr>
          <w:b/>
          <w:bCs/>
          <w:sz w:val="22"/>
          <w:szCs w:val="22"/>
        </w:rPr>
        <w:lastRenderedPageBreak/>
        <w:t>2. Dashboard</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0"/>
      </w:tblGrid>
      <w:tr w:rsidR="00AF0722" w14:paraId="08BCBF28" w14:textId="77777777" w:rsidTr="00FC14A2">
        <w:tblPrEx>
          <w:tblCellMar>
            <w:top w:w="0" w:type="dxa"/>
            <w:bottom w:w="0" w:type="dxa"/>
          </w:tblCellMar>
        </w:tblPrEx>
        <w:tc>
          <w:tcPr>
            <w:tcW w:w="10201" w:type="dxa"/>
            <w:tcBorders>
              <w:top w:val="dashed" w:sz="4" w:space="0" w:color="AAAAAA"/>
              <w:left w:val="dashed" w:sz="4" w:space="0" w:color="AAAAAA"/>
              <w:bottom w:val="dashed" w:sz="4" w:space="0" w:color="AAAAAA"/>
              <w:right w:val="dashed" w:sz="4" w:space="0" w:color="AAAAAA"/>
            </w:tcBorders>
            <w:shd w:val="clear" w:color="auto" w:fill="F2F2F2"/>
            <w:tcMar>
              <w:top w:w="400" w:type="dxa"/>
              <w:left w:w="200" w:type="dxa"/>
              <w:bottom w:w="400" w:type="dxa"/>
              <w:right w:w="200" w:type="dxa"/>
            </w:tcMar>
          </w:tcPr>
          <w:p w14:paraId="1562C218" w14:textId="375A479D" w:rsidR="00AF0722" w:rsidRDefault="00FC14A2">
            <w:pPr>
              <w:jc w:val="center"/>
            </w:pPr>
            <w:r>
              <w:rPr>
                <w:i/>
                <w:iCs/>
                <w:noProof/>
                <w:color w:val="888888"/>
                <w:sz w:val="22"/>
                <w:szCs w:val="22"/>
              </w:rPr>
              <w:drawing>
                <wp:inline distT="0" distB="0" distL="0" distR="0" wp14:anchorId="63B4A7C4" wp14:editId="66C0DAE7">
                  <wp:extent cx="6391275" cy="3457575"/>
                  <wp:effectExtent l="0" t="0" r="9525" b="9525"/>
                  <wp:docPr id="845025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91275" cy="3457575"/>
                          </a:xfrm>
                          <a:prstGeom prst="rect">
                            <a:avLst/>
                          </a:prstGeom>
                          <a:noFill/>
                          <a:ln>
                            <a:noFill/>
                          </a:ln>
                        </pic:spPr>
                      </pic:pic>
                    </a:graphicData>
                  </a:graphic>
                </wp:inline>
              </w:drawing>
            </w:r>
          </w:p>
        </w:tc>
      </w:tr>
    </w:tbl>
    <w:p w14:paraId="4BFE09FE" w14:textId="77777777" w:rsidR="00AF0722" w:rsidRDefault="00AF0722">
      <w:pPr>
        <w:spacing w:after="200"/>
      </w:pPr>
    </w:p>
    <w:p w14:paraId="6BD23268" w14:textId="77777777" w:rsidR="00AF0722" w:rsidRDefault="00000000">
      <w:pPr>
        <w:spacing w:before="40" w:after="40"/>
      </w:pPr>
      <w:r>
        <w:rPr>
          <w:b/>
          <w:bCs/>
          <w:sz w:val="22"/>
          <w:szCs w:val="22"/>
        </w:rPr>
        <w:t>3. Student Register</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0"/>
      </w:tblGrid>
      <w:tr w:rsidR="00AF0722" w14:paraId="682157E7" w14:textId="77777777" w:rsidTr="00FC14A2">
        <w:tblPrEx>
          <w:tblCellMar>
            <w:top w:w="0" w:type="dxa"/>
            <w:bottom w:w="0" w:type="dxa"/>
          </w:tblCellMar>
        </w:tblPrEx>
        <w:tc>
          <w:tcPr>
            <w:tcW w:w="10201" w:type="dxa"/>
            <w:tcBorders>
              <w:top w:val="dashed" w:sz="4" w:space="0" w:color="AAAAAA"/>
              <w:left w:val="dashed" w:sz="4" w:space="0" w:color="AAAAAA"/>
              <w:bottom w:val="dashed" w:sz="4" w:space="0" w:color="AAAAAA"/>
              <w:right w:val="dashed" w:sz="4" w:space="0" w:color="AAAAAA"/>
            </w:tcBorders>
            <w:shd w:val="clear" w:color="auto" w:fill="F2F2F2"/>
            <w:tcMar>
              <w:top w:w="400" w:type="dxa"/>
              <w:left w:w="200" w:type="dxa"/>
              <w:bottom w:w="400" w:type="dxa"/>
              <w:right w:w="200" w:type="dxa"/>
            </w:tcMar>
          </w:tcPr>
          <w:p w14:paraId="566126FB" w14:textId="2F7426E7" w:rsidR="00AF0722" w:rsidRDefault="00FC14A2">
            <w:pPr>
              <w:jc w:val="center"/>
            </w:pPr>
            <w:r>
              <w:rPr>
                <w:i/>
                <w:iCs/>
                <w:noProof/>
                <w:color w:val="888888"/>
                <w:sz w:val="22"/>
                <w:szCs w:val="22"/>
              </w:rPr>
              <w:drawing>
                <wp:inline distT="0" distB="0" distL="0" distR="0" wp14:anchorId="3ACE0744" wp14:editId="7B221D09">
                  <wp:extent cx="6391275" cy="3457575"/>
                  <wp:effectExtent l="0" t="0" r="9525" b="9525"/>
                  <wp:docPr id="863810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91275" cy="3457575"/>
                          </a:xfrm>
                          <a:prstGeom prst="rect">
                            <a:avLst/>
                          </a:prstGeom>
                          <a:noFill/>
                          <a:ln>
                            <a:noFill/>
                          </a:ln>
                        </pic:spPr>
                      </pic:pic>
                    </a:graphicData>
                  </a:graphic>
                </wp:inline>
              </w:drawing>
            </w:r>
          </w:p>
        </w:tc>
      </w:tr>
    </w:tbl>
    <w:p w14:paraId="62362842" w14:textId="77777777" w:rsidR="00AF0722" w:rsidRDefault="00AF0722">
      <w:pPr>
        <w:spacing w:after="200"/>
      </w:pPr>
    </w:p>
    <w:p w14:paraId="52B36908" w14:textId="77777777" w:rsidR="00AF0722" w:rsidRDefault="00000000">
      <w:pPr>
        <w:spacing w:before="40" w:after="40"/>
      </w:pPr>
      <w:r>
        <w:rPr>
          <w:b/>
          <w:bCs/>
          <w:sz w:val="22"/>
          <w:szCs w:val="22"/>
        </w:rPr>
        <w:t>4. Student Details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0"/>
      </w:tblGrid>
      <w:tr w:rsidR="00AF0722" w14:paraId="67971FFB" w14:textId="77777777" w:rsidTr="00FC14A2">
        <w:tblPrEx>
          <w:tblCellMar>
            <w:top w:w="0" w:type="dxa"/>
            <w:bottom w:w="0" w:type="dxa"/>
          </w:tblCellMar>
        </w:tblPrEx>
        <w:tc>
          <w:tcPr>
            <w:tcW w:w="10201" w:type="dxa"/>
            <w:tcBorders>
              <w:top w:val="dashed" w:sz="4" w:space="0" w:color="AAAAAA"/>
              <w:left w:val="dashed" w:sz="4" w:space="0" w:color="AAAAAA"/>
              <w:bottom w:val="dashed" w:sz="4" w:space="0" w:color="AAAAAA"/>
              <w:right w:val="dashed" w:sz="4" w:space="0" w:color="AAAAAA"/>
            </w:tcBorders>
            <w:shd w:val="clear" w:color="auto" w:fill="F2F2F2"/>
            <w:tcMar>
              <w:top w:w="400" w:type="dxa"/>
              <w:left w:w="200" w:type="dxa"/>
              <w:bottom w:w="400" w:type="dxa"/>
              <w:right w:w="200" w:type="dxa"/>
            </w:tcMar>
          </w:tcPr>
          <w:p w14:paraId="40571395" w14:textId="68879080" w:rsidR="00AF0722" w:rsidRDefault="00FC14A2">
            <w:pPr>
              <w:jc w:val="center"/>
            </w:pPr>
            <w:r>
              <w:rPr>
                <w:i/>
                <w:iCs/>
                <w:noProof/>
                <w:color w:val="888888"/>
                <w:sz w:val="22"/>
                <w:szCs w:val="22"/>
              </w:rPr>
              <w:drawing>
                <wp:inline distT="0" distB="0" distL="0" distR="0" wp14:anchorId="159BD2C6" wp14:editId="017EDE48">
                  <wp:extent cx="6391275" cy="3457575"/>
                  <wp:effectExtent l="0" t="0" r="9525" b="9525"/>
                  <wp:docPr id="819614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91275" cy="3457575"/>
                          </a:xfrm>
                          <a:prstGeom prst="rect">
                            <a:avLst/>
                          </a:prstGeom>
                          <a:noFill/>
                          <a:ln>
                            <a:noFill/>
                          </a:ln>
                        </pic:spPr>
                      </pic:pic>
                    </a:graphicData>
                  </a:graphic>
                </wp:inline>
              </w:drawing>
            </w:r>
          </w:p>
        </w:tc>
      </w:tr>
    </w:tbl>
    <w:p w14:paraId="2BB2CCC2" w14:textId="77777777" w:rsidR="00AF0722" w:rsidRDefault="00000000">
      <w:pPr>
        <w:pStyle w:val="Heading1"/>
        <w:spacing w:before="300" w:after="150"/>
      </w:pPr>
      <w:r>
        <w:rPr>
          <w:b/>
          <w:bCs/>
          <w:color w:val="1F4E79"/>
          <w:sz w:val="28"/>
          <w:szCs w:val="28"/>
        </w:rPr>
        <w:t>Brief Description of Improvements Made</w:t>
      </w:r>
    </w:p>
    <w:p w14:paraId="0565E986" w14:textId="77777777" w:rsidR="00AF0722" w:rsidRDefault="00000000">
      <w:pPr>
        <w:spacing w:after="200"/>
      </w:pPr>
      <w:r>
        <w:rPr>
          <w:sz w:val="22"/>
          <w:szCs w:val="22"/>
        </w:rPr>
        <w:t>The EduTrack frontend was significantly refined by improving the overall user interface and navigation between pages. A dedicated Student Register page was introduced, the dashboard was redesigned to highlight important student insights, and responsive navigation was implemented to support smaller screen sizes. Consistent styling, reusable components, improved spacing, and a professional design system were applied throughout the project, resulting in a cleaner and more user-friendly application.</w:t>
      </w:r>
    </w:p>
    <w:p w14:paraId="31BC7240" w14:textId="77777777" w:rsidR="00AF0722" w:rsidRDefault="00000000">
      <w:pPr>
        <w:pStyle w:val="Heading1"/>
        <w:spacing w:before="300" w:after="150"/>
      </w:pPr>
      <w:r>
        <w:rPr>
          <w:b/>
          <w:bCs/>
          <w:color w:val="1F4E79"/>
          <w:sz w:val="28"/>
          <w:szCs w:val="28"/>
        </w:rPr>
        <w:t>Current Project Progress</w:t>
      </w:r>
    </w:p>
    <w:p w14:paraId="2577E069" w14:textId="77777777" w:rsidR="00AF0722" w:rsidRDefault="00000000">
      <w:pPr>
        <w:spacing w:after="90"/>
      </w:pPr>
      <w:r>
        <w:rPr>
          <w:b/>
          <w:bCs/>
          <w:color w:val="1E7B34"/>
          <w:sz w:val="22"/>
          <w:szCs w:val="22"/>
        </w:rPr>
        <w:t>✔  Login Page Completed</w:t>
      </w:r>
    </w:p>
    <w:p w14:paraId="02E8E9D9" w14:textId="77777777" w:rsidR="00AF0722" w:rsidRDefault="00000000">
      <w:pPr>
        <w:spacing w:after="90"/>
      </w:pPr>
      <w:r>
        <w:rPr>
          <w:b/>
          <w:bCs/>
          <w:color w:val="1E7B34"/>
          <w:sz w:val="22"/>
          <w:szCs w:val="22"/>
        </w:rPr>
        <w:t>✔  Dashboard Completed</w:t>
      </w:r>
    </w:p>
    <w:p w14:paraId="3C5FEB2C" w14:textId="77777777" w:rsidR="00AF0722" w:rsidRDefault="00000000">
      <w:pPr>
        <w:spacing w:after="90"/>
      </w:pPr>
      <w:r>
        <w:rPr>
          <w:b/>
          <w:bCs/>
          <w:color w:val="1E7B34"/>
          <w:sz w:val="22"/>
          <w:szCs w:val="22"/>
        </w:rPr>
        <w:t>✔  Student Register Page Completed</w:t>
      </w:r>
    </w:p>
    <w:p w14:paraId="46CDB973" w14:textId="77777777" w:rsidR="00AF0722" w:rsidRDefault="00000000">
      <w:pPr>
        <w:spacing w:after="90"/>
      </w:pPr>
      <w:r>
        <w:rPr>
          <w:b/>
          <w:bCs/>
          <w:color w:val="1E7B34"/>
          <w:sz w:val="22"/>
          <w:szCs w:val="22"/>
        </w:rPr>
        <w:t>✔  Student Details Page Completed</w:t>
      </w:r>
    </w:p>
    <w:p w14:paraId="5D503FAD" w14:textId="77777777" w:rsidR="00AF0722" w:rsidRDefault="00000000">
      <w:pPr>
        <w:spacing w:after="90"/>
      </w:pPr>
      <w:r>
        <w:rPr>
          <w:b/>
          <w:bCs/>
          <w:color w:val="1E7B34"/>
          <w:sz w:val="22"/>
          <w:szCs w:val="22"/>
        </w:rPr>
        <w:t>✔  Responsive Navigation Implemented</w:t>
      </w:r>
    </w:p>
    <w:p w14:paraId="6AA7B3F3" w14:textId="77777777" w:rsidR="00AF0722" w:rsidRDefault="00000000">
      <w:pPr>
        <w:spacing w:after="90"/>
      </w:pPr>
      <w:r>
        <w:rPr>
          <w:b/>
          <w:bCs/>
          <w:color w:val="1E7B34"/>
          <w:sz w:val="22"/>
          <w:szCs w:val="22"/>
        </w:rPr>
        <w:t>✔  Mobile-Friendly Layout Added</w:t>
      </w:r>
    </w:p>
    <w:p w14:paraId="3EAF64E4" w14:textId="77777777" w:rsidR="00AF0722" w:rsidRDefault="00000000">
      <w:pPr>
        <w:spacing w:after="90"/>
      </w:pPr>
      <w:r>
        <w:rPr>
          <w:b/>
          <w:bCs/>
          <w:color w:val="1E7B34"/>
          <w:sz w:val="22"/>
          <w:szCs w:val="22"/>
        </w:rPr>
        <w:t>✔  Consistent UI Design Applied Across Pages</w:t>
      </w:r>
    </w:p>
    <w:p w14:paraId="69BE6314" w14:textId="77777777" w:rsidR="00AF0722" w:rsidRDefault="00000000">
      <w:pPr>
        <w:spacing w:after="90"/>
      </w:pPr>
      <w:r>
        <w:rPr>
          <w:b/>
          <w:bCs/>
          <w:color w:val="B36B00"/>
          <w:sz w:val="22"/>
          <w:szCs w:val="22"/>
        </w:rPr>
        <w:t xml:space="preserve">🚧  </w:t>
      </w:r>
      <w:r>
        <w:rPr>
          <w:color w:val="B36B00"/>
          <w:sz w:val="22"/>
          <w:szCs w:val="22"/>
        </w:rPr>
        <w:t>Reports and Settings Modules (Planned for Future Development)</w:t>
      </w:r>
    </w:p>
    <w:sectPr w:rsidR="00AF072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E445F"/>
    <w:multiLevelType w:val="hybridMultilevel"/>
    <w:tmpl w:val="7168164C"/>
    <w:lvl w:ilvl="0" w:tplc="DB2CA3BE">
      <w:start w:val="1"/>
      <w:numFmt w:val="bullet"/>
      <w:lvlText w:val="•"/>
      <w:lvlJc w:val="left"/>
      <w:pPr>
        <w:ind w:left="450" w:hanging="260"/>
      </w:pPr>
    </w:lvl>
    <w:lvl w:ilvl="1" w:tplc="36F825F2">
      <w:numFmt w:val="decimal"/>
      <w:lvlText w:val=""/>
      <w:lvlJc w:val="left"/>
    </w:lvl>
    <w:lvl w:ilvl="2" w:tplc="1A82611A">
      <w:numFmt w:val="decimal"/>
      <w:lvlText w:val=""/>
      <w:lvlJc w:val="left"/>
    </w:lvl>
    <w:lvl w:ilvl="3" w:tplc="B096F216">
      <w:numFmt w:val="decimal"/>
      <w:lvlText w:val=""/>
      <w:lvlJc w:val="left"/>
    </w:lvl>
    <w:lvl w:ilvl="4" w:tplc="E21AB9F4">
      <w:numFmt w:val="decimal"/>
      <w:lvlText w:val=""/>
      <w:lvlJc w:val="left"/>
    </w:lvl>
    <w:lvl w:ilvl="5" w:tplc="59BE309C">
      <w:numFmt w:val="decimal"/>
      <w:lvlText w:val=""/>
      <w:lvlJc w:val="left"/>
    </w:lvl>
    <w:lvl w:ilvl="6" w:tplc="61CA0EA4">
      <w:numFmt w:val="decimal"/>
      <w:lvlText w:val=""/>
      <w:lvlJc w:val="left"/>
    </w:lvl>
    <w:lvl w:ilvl="7" w:tplc="F8EE89D0">
      <w:numFmt w:val="decimal"/>
      <w:lvlText w:val=""/>
      <w:lvlJc w:val="left"/>
    </w:lvl>
    <w:lvl w:ilvl="8" w:tplc="8112FF1C">
      <w:numFmt w:val="decimal"/>
      <w:lvlText w:val=""/>
      <w:lvlJc w:val="left"/>
    </w:lvl>
  </w:abstractNum>
  <w:abstractNum w:abstractNumId="1" w15:restartNumberingAfterBreak="0">
    <w:nsid w:val="0C4B5673"/>
    <w:multiLevelType w:val="hybridMultilevel"/>
    <w:tmpl w:val="72464BBA"/>
    <w:lvl w:ilvl="0" w:tplc="A6EC17B6">
      <w:start w:val="1"/>
      <w:numFmt w:val="bullet"/>
      <w:lvlText w:val="●"/>
      <w:lvlJc w:val="left"/>
      <w:pPr>
        <w:ind w:left="720" w:hanging="360"/>
      </w:pPr>
    </w:lvl>
    <w:lvl w:ilvl="1" w:tplc="FD5A2536">
      <w:start w:val="1"/>
      <w:numFmt w:val="bullet"/>
      <w:lvlText w:val="○"/>
      <w:lvlJc w:val="left"/>
      <w:pPr>
        <w:ind w:left="1440" w:hanging="360"/>
      </w:pPr>
    </w:lvl>
    <w:lvl w:ilvl="2" w:tplc="104EDC80">
      <w:start w:val="1"/>
      <w:numFmt w:val="bullet"/>
      <w:lvlText w:val="■"/>
      <w:lvlJc w:val="left"/>
      <w:pPr>
        <w:ind w:left="2160" w:hanging="360"/>
      </w:pPr>
    </w:lvl>
    <w:lvl w:ilvl="3" w:tplc="98849B62">
      <w:start w:val="1"/>
      <w:numFmt w:val="bullet"/>
      <w:lvlText w:val="●"/>
      <w:lvlJc w:val="left"/>
      <w:pPr>
        <w:ind w:left="2880" w:hanging="360"/>
      </w:pPr>
    </w:lvl>
    <w:lvl w:ilvl="4" w:tplc="85020578">
      <w:start w:val="1"/>
      <w:numFmt w:val="bullet"/>
      <w:lvlText w:val="○"/>
      <w:lvlJc w:val="left"/>
      <w:pPr>
        <w:ind w:left="3600" w:hanging="360"/>
      </w:pPr>
    </w:lvl>
    <w:lvl w:ilvl="5" w:tplc="31E693B8">
      <w:start w:val="1"/>
      <w:numFmt w:val="bullet"/>
      <w:lvlText w:val="■"/>
      <w:lvlJc w:val="left"/>
      <w:pPr>
        <w:ind w:left="4320" w:hanging="360"/>
      </w:pPr>
    </w:lvl>
    <w:lvl w:ilvl="6" w:tplc="799E02E2">
      <w:start w:val="1"/>
      <w:numFmt w:val="bullet"/>
      <w:lvlText w:val="●"/>
      <w:lvlJc w:val="left"/>
      <w:pPr>
        <w:ind w:left="5040" w:hanging="360"/>
      </w:pPr>
    </w:lvl>
    <w:lvl w:ilvl="7" w:tplc="E3302A94">
      <w:start w:val="1"/>
      <w:numFmt w:val="bullet"/>
      <w:lvlText w:val="●"/>
      <w:lvlJc w:val="left"/>
      <w:pPr>
        <w:ind w:left="5760" w:hanging="360"/>
      </w:pPr>
    </w:lvl>
    <w:lvl w:ilvl="8" w:tplc="C2EEA88E">
      <w:start w:val="1"/>
      <w:numFmt w:val="bullet"/>
      <w:lvlText w:val="●"/>
      <w:lvlJc w:val="left"/>
      <w:pPr>
        <w:ind w:left="6480" w:hanging="360"/>
      </w:pPr>
    </w:lvl>
  </w:abstractNum>
  <w:num w:numId="1" w16cid:durableId="228930840">
    <w:abstractNumId w:val="1"/>
    <w:lvlOverride w:ilvl="0">
      <w:startOverride w:val="1"/>
    </w:lvlOverride>
  </w:num>
  <w:num w:numId="2" w16cid:durableId="1539126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22"/>
    <w:rsid w:val="00647D09"/>
    <w:rsid w:val="00AF0722"/>
    <w:rsid w:val="00FC14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6F99"/>
  <w15:docId w15:val="{5127140F-4277-4C33-A9FB-F5F2E0B90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Salman Maricar</cp:lastModifiedBy>
  <cp:revision>2</cp:revision>
  <dcterms:created xsi:type="dcterms:W3CDTF">2026-07-24T12:57:00Z</dcterms:created>
  <dcterms:modified xsi:type="dcterms:W3CDTF">2026-07-24T13:00:00Z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2026-07-24T13:00:54Z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d6a2b8ea-d809-4c44-9ea8-bc685cecea19</vt:lpwstr>
  </property>
  <property fmtid="{D5CDD505-2E9C-101B-9397-08002B2CF9AE}" pid="7" name="MSIP_Label_defa4170-0d19-0005-0004-bc88714345d2_ActionId">
    <vt:lpwstr>fa9d9e5e-6502-4d95-abe8-0049f538cc96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