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7" w:rsidRPr="004B07F4" w:rsidRDefault="004B07F4" w:rsidP="004B07F4">
      <w:pPr>
        <w:pStyle w:val="Titre2"/>
        <w:rPr>
          <w:rFonts w:asciiTheme="minorHAnsi" w:hAnsiTheme="minorHAnsi" w:cstheme="minorHAnsi"/>
          <w:lang w:val="en-US"/>
        </w:rPr>
      </w:pPr>
      <w:proofErr w:type="spellStart"/>
      <w:r w:rsidRPr="00AB450C">
        <w:rPr>
          <w:rFonts w:asciiTheme="minorHAnsi" w:hAnsiTheme="minorHAnsi" w:cstheme="minorHAnsi"/>
          <w:lang w:val="en-US"/>
        </w:rPr>
        <w:t>Enoncé</w:t>
      </w:r>
      <w:proofErr w:type="spellEnd"/>
      <w:r w:rsidRPr="004B07F4">
        <w:rPr>
          <w:rFonts w:asciiTheme="minorHAnsi" w:hAnsiTheme="minorHAnsi" w:cstheme="minorHAnsi"/>
          <w:lang w:val="en-US"/>
        </w:rPr>
        <w:t xml:space="preserve">: Exercise 1.11 p. 21 </w:t>
      </w:r>
    </w:p>
    <w:p w:rsidR="004B07F4" w:rsidRDefault="004B07F4" w:rsidP="004B07F4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linear BM on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1]</m:t>
        </m:r>
      </m:oMath>
      <w:r w:rsidRPr="004B07F4">
        <w:rPr>
          <w:lang w:val="en-US"/>
        </w:rPr>
        <w:t>, i.e. we consider only</w:t>
      </w:r>
      <m:oMath>
        <m:r>
          <w:rPr>
            <w:rFonts w:ascii="Cambria Math" w:hAnsi="Cambria Math"/>
            <w:lang w:val="en-US"/>
          </w:rPr>
          <m:t xml:space="preserve"> t∈ </m:t>
        </m:r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 xml:space="preserve">.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4B07F4" w:rsidRPr="004B07F4" w:rsidRDefault="00DB1E38" w:rsidP="004B07F4">
      <w:pPr>
        <w:rPr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B07F4" w:rsidRPr="004B07F4">
        <w:rPr>
          <w:lang w:val="en-US"/>
        </w:rPr>
        <w:t>, defined by</w:t>
      </w:r>
    </w:p>
    <w:p w:rsidR="004B07F4" w:rsidRPr="004B07F4" w:rsidRDefault="00DB1E38" w:rsidP="004B07F4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1-t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07F4" w:rsidRDefault="004B07F4" w:rsidP="004B07F4">
      <w:pPr>
        <w:rPr>
          <w:lang w:val="en-US"/>
        </w:rPr>
      </w:pPr>
      <w:proofErr w:type="gramStart"/>
      <w:r w:rsidRPr="004B07F4">
        <w:rPr>
          <w:lang w:val="en-US"/>
        </w:rPr>
        <w:t>is</w:t>
      </w:r>
      <w:proofErr w:type="gramEnd"/>
      <w:r w:rsidRPr="004B07F4">
        <w:rPr>
          <w:lang w:val="en-US"/>
        </w:rPr>
        <w:t xml:space="preserve"> another version of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, in other words, a standard BM on 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>.</w:t>
      </w:r>
    </w:p>
    <w:p w:rsidR="004B07F4" w:rsidRDefault="00D93F95" w:rsidP="004B07F4">
      <w:pPr>
        <w:pStyle w:val="Titre2"/>
        <w:rPr>
          <w:rFonts w:asciiTheme="minorHAnsi" w:hAnsiTheme="minorHAnsi" w:cstheme="minorHAnsi"/>
        </w:rPr>
      </w:pPr>
      <w:r w:rsidRPr="00D93F95">
        <w:rPr>
          <w:rFonts w:asciiTheme="minorHAnsi" w:hAnsiTheme="minorHAnsi" w:cstheme="minorHAnsi"/>
        </w:rPr>
        <w:t>Solution :</w:t>
      </w:r>
      <w:r w:rsidR="004B07F4" w:rsidRPr="00D93F95">
        <w:rPr>
          <w:rFonts w:asciiTheme="minorHAnsi" w:hAnsiTheme="minorHAnsi" w:cstheme="minorHAnsi"/>
        </w:rPr>
        <w:t xml:space="preserve"> </w:t>
      </w:r>
      <w:proofErr w:type="spellStart"/>
      <w:r w:rsidR="004B07F4" w:rsidRPr="00145D43">
        <w:rPr>
          <w:rFonts w:asciiTheme="minorHAnsi" w:hAnsiTheme="minorHAnsi" w:cstheme="minorHAnsi"/>
        </w:rPr>
        <w:t>Exercise</w:t>
      </w:r>
      <w:proofErr w:type="spellEnd"/>
      <w:r w:rsidR="004B07F4" w:rsidRPr="00D93F95">
        <w:rPr>
          <w:rFonts w:asciiTheme="minorHAnsi" w:hAnsiTheme="minorHAnsi" w:cstheme="minorHAnsi"/>
        </w:rPr>
        <w:t xml:space="preserve"> 1.11 :</w:t>
      </w:r>
    </w:p>
    <w:p w:rsidR="00692E03" w:rsidRDefault="00692E03" w:rsidP="00692E03"/>
    <w:p w:rsidR="00692E03" w:rsidRPr="00692E03" w:rsidRDefault="00692E03" w:rsidP="00692E03">
      <w:r>
        <w:t>Petite modif</w:t>
      </w:r>
      <w:bookmarkStart w:id="0" w:name="_GoBack"/>
      <w:bookmarkEnd w:id="0"/>
    </w:p>
    <w:p w:rsidR="004B07F4" w:rsidRPr="00D93F95" w:rsidRDefault="004B07F4" w:rsidP="004B07F4"/>
    <w:p w:rsidR="001015B6" w:rsidRDefault="001015B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3F95" w:rsidRPr="00145D43" w:rsidRDefault="00B525AE" w:rsidP="00D93F95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D93F95" w:rsidRPr="004B07F4">
        <w:rPr>
          <w:rFonts w:asciiTheme="minorHAnsi" w:hAnsiTheme="minorHAnsi" w:cstheme="minorHAnsi"/>
        </w:rPr>
        <w:t>Enoncé</w:t>
      </w:r>
      <w:r w:rsidR="00D93F95" w:rsidRPr="00D93F95">
        <w:rPr>
          <w:rFonts w:asciiTheme="minorHAnsi" w:hAnsiTheme="minorHAnsi" w:cstheme="minorHAnsi"/>
        </w:rPr>
        <w:t xml:space="preserve"> : </w:t>
      </w:r>
      <w:proofErr w:type="spellStart"/>
      <w:r w:rsidR="00D93F95" w:rsidRPr="00145D43">
        <w:rPr>
          <w:rFonts w:asciiTheme="minorHAnsi" w:hAnsiTheme="minorHAnsi" w:cstheme="minorHAnsi"/>
        </w:rPr>
        <w:t>Exercise</w:t>
      </w:r>
      <w:proofErr w:type="spellEnd"/>
      <w:r w:rsidR="00D93F95" w:rsidRPr="00145D43">
        <w:rPr>
          <w:rFonts w:asciiTheme="minorHAnsi" w:hAnsiTheme="minorHAnsi" w:cstheme="minorHAnsi"/>
        </w:rPr>
        <w:t xml:space="preserve"> 1.17 p. XX</w:t>
      </w:r>
    </w:p>
    <w:p w:rsidR="00D93F95" w:rsidRDefault="00D93F95" w:rsidP="00D93F95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BM</w:t>
      </w:r>
      <w:r w:rsidRPr="00D93F95">
        <w:rPr>
          <w:vertAlign w:val="superscript"/>
          <w:lang w:val="en-US"/>
        </w:rPr>
        <w:t>2</w:t>
      </w:r>
      <w:r>
        <w:rPr>
          <w:lang w:val="en-US"/>
        </w:rPr>
        <w:t xml:space="preserve"> and let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be the </w:t>
      </w:r>
      <w:proofErr w:type="spellStart"/>
      <w:r>
        <w:rPr>
          <w:lang w:val="en-US"/>
        </w:rPr>
        <w:t>Lebegue</w:t>
      </w:r>
      <w:proofErr w:type="spellEnd"/>
      <w:r>
        <w:rPr>
          <w:lang w:val="en-US"/>
        </w:rPr>
        <w:t xml:space="preserve"> measure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  <w:r w:rsidRPr="004B07F4">
        <w:rPr>
          <w:lang w:val="en-US"/>
        </w:rPr>
        <w:t xml:space="preserve">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145D43" w:rsidRPr="00145D43" w:rsidRDefault="00145D43" w:rsidP="00145D43">
      <w:pPr>
        <w:pStyle w:val="Paragraphedeliste"/>
        <w:numPr>
          <w:ilvl w:val="0"/>
          <w:numId w:val="1"/>
        </w:numPr>
        <w:rPr>
          <w:lang w:val="en-US"/>
        </w:rPr>
      </w:pPr>
      <w:r w:rsidRPr="00145D43">
        <w:rPr>
          <w:lang w:val="en-US"/>
        </w:rPr>
        <w:t xml:space="preserve">Prove that </w:t>
      </w:r>
      <w:r>
        <w:rPr>
          <w:lang w:val="en-US"/>
        </w:rPr>
        <w:t xml:space="preserve">the sets </w:t>
      </w:r>
      <w:r w:rsidRPr="00145D43">
        <w:rPr>
          <w:lang w:val="en-US"/>
        </w:rPr>
        <w:t>:</w:t>
      </w:r>
    </w:p>
    <w:p w:rsidR="00D93F95" w:rsidRPr="00D93F95" w:rsidRDefault="00DB1E38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DB1E38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0≤t≤2</m:t>
              </m:r>
            </m:e>
          </m:d>
        </m:oMath>
      </m:oMathPara>
    </w:p>
    <w:p w:rsidR="00D93F95" w:rsidRPr="00D93F95" w:rsidRDefault="00DB1E38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DB1E38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Default="00145D43" w:rsidP="00D93F95">
      <w:pPr>
        <w:pStyle w:val="Paragraphedelist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r w:rsidR="00D93F95">
        <w:rPr>
          <w:rFonts w:eastAsiaTheme="minorEastAsia"/>
          <w:lang w:val="en-US"/>
        </w:rPr>
        <w:t>re</w:t>
      </w:r>
      <w:proofErr w:type="gramEnd"/>
      <w:r w:rsidR="00D93F95">
        <w:rPr>
          <w:rFonts w:eastAsiaTheme="minorEastAsia"/>
          <w:lang w:val="en-US"/>
        </w:rPr>
        <w:t xml:space="preserve"> </w:t>
      </w:r>
      <w:proofErr w:type="spellStart"/>
      <w:r w:rsidR="00D93F95">
        <w:rPr>
          <w:rFonts w:eastAsiaTheme="minorEastAsia"/>
          <w:lang w:val="en-US"/>
        </w:rPr>
        <w:t>Borel</w:t>
      </w:r>
      <w:proofErr w:type="spellEnd"/>
      <w:r w:rsidR="00D93F95">
        <w:rPr>
          <w:rFonts w:eastAsiaTheme="minorEastAsia"/>
          <w:lang w:val="en-US"/>
        </w:rPr>
        <w:t xml:space="preserve"> subsets </w:t>
      </w:r>
      <w:r w:rsidR="00D93F95">
        <w:rPr>
          <w:lang w:val="en-US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93F95">
        <w:rPr>
          <w:rFonts w:eastAsiaTheme="minorEastAsia"/>
          <w:lang w:val="en-US"/>
        </w:rPr>
        <w:t xml:space="preserve">and that the maps </w:t>
      </w:r>
      <w:r w:rsidR="00D93F95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ω→λ(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 w:rsidR="00D93F95">
        <w:rPr>
          <w:rFonts w:eastAsiaTheme="minorEastAsia"/>
          <w:lang w:val="en-US"/>
        </w:rPr>
        <w:t xml:space="preserve"> are random variables.</w:t>
      </w:r>
    </w:p>
    <w:p w:rsidR="00D93F95" w:rsidRDefault="00D93F95" w:rsidP="00D93F95">
      <w:pPr>
        <w:pStyle w:val="Paragraphedelist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[Hint: To prove the second point, use the fact that for instance:</w:t>
      </w:r>
    </w:p>
    <w:p w:rsidR="00D93F95" w:rsidRDefault="00DB1E38" w:rsidP="00F449B2">
      <w:pPr>
        <w:pStyle w:val="Paragraphedeliste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z: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(ω)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</m:func>
          </m:e>
        </m:d>
      </m:oMath>
      <w:r w:rsidR="00D93F95">
        <w:rPr>
          <w:rFonts w:eastAsiaTheme="minorEastAsia"/>
          <w:lang w:val="en-US"/>
        </w:rPr>
        <w:t>.]</w:t>
      </w:r>
    </w:p>
    <w:p w:rsidR="00F449B2" w:rsidRPr="00D93F95" w:rsidRDefault="00F449B2" w:rsidP="00F449B2">
      <w:pPr>
        <w:pStyle w:val="Paragraphedeliste"/>
        <w:jc w:val="center"/>
        <w:rPr>
          <w:lang w:val="en-US"/>
        </w:rPr>
      </w:pPr>
    </w:p>
    <w:p w:rsidR="00D93F95" w:rsidRPr="008C16EC" w:rsidRDefault="00D93F95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</w:t>
      </w:r>
      <w:r w:rsidR="00F449B2">
        <w:rPr>
          <w:lang w:val="en-US"/>
        </w:rPr>
        <w:t>that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=2.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 xml:space="preserve">, </w:t>
      </w:r>
      <w:proofErr w:type="gramStart"/>
      <w:r w:rsidR="008C16EC">
        <w:rPr>
          <w:rFonts w:eastAsiaTheme="minorEastAsia"/>
          <w:lang w:val="en-US"/>
        </w:rPr>
        <w:t xml:space="preserve">and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>.</w:t>
      </w:r>
    </w:p>
    <w:p w:rsidR="008C16EC" w:rsidRPr="008C16EC" w:rsidRDefault="008C16EC" w:rsidP="00F449B2">
      <w:pPr>
        <w:pStyle w:val="Paragraphedeliste"/>
        <w:rPr>
          <w:lang w:val="en-US"/>
        </w:rPr>
      </w:pPr>
    </w:p>
    <w:p w:rsidR="008C16EC" w:rsidRPr="00F449B2" w:rsidRDefault="008C16EC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Deduce from the equality :</w:t>
      </w:r>
    </w:p>
    <w:p w:rsidR="00F449B2" w:rsidRPr="008C16EC" w:rsidRDefault="00F449B2" w:rsidP="00F449B2">
      <w:pPr>
        <w:pStyle w:val="Paragraphedeliste"/>
        <w:rPr>
          <w:lang w:val="en-US"/>
        </w:rPr>
      </w:pPr>
    </w:p>
    <w:p w:rsidR="008C16EC" w:rsidRDefault="008C16EC" w:rsidP="008C16EC">
      <w:pPr>
        <w:pStyle w:val="Paragraphedeliste"/>
        <w:jc w:val="center"/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>,</w:t>
      </w:r>
    </w:p>
    <w:p w:rsidR="00F449B2" w:rsidRDefault="00F449B2" w:rsidP="008C16EC">
      <w:pPr>
        <w:pStyle w:val="Paragraphedeliste"/>
        <w:jc w:val="center"/>
        <w:rPr>
          <w:rFonts w:eastAsiaTheme="minorEastAsia"/>
          <w:lang w:val="en-US"/>
        </w:rPr>
      </w:pPr>
    </w:p>
    <w:p w:rsidR="008C16EC" w:rsidRPr="00AB450C" w:rsidRDefault="008C16EC" w:rsidP="008C16EC">
      <w:pPr>
        <w:pStyle w:val="Paragraphedeliste"/>
      </w:pPr>
      <w:r>
        <w:rPr>
          <w:rFonts w:eastAsiaTheme="minorEastAsia"/>
          <w:lang w:val="en-US"/>
        </w:rPr>
        <w:t>that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hence that the Brownian motion curve has a.s. zero Lebesgue measure. One may have to use the fact that </w:t>
      </w:r>
      <w:r w:rsidRPr="008C16EC">
        <w:rPr>
          <w:rFonts w:eastAsiaTheme="minorEastAsia"/>
          <w:b/>
          <w:lang w:val="en-US"/>
        </w:rPr>
        <w:t>(Proposition (3.7)à Chap. III)</w:t>
      </w:r>
      <w:r>
        <w:rPr>
          <w:rFonts w:eastAsiaTheme="minorEastAsia"/>
          <w:lang w:val="en-US"/>
        </w:rPr>
        <w:t xml:space="preserve"> that for a BM</w:t>
      </w:r>
      <w:r w:rsidRPr="008C16EC"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every t, the r.v.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s≤t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proofErr w:type="spellStart"/>
      <w:r w:rsidRPr="00AB450C">
        <w:rPr>
          <w:rFonts w:eastAsiaTheme="minorEastAsia"/>
        </w:rPr>
        <w:t>is</w:t>
      </w:r>
      <w:proofErr w:type="spellEnd"/>
      <w:r w:rsidRPr="00AB450C">
        <w:rPr>
          <w:rFonts w:eastAsiaTheme="minorEastAsia"/>
        </w:rPr>
        <w:t xml:space="preserve"> </w:t>
      </w:r>
      <w:proofErr w:type="spellStart"/>
      <w:r w:rsidRPr="00AB450C">
        <w:rPr>
          <w:rFonts w:eastAsiaTheme="minorEastAsia"/>
        </w:rPr>
        <w:t>integrable</w:t>
      </w:r>
      <w:proofErr w:type="spellEnd"/>
      <w:r w:rsidRPr="00AB450C">
        <w:rPr>
          <w:rFonts w:eastAsiaTheme="minorEastAsia"/>
        </w:rPr>
        <w:t>.</w:t>
      </w:r>
    </w:p>
    <w:p w:rsidR="00D93F95" w:rsidRPr="00AB450C" w:rsidRDefault="00D93F95" w:rsidP="00D93F95">
      <w:pPr>
        <w:pStyle w:val="Titre2"/>
        <w:rPr>
          <w:rFonts w:asciiTheme="minorHAnsi" w:hAnsiTheme="minorHAnsi" w:cstheme="minorHAnsi"/>
        </w:rPr>
      </w:pPr>
      <w:r w:rsidRPr="00AB450C">
        <w:rPr>
          <w:rFonts w:asciiTheme="minorHAnsi" w:hAnsiTheme="minorHAnsi" w:cstheme="minorHAnsi"/>
        </w:rPr>
        <w:t xml:space="preserve">Solution: </w:t>
      </w:r>
      <w:proofErr w:type="spellStart"/>
      <w:r w:rsidRPr="00AB450C">
        <w:rPr>
          <w:rFonts w:asciiTheme="minorHAnsi" w:hAnsiTheme="minorHAnsi" w:cstheme="minorHAnsi"/>
        </w:rPr>
        <w:t>Exercise</w:t>
      </w:r>
      <w:proofErr w:type="spellEnd"/>
      <w:r w:rsidRPr="00AB450C">
        <w:rPr>
          <w:rFonts w:asciiTheme="minorHAnsi" w:hAnsiTheme="minorHAnsi" w:cstheme="minorHAnsi"/>
        </w:rPr>
        <w:t xml:space="preserve"> 1.17:</w:t>
      </w:r>
    </w:p>
    <w:p w:rsidR="00D16476" w:rsidRDefault="00456AC7" w:rsidP="00D16476">
      <w:r>
        <w:t xml:space="preserve">Point préliminaire : </w:t>
      </w:r>
      <w:r w:rsidR="00D16476" w:rsidRPr="00D16476">
        <w:t xml:space="preserve">à ce point du livre, un brownien standard </w:t>
      </w:r>
      <w:r>
        <w:t xml:space="preserve">(linéaire) </w:t>
      </w:r>
      <w:r w:rsidR="00D16476">
        <w:t xml:space="preserve">(Théorème 1.9) ne possède des trajectoires </w:t>
      </w:r>
      <w:r>
        <w:t>que « </w:t>
      </w:r>
      <w:r w:rsidR="00D16476">
        <w:t>presque sûrement</w:t>
      </w:r>
      <w:r>
        <w:t> »</w:t>
      </w:r>
      <w:r w:rsidR="00D16476">
        <w:t xml:space="preserve"> continues et </w:t>
      </w:r>
      <w:r>
        <w:t>non continues sur tout l’espace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16476">
        <w:t xml:space="preserve">. </w:t>
      </w:r>
      <w:r w:rsidR="00D23398">
        <w:t xml:space="preserve">Dans la suite </w:t>
      </w:r>
      <w:r w:rsidR="00F31B99">
        <w:t xml:space="preserve">de l’ouvrage, </w:t>
      </w:r>
      <w:r w:rsidR="00D23398">
        <w:t xml:space="preserve">les </w:t>
      </w:r>
      <w:r w:rsidR="001B2913">
        <w:t>« </w:t>
      </w:r>
      <w:r w:rsidR="00D23398">
        <w:t>mo</w:t>
      </w:r>
      <w:r w:rsidR="00D16476">
        <w:t>dification</w:t>
      </w:r>
      <w:r w:rsidR="00D23398">
        <w:t>s</w:t>
      </w:r>
      <w:r w:rsidR="001B2913">
        <w:t> »</w:t>
      </w:r>
      <w:r w:rsidR="00D16476">
        <w:t xml:space="preserve"> </w:t>
      </w:r>
      <w:r w:rsidR="00F31B99">
        <w:t xml:space="preserve">apportées à ce </w:t>
      </w:r>
      <w:r w:rsidR="00D16476">
        <w:t>Brow</w:t>
      </w:r>
      <w:r w:rsidR="00D23398">
        <w:t>n</w:t>
      </w:r>
      <w:r w:rsidR="00D16476">
        <w:t>ien</w:t>
      </w:r>
      <w:r w:rsidR="00D23398">
        <w:t xml:space="preserve"> </w:t>
      </w:r>
      <w:r w:rsidR="00F31B99">
        <w:t xml:space="preserve">standard </w:t>
      </w:r>
      <w:r>
        <w:t>(ou même les construction</w:t>
      </w:r>
      <w:r w:rsidR="006E64C8">
        <w:t>s</w:t>
      </w:r>
      <w:r>
        <w:t xml:space="preserve"> directes) </w:t>
      </w:r>
      <w:r w:rsidR="00F31B99">
        <w:t xml:space="preserve">permettent d’assurer la continuité des trajectoires. Ces « modifications » </w:t>
      </w:r>
      <w:r w:rsidR="00D23398">
        <w:t>sont distinguées d</w:t>
      </w:r>
      <w:r w:rsidR="00F31B99">
        <w:t xml:space="preserve">u </w:t>
      </w:r>
      <w:r w:rsidR="00D23398">
        <w:t xml:space="preserve">Brownien </w:t>
      </w:r>
      <w:r w:rsidR="00F31B99">
        <w:t xml:space="preserve">standard </w:t>
      </w:r>
      <w:r w:rsidR="00D23398">
        <w:t xml:space="preserve">linéaire grâce à la dénomination processus </w:t>
      </w:r>
      <w:r w:rsidR="00F31B99">
        <w:t>de Wiener, processus canonique</w:t>
      </w:r>
      <w:r w:rsidR="00D23398">
        <w:t xml:space="preserve"> associé à la mesure de Wiener</w:t>
      </w:r>
      <w:r w:rsidR="00F31B99">
        <w:t xml:space="preserve"> </w:t>
      </w:r>
      <w:r w:rsidR="00D23398">
        <w:t xml:space="preserve">qui est à valeurs dans </w:t>
      </w:r>
      <w:r>
        <w:t xml:space="preserve">les parties de </w:t>
      </w:r>
      <w:r w:rsidR="00D23398">
        <w:t>l’espace des fonctions continues</w:t>
      </w:r>
      <w:r w:rsidR="00D16476">
        <w:t>,</w:t>
      </w:r>
      <w:r w:rsidR="00F31B99">
        <w:t xml:space="preserve"> </w:t>
      </w:r>
      <w:r w:rsidR="00D16476">
        <w:t>version av</w:t>
      </w:r>
      <w:r w:rsidR="00D23398">
        <w:t>ec laquelle on travaille en gén</w:t>
      </w:r>
      <w:r w:rsidR="00D16476">
        <w:t>é</w:t>
      </w:r>
      <w:r w:rsidR="00D23398">
        <w:t>r</w:t>
      </w:r>
      <w:r w:rsidR="00D16476">
        <w:t>al</w:t>
      </w:r>
      <w:r w:rsidR="00D23398">
        <w:t xml:space="preserve"> </w:t>
      </w:r>
      <w:r w:rsidR="00F31B99">
        <w:t xml:space="preserve">et </w:t>
      </w:r>
      <w:r w:rsidR="00D23398">
        <w:t>qu’on appelle</w:t>
      </w:r>
      <w:r w:rsidR="00F31B99">
        <w:t>ra</w:t>
      </w:r>
      <w:r w:rsidR="00D23398">
        <w:t xml:space="preserve"> mouvement brownien sans plu</w:t>
      </w:r>
      <w:r>
        <w:t>s</w:t>
      </w:r>
      <w:r w:rsidR="00D23398">
        <w:t xml:space="preserve"> de formalité</w:t>
      </w:r>
      <w:r>
        <w:t xml:space="preserve"> (reste à confirmer si cette convention est respectée ou non dans tout le livre)</w:t>
      </w:r>
      <w:r w:rsidR="00F31B99">
        <w:t>.</w:t>
      </w:r>
      <w:r w:rsidR="00D16476">
        <w:t xml:space="preserve"> </w:t>
      </w:r>
    </w:p>
    <w:p w:rsidR="00F31B99" w:rsidRPr="00D16476" w:rsidRDefault="00F31B99" w:rsidP="00D16476">
      <w:r>
        <w:t>Ce point est important dans la résolution du deuxième point de l’exercice car nous allons montrer que pour le brownien standard</w:t>
      </w:r>
      <w:r w:rsidR="001B2913">
        <w:t>,</w:t>
      </w:r>
      <w:r>
        <w:t xml:space="preserve"> nous allons montrer </w:t>
      </w:r>
      <w:proofErr w:type="gramStart"/>
      <w:r>
        <w:t xml:space="preserve">que 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F31B99">
        <w:rPr>
          <w:rFonts w:eastAsiaTheme="minorEastAsia"/>
        </w:rPr>
        <w:t xml:space="preserve"> est</w:t>
      </w:r>
      <w:proofErr w:type="gramEnd"/>
      <w:r w:rsidRPr="00F31B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non mesurable, alors qu’elle est bien mesurable pour le processus de Wiener. </w:t>
      </w:r>
    </w:p>
    <w:p w:rsidR="00A50989" w:rsidRPr="00A50989" w:rsidRDefault="00A50989" w:rsidP="00096108">
      <w:pPr>
        <w:pStyle w:val="Paragraphedeliste"/>
        <w:numPr>
          <w:ilvl w:val="0"/>
          <w:numId w:val="3"/>
        </w:numPr>
      </w:pPr>
      <w:r>
        <w:t xml:space="preserve">Caractère « borélien » presque sûrement de la </w:t>
      </w:r>
      <w:r w:rsidR="001B2913">
        <w:t>« </w:t>
      </w:r>
      <w:r>
        <w:t>trajectoire</w:t>
      </w:r>
      <w:r w:rsidR="001B2913">
        <w:t> »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u∈[0,1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dans</w:t>
      </w:r>
      <w:r w:rsidR="001B2913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0989">
        <w:rPr>
          <w:rFonts w:eastAsiaTheme="minorEastAsia"/>
        </w:rPr>
        <w:t xml:space="preserve"> de 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</w:t>
      </w:r>
    </w:p>
    <w:p w:rsidR="00096108" w:rsidRPr="00456AC7" w:rsidRDefault="00096108" w:rsidP="00A50989">
      <w:pPr>
        <w:pStyle w:val="Paragraphedeliste"/>
      </w:pPr>
      <w:r w:rsidRPr="00096108">
        <w:t>L’image d</w:t>
      </w:r>
      <w:r w:rsidR="00A50989">
        <w:t xml:space="preserve">e l’intervalle </w:t>
      </w:r>
      <w:r w:rsidRPr="00096108">
        <w:t>compa</w:t>
      </w:r>
      <w:r>
        <w:t>c</w:t>
      </w:r>
      <w:r w:rsidRPr="00096108">
        <w:t>t [</w:t>
      </w:r>
      <w:r w:rsidR="00A50989">
        <w:t>0</w:t>
      </w:r>
      <w:r w:rsidRPr="00096108">
        <w:t>,</w:t>
      </w:r>
      <w:r w:rsidR="00A50989">
        <w:t>1</w:t>
      </w:r>
      <w:r w:rsidRPr="00096108">
        <w:t>]</w:t>
      </w:r>
      <w:r>
        <w:t xml:space="preserve"> dans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6108">
        <w:rPr>
          <w:rFonts w:eastAsiaTheme="minorEastAsia"/>
        </w:rPr>
        <w:t xml:space="preserve"> par un</w:t>
      </w:r>
      <w:r w:rsidR="00D16476">
        <w:rPr>
          <w:rFonts w:eastAsiaTheme="minorEastAsia"/>
        </w:rPr>
        <w:t>e</w:t>
      </w:r>
      <w:r w:rsidRPr="00096108">
        <w:rPr>
          <w:rFonts w:eastAsiaTheme="minorEastAsia"/>
        </w:rPr>
        <w:t xml:space="preserve"> application continue est un compact</w:t>
      </w:r>
      <m:oMath>
        <m:r>
          <w:rPr>
            <w:rStyle w:val="Appelnotedebasdep"/>
            <w:rFonts w:ascii="Cambria Math" w:hAnsi="Cambria Math"/>
            <w:i/>
          </w:rPr>
          <w:footnoteReference w:id="1"/>
        </m:r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0989">
        <w:rPr>
          <w:rFonts w:eastAsiaTheme="minorEastAsia"/>
        </w:rPr>
        <w:t>.</w:t>
      </w:r>
      <w:r w:rsidRPr="00096108">
        <w:rPr>
          <w:rFonts w:eastAsiaTheme="minorEastAsia"/>
        </w:rPr>
        <w:t xml:space="preserve"> </w:t>
      </w:r>
      <w:r w:rsidR="00A50989">
        <w:rPr>
          <w:rFonts w:eastAsiaTheme="minorEastAsia"/>
        </w:rPr>
        <w:t>D</w:t>
      </w:r>
      <w:r w:rsidRPr="00096108">
        <w:rPr>
          <w:rFonts w:eastAsiaTheme="minorEastAsia"/>
        </w:rPr>
        <w:t>e ce fait</w:t>
      </w:r>
      <w:r w:rsidR="00A50989">
        <w:rPr>
          <w:rFonts w:eastAsiaTheme="minorEastAsia"/>
        </w:rPr>
        <w:t>,</w:t>
      </w:r>
      <w:r w:rsidR="00456AC7">
        <w:rPr>
          <w:rFonts w:eastAsiaTheme="minorEastAsia"/>
        </w:rPr>
        <w:t xml:space="preserve"> il existe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Pr="00096108">
        <w:rPr>
          <w:rFonts w:eastAsiaTheme="minorEastAsia"/>
        </w:rPr>
        <w:t xml:space="preserve"> </w:t>
      </w:r>
      <w:r w:rsidR="00456AC7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∀ω∈A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96108">
        <w:rPr>
          <w:rFonts w:eastAsiaTheme="minorEastAsia"/>
        </w:rPr>
        <w:t>est un fermé (</w:t>
      </w:r>
      <w:r w:rsidR="00456AC7">
        <w:rPr>
          <w:rFonts w:eastAsiaTheme="minorEastAsia"/>
        </w:rPr>
        <w:t xml:space="preserve">car </w:t>
      </w:r>
      <w:r w:rsidRPr="00096108">
        <w:rPr>
          <w:rFonts w:eastAsiaTheme="minorEastAsia"/>
        </w:rPr>
        <w:t>compact</w:t>
      </w:r>
      <w:r>
        <w:rPr>
          <w:rFonts w:eastAsiaTheme="minorEastAsia"/>
        </w:rPr>
        <w:t xml:space="preserve">) car presque sûrement le chemin définissant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est continu</w:t>
      </w:r>
      <w:r w:rsidR="00A50989">
        <w:rPr>
          <w:rFonts w:eastAsiaTheme="minorEastAsia"/>
        </w:rPr>
        <w:t xml:space="preserve"> (propriété du brownien standard linéaire (cf. Th 1.9))</w:t>
      </w:r>
      <w:r>
        <w:rPr>
          <w:rFonts w:eastAsiaTheme="minorEastAsia"/>
        </w:rPr>
        <w:t>.</w:t>
      </w:r>
      <w:r w:rsidR="00A50989">
        <w:rPr>
          <w:rFonts w:eastAsiaTheme="minorEastAsia"/>
        </w:rPr>
        <w:t xml:space="preserve"> </w:t>
      </w:r>
      <w:r w:rsidR="001B2913">
        <w:rPr>
          <w:rFonts w:eastAsiaTheme="minorEastAsia"/>
        </w:rPr>
        <w:t xml:space="preserve">L’argument pour </w:t>
      </w:r>
      <w:proofErr w:type="gramStart"/>
      <w:r w:rsidR="001B2913">
        <w:rPr>
          <w:rFonts w:eastAsiaTheme="minorEastAsia"/>
        </w:rPr>
        <w:t xml:space="preserve">les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1B2913">
        <w:rPr>
          <w:rFonts w:eastAsiaTheme="minorEastAsia"/>
        </w:rPr>
        <w:t xml:space="preserve">i=2,3,4 est identique. </w:t>
      </w:r>
      <w:r>
        <w:rPr>
          <w:rFonts w:eastAsiaTheme="minorEastAsia"/>
        </w:rPr>
        <w:t xml:space="preserve"> </w:t>
      </w:r>
    </w:p>
    <w:p w:rsidR="00456AC7" w:rsidRPr="007C1A60" w:rsidRDefault="00456AC7" w:rsidP="00096108">
      <w:pPr>
        <w:pStyle w:val="Paragraphedeliste"/>
        <w:numPr>
          <w:ilvl w:val="0"/>
          <w:numId w:val="3"/>
        </w:numPr>
      </w:pPr>
      <w:r>
        <w:lastRenderedPageBreak/>
        <w:t xml:space="preserve">La mesurabilité de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="007C1A60" w:rsidRPr="007C1A60">
        <w:rPr>
          <w:rFonts w:eastAsiaTheme="minorEastAsia"/>
        </w:rPr>
        <w:t xml:space="preserve">: </w:t>
      </w:r>
    </w:p>
    <w:p w:rsidR="006E64C8" w:rsidRDefault="007C1A60" w:rsidP="00D23398">
      <w:pPr>
        <w:pStyle w:val="Paragraphedeliste"/>
        <w:rPr>
          <w:strike/>
        </w:rPr>
      </w:pPr>
      <w:r w:rsidRPr="00A50989">
        <w:rPr>
          <w:rFonts w:eastAsiaTheme="minorEastAsia"/>
          <w:strike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</m:oMath>
      <w:r w:rsidRPr="00A50989">
        <w:rPr>
          <w:rFonts w:eastAsiaTheme="minorEastAsia"/>
          <w:strike/>
        </w:rPr>
        <w:t xml:space="preserve">est une application </w:t>
      </w:r>
      <w:r w:rsidR="008D6166" w:rsidRPr="00A50989">
        <w:rPr>
          <w:rFonts w:eastAsiaTheme="minorEastAsia"/>
          <w:strike/>
        </w:rPr>
        <w:t>me</w:t>
      </w:r>
      <w:r w:rsidRPr="00A50989">
        <w:rPr>
          <w:rFonts w:eastAsiaTheme="minorEastAsia"/>
          <w:strike/>
        </w:rPr>
        <w:t xml:space="preserve">surable </w:t>
      </w:r>
      <w:r w:rsidR="008D6166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</m:t>
                </m:r>
              </m:sup>
            </m:sSup>
          </m:e>
        </m:d>
      </m:oMath>
      <w:r w:rsidR="008D6166" w:rsidRPr="00A50989">
        <w:rPr>
          <w:rFonts w:eastAsiaTheme="minorEastAsia"/>
          <w:strike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</w:rPr>
              <m:t>λ(</m:t>
            </m:r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lang w:val="en-US"/>
              </w:rPr>
              <m:t>ω</m:t>
            </m:r>
          </m:e>
        </m:d>
        <m:r>
          <w:rPr>
            <w:rFonts w:ascii="Cambria Math" w:hAnsi="Cambria Math"/>
            <w:strike/>
          </w:rPr>
          <m:t xml:space="preserve">) </m:t>
        </m:r>
      </m:oMath>
      <w:r w:rsidR="008D6166" w:rsidRPr="00A50989">
        <w:rPr>
          <w:rFonts w:eastAsiaTheme="minorEastAsia"/>
          <w:strike/>
        </w:rPr>
        <w:t>e</w:t>
      </w:r>
      <w:r w:rsidR="008D6166" w:rsidRPr="00A50989">
        <w:rPr>
          <w:strike/>
        </w:rPr>
        <w:t xml:space="preserve">st mesurable </w:t>
      </w:r>
      <w:r w:rsidR="006E64C8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+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hAnsi="Cambria Math"/>
            <w:strike/>
          </w:rPr>
          <m:t>(⊂L(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trike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)</m:t>
        </m:r>
      </m:oMath>
      <w:r w:rsidR="006E64C8" w:rsidRPr="00A50989">
        <w:rPr>
          <w:rFonts w:eastAsiaTheme="minorEastAsia"/>
          <w:strike/>
        </w:rPr>
        <w:t xml:space="preserve"> tribu de Lebesgue qui est la complétée de la tribu borélienne) </w:t>
      </w:r>
      <w:r w:rsidR="008D6166" w:rsidRPr="00A50989">
        <w:rPr>
          <w:strike/>
        </w:rPr>
        <w:t>et est donc une variable aléatoire</w:t>
      </w:r>
      <w:r w:rsidR="006E64C8" w:rsidRPr="00A50989">
        <w:rPr>
          <w:strike/>
        </w:rPr>
        <w:t xml:space="preserve"> sous ces restrictions </w:t>
      </w:r>
    </w:p>
    <w:p w:rsidR="001B2913" w:rsidRPr="001B2913" w:rsidRDefault="001B2913" w:rsidP="00D23398">
      <w:pPr>
        <w:pStyle w:val="Paragraphedeliste"/>
        <w:rPr>
          <w:strike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étant</w:t>
      </w:r>
      <w:proofErr w:type="gramEnd"/>
      <w:r>
        <w:rPr>
          <w:rFonts w:eastAsiaTheme="minorEastAsia"/>
        </w:rPr>
        <w:t xml:space="preserve"> mesurable de la tribu de Lebesgue de R^2 dans R^+, il suffit de montrer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913">
        <w:rPr>
          <w:rFonts w:eastAsiaTheme="minorEastAsia"/>
        </w:rPr>
        <w:t xml:space="preserve"> est mesurable</w:t>
      </w:r>
      <w:r>
        <w:rPr>
          <w:rFonts w:eastAsiaTheme="minorEastAsia"/>
        </w:rPr>
        <w:t>, la conclusion étant tirée par le fait que la composition d’applications mesurables est mesurable.</w:t>
      </w:r>
      <w:r w:rsidRPr="001B2913">
        <w:rPr>
          <w:rFonts w:eastAsiaTheme="minorEastAsia"/>
        </w:rPr>
        <w:t xml:space="preserve"> </w:t>
      </w:r>
    </w:p>
    <w:p w:rsidR="001B2913" w:rsidRDefault="001B2913" w:rsidP="00D23398">
      <w:pPr>
        <w:pStyle w:val="Paragraphedeliste"/>
      </w:pPr>
    </w:p>
    <w:p w:rsidR="006E64C8" w:rsidRPr="005C7EE1" w:rsidRDefault="006E64C8" w:rsidP="00D23398">
      <w:pPr>
        <w:pStyle w:val="Paragraphedeliste"/>
        <w:rPr>
          <w:rFonts w:eastAsiaTheme="minorEastAsia"/>
        </w:rPr>
      </w:pPr>
      <w:r>
        <w:t xml:space="preserve">Examinons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</w:p>
    <w:p w:rsidR="005C7EE1" w:rsidRDefault="005C7EE1" w:rsidP="00D233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montrer </w:t>
      </w:r>
      <w:proofErr w:type="gramStart"/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2913" w:rsidRPr="001B2913">
        <w:rPr>
          <w:rFonts w:eastAsiaTheme="minorEastAsia"/>
        </w:rPr>
        <w:t xml:space="preserve"> </w:t>
      </w:r>
      <w:r w:rsidRPr="005C7EE1">
        <w:rPr>
          <w:rFonts w:eastAsiaTheme="minorEastAsia"/>
        </w:rPr>
        <w:t>est</w:t>
      </w:r>
      <w:proofErr w:type="gramEnd"/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une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fonction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mesurable</w:t>
      </w:r>
      <w:r w:rsidRPr="005C7EE1">
        <w:rPr>
          <w:rFonts w:eastAsiaTheme="minorEastAsia"/>
        </w:rPr>
        <w:t xml:space="preserve"> il </w:t>
      </w:r>
      <w:r w:rsidR="00C02D4A" w:rsidRPr="005C7EE1">
        <w:rPr>
          <w:rFonts w:eastAsiaTheme="minorEastAsia"/>
        </w:rPr>
        <w:t>suffit</w:t>
      </w:r>
      <w:r w:rsidRPr="005C7EE1">
        <w:rPr>
          <w:rFonts w:eastAsiaTheme="minorEastAsia"/>
        </w:rPr>
        <w:t xml:space="preserve"> de montrer qu’elle passe les </w:t>
      </w:r>
      <w:r w:rsidR="00C02D4A" w:rsidRPr="005C7EE1">
        <w:rPr>
          <w:rFonts w:eastAsiaTheme="minorEastAsia"/>
        </w:rPr>
        <w:t>conditions</w:t>
      </w:r>
      <w:r w:rsidRPr="005C7EE1">
        <w:rPr>
          <w:rFonts w:eastAsiaTheme="minorEastAsia"/>
        </w:rPr>
        <w:t xml:space="preserve"> du lemme suivant : </w:t>
      </w:r>
    </w:p>
    <w:p w:rsidR="00E51E1C" w:rsidRPr="00E51E1C" w:rsidRDefault="00E51E1C" w:rsidP="00D23398">
      <w:pPr>
        <w:pStyle w:val="Paragraphedeliste"/>
        <w:rPr>
          <w:rFonts w:eastAsiaTheme="minorEastAsia"/>
          <w:b/>
          <w:i/>
        </w:rPr>
      </w:pPr>
      <w:r w:rsidRPr="00E51E1C">
        <w:rPr>
          <w:rFonts w:eastAsiaTheme="minorEastAsia"/>
          <w:b/>
          <w:i/>
        </w:rPr>
        <w:t>Lemme :</w:t>
      </w:r>
    </w:p>
    <w:p w:rsidR="001B2913" w:rsidRDefault="00E51E1C" w:rsidP="00D23398">
      <w:pPr>
        <w:pStyle w:val="Paragraphedeliste"/>
        <w:rPr>
          <w:rStyle w:val="mi"/>
          <w:iCs/>
        </w:rPr>
      </w:pPr>
      <w:r>
        <w:t>I</w:t>
      </w:r>
      <w:r w:rsidR="001B2913" w:rsidRPr="001B2913">
        <w:t xml:space="preserve">l existe </w:t>
      </w:r>
      <w:r w:rsidR="001B2913">
        <w:t xml:space="preserve">un ensemble dénombrable </w:t>
      </w:r>
      <m:oMath>
        <m:r>
          <w:rPr>
            <w:rFonts w:ascii="Cambria Math" w:eastAsiaTheme="minorEastAsia" w:hAnsi="Cambria Math"/>
          </w:rPr>
          <m:t>S∈[0,1]</m:t>
        </m:r>
      </m:oMath>
      <w:r w:rsidR="001B2913" w:rsidRPr="001B2913">
        <w:rPr>
          <w:rStyle w:val="mi"/>
          <w:rFonts w:ascii="MathJax_Math" w:hAnsi="MathJax_Math"/>
          <w:i/>
          <w:iCs/>
          <w:sz w:val="27"/>
          <w:szCs w:val="27"/>
        </w:rPr>
        <w:t xml:space="preserve"> </w:t>
      </w:r>
      <w:r w:rsidR="001B2913" w:rsidRPr="001B2913">
        <w:rPr>
          <w:rStyle w:val="mi"/>
          <w:iCs/>
        </w:rPr>
        <w:t>tel que</w:t>
      </w:r>
      <w:r w:rsidR="001B2913">
        <w:rPr>
          <w:rStyle w:val="mi"/>
          <w:iCs/>
        </w:rPr>
        <w:t> </w:t>
      </w:r>
      <w:r>
        <w:t>p</w:t>
      </w:r>
      <w:r w:rsidRPr="001B2913">
        <w:t xml:space="preserve">our </w:t>
      </w:r>
      <w:proofErr w:type="spellStart"/>
      <w:r w:rsidRPr="001B2913">
        <w:t>tout</w:t>
      </w:r>
      <w:proofErr w:type="spellEnd"/>
      <w:r w:rsidRPr="001B2913">
        <w:t xml:space="preserve"> ensemble </w:t>
      </w:r>
      <m:oMath>
        <m:r>
          <w:rPr>
            <w:rFonts w:ascii="Cambria Math" w:eastAsiaTheme="minorEastAsia" w:hAnsi="Cambria Math"/>
          </w:rPr>
          <m:t>A</m:t>
        </m:r>
      </m:oMath>
      <w:r w:rsidRPr="001B2913">
        <w:t xml:space="preserve"> (tribu “cylindrique”)</w:t>
      </w:r>
      <w:r>
        <w:t xml:space="preserve"> </w:t>
      </w:r>
      <w:r w:rsidR="001B2913">
        <w:rPr>
          <w:rStyle w:val="mi"/>
          <w:iCs/>
        </w:rPr>
        <w:t>:</w:t>
      </w:r>
    </w:p>
    <w:p w:rsidR="00E51E1C" w:rsidRPr="00E51E1C" w:rsidRDefault="00DB1E38" w:rsidP="00E51E1C">
      <w:pPr>
        <w:pStyle w:val="Paragraphedeliste"/>
        <w:jc w:val="center"/>
        <w:rPr>
          <w:rStyle w:val="mi"/>
          <w:rFonts w:eastAsiaTheme="minorEastAsia"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6"/>
                    </w:rPr>
                    <m:t>∈B</m:t>
                  </m:r>
                </m:e>
              </m:groupChr>
            </m:e>
          </m:box>
        </m:oMath>
      </m:oMathPara>
    </w:p>
    <w:p w:rsidR="00E51E1C" w:rsidRPr="00E51E1C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Pour </m:t>
          </m:r>
          <m:r>
            <w:rPr>
              <w:rStyle w:val="mi"/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0,1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 si ω∈A est tel que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32EF" w:rsidRPr="001B2913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alors </m:t>
          </m:r>
          <m:r>
            <w:rPr>
              <w:rFonts w:ascii="Cambria Math" w:eastAsiaTheme="minorEastAsia" w:hAnsi="Cambria Math"/>
            </w:rPr>
            <m:t xml:space="preserve"> f∈ A</m:t>
          </m:r>
        </m:oMath>
      </m:oMathPara>
    </w:p>
    <w:p w:rsidR="00AB450C" w:rsidRDefault="00E51E1C" w:rsidP="00D23398">
      <w:pPr>
        <w:pStyle w:val="Paragraphedeliste"/>
        <w:rPr>
          <w:rFonts w:eastAsiaTheme="minorEastAsia"/>
        </w:rPr>
      </w:pPr>
      <w:r>
        <w:t xml:space="preserve">NB :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1B2913">
        <w:t xml:space="preserve"> </w:t>
      </w:r>
      <w:r>
        <w:t xml:space="preserve"> est la </w:t>
      </w:r>
      <w:r w:rsidRPr="001B2913">
        <w:t>tribu “cylindrique”</w:t>
      </w:r>
      <w:r>
        <w:t>.</w:t>
      </w:r>
    </w:p>
    <w:p w:rsidR="00E51E1C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Preuve :</w:t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B6EDD22" wp14:editId="5726333F">
            <wp:extent cx="5514975" cy="3857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C" w:rsidRDefault="00E51E1C" w:rsidP="005C7EE1">
      <w:pPr>
        <w:pStyle w:val="Paragraphedeliste"/>
        <w:rPr>
          <w:rFonts w:eastAsiaTheme="minorEastAsia"/>
        </w:rPr>
      </w:pPr>
      <w:proofErr w:type="spellStart"/>
      <w:r>
        <w:rPr>
          <w:rFonts w:eastAsiaTheme="minorEastAsia"/>
        </w:rPr>
        <w:t>Todo</w:t>
      </w:r>
      <w:proofErr w:type="spellEnd"/>
      <w:r>
        <w:rPr>
          <w:rFonts w:eastAsiaTheme="minorEastAsia"/>
        </w:rPr>
        <w:t xml:space="preserve"> </w:t>
      </w:r>
    </w:p>
    <w:p w:rsidR="00E51E1C" w:rsidRDefault="00E51E1C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59031C47" wp14:editId="6760B2FF">
            <wp:extent cx="5695950" cy="219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5C482327" wp14:editId="0EA97644">
            <wp:extent cx="5760720" cy="239952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29A4DA35" wp14:editId="3453DF6C">
            <wp:extent cx="5524500" cy="5219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F" w:rsidRDefault="005C7EE1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soit l’image inverse d’un borélien A quelconque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D4A">
        <w:rPr>
          <w:rFonts w:eastAsiaTheme="minorEastAsia"/>
        </w:rPr>
        <w:t>.</w:t>
      </w:r>
      <w:r w:rsidRPr="005C7EE1">
        <w:rPr>
          <w:rFonts w:eastAsiaTheme="minorEastAsia"/>
        </w:rPr>
        <w:t xml:space="preserve"> </w:t>
      </w:r>
      <w:r w:rsidR="00C02D4A">
        <w:rPr>
          <w:rFonts w:eastAsiaTheme="minorEastAsia"/>
        </w:rPr>
        <w:t>P</w:t>
      </w:r>
      <w:r w:rsidRPr="005C7EE1">
        <w:rPr>
          <w:rFonts w:eastAsiaTheme="minorEastAsia"/>
        </w:rPr>
        <w:t xml:space="preserve">our que cet ensemble soit </w:t>
      </w:r>
      <w:r>
        <w:rPr>
          <w:rFonts w:eastAsiaTheme="minorEastAsia"/>
        </w:rPr>
        <w:t>me</w:t>
      </w:r>
      <w:r w:rsidRPr="005C7EE1">
        <w:rPr>
          <w:rFonts w:eastAsiaTheme="minorEastAsia"/>
        </w:rPr>
        <w:t xml:space="preserve">surable dans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F </m:t>
        </m:r>
      </m:oMath>
      <w:r w:rsidR="00E51E1C">
        <w:rPr>
          <w:rFonts w:eastAsiaTheme="minorEastAsia"/>
        </w:rPr>
        <w:t>(</w:t>
      </w:r>
      <w:r>
        <w:rPr>
          <w:rFonts w:eastAsiaTheme="minorEastAsia"/>
        </w:rPr>
        <w:t xml:space="preserve">qu’on identifiera à la tribu </w:t>
      </w:r>
      <w:proofErr w:type="gramStart"/>
      <w:r>
        <w:rPr>
          <w:rFonts w:eastAsiaTheme="minorEastAsia"/>
        </w:rPr>
        <w:t xml:space="preserve">cylindrique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Style w:val="Appelnotedebasdep"/>
            <w:rFonts w:ascii="Cambria Math" w:hAnsi="Cambria Math"/>
          </w:rPr>
          <w:footnoteReference w:id="2"/>
        </m:r>
      </m:oMath>
      <w:r w:rsidR="00E51E1C">
        <w:rPr>
          <w:rFonts w:eastAsiaTheme="minorEastAsia"/>
        </w:rPr>
        <w:t>)</w:t>
      </w:r>
      <w:r>
        <w:rPr>
          <w:rFonts w:eastAsiaTheme="minorEastAsia"/>
        </w:rPr>
        <w:t xml:space="preserve"> il suffit de montrer qu’il </w:t>
      </w:r>
      <w:r w:rsidR="0042350F">
        <w:rPr>
          <w:rFonts w:eastAsiaTheme="minorEastAsia"/>
        </w:rPr>
        <w:t xml:space="preserve">existe un ensemble </w:t>
      </w:r>
      <w:r w:rsidR="003032EF">
        <w:rPr>
          <w:rFonts w:eastAsiaTheme="minorEastAsia"/>
        </w:rPr>
        <w:t xml:space="preserve">dénombrable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2350F">
        <w:rPr>
          <w:rFonts w:eastAsiaTheme="minorEastAsia"/>
        </w:rPr>
        <w:t>dans [0,1]</w:t>
      </w:r>
      <w:r>
        <w:rPr>
          <w:rFonts w:eastAsiaTheme="minorEastAsia"/>
        </w:rPr>
        <w:t xml:space="preserve"> pour lequel pour toute fonction « f » de [0,1]</w:t>
      </w:r>
      <w:r w:rsidR="0042350F">
        <w:rPr>
          <w:rFonts w:eastAsiaTheme="minorEastAsia"/>
        </w:rPr>
        <w:t xml:space="preserve">à valeurs </w:t>
      </w:r>
      <w:r>
        <w:rPr>
          <w:rFonts w:eastAsiaTheme="minorEastAsia"/>
        </w:rPr>
        <w:t xml:space="preserve">dans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telle que</w:t>
      </w:r>
      <w:r w:rsidR="0042350F">
        <w:rPr>
          <w:rFonts w:eastAsiaTheme="minorEastAsia"/>
        </w:rPr>
        <w:t xml:space="preserve"> : </w:t>
      </w:r>
    </w:p>
    <w:p w:rsidR="0042350F" w:rsidRDefault="0042350F" w:rsidP="00423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la </w:t>
      </w:r>
      <w:r w:rsidR="005C7EE1">
        <w:rPr>
          <w:rFonts w:eastAsiaTheme="minorEastAsia"/>
        </w:rPr>
        <w:t xml:space="preserve">restriction </w:t>
      </w:r>
      <w:r>
        <w:rPr>
          <w:rFonts w:eastAsiaTheme="minorEastAsia"/>
        </w:rPr>
        <w:t xml:space="preserve">de f </w:t>
      </w:r>
      <w:r w:rsidR="005C7EE1">
        <w:rPr>
          <w:rFonts w:eastAsiaTheme="minorEastAsia"/>
        </w:rPr>
        <w:t xml:space="preserve">à « S » </w:t>
      </w:r>
      <w:r w:rsidR="008B68E4">
        <w:rPr>
          <w:rFonts w:eastAsiaTheme="minorEastAsia"/>
        </w:rPr>
        <w:t xml:space="preserve">coïncide avec une trajectoire </w:t>
      </w:r>
      <m:oMath>
        <m:r>
          <w:rPr>
            <w:rFonts w:ascii="Cambria Math" w:hAnsi="Cambria Math"/>
            <w:lang w:val="en-US"/>
          </w:rPr>
          <m:t>ω</m:t>
        </m:r>
      </m:oMath>
      <w:r w:rsidRPr="0042350F">
        <w:rPr>
          <w:rFonts w:eastAsiaTheme="minorEastAsia"/>
        </w:rPr>
        <w:t xml:space="preserve"> de </w:t>
      </w:r>
      <w:r>
        <w:rPr>
          <w:rFonts w:eastAsiaTheme="minorEastAsia"/>
        </w:rPr>
        <w:t xml:space="preserve">A </w:t>
      </w:r>
      <w:r w:rsidR="008B68E4">
        <w:rPr>
          <w:rFonts w:eastAsiaTheme="minorEastAsia"/>
        </w:rPr>
        <w:t xml:space="preserve">sur « S » </w:t>
      </w:r>
      <w:r>
        <w:rPr>
          <w:rFonts w:eastAsiaTheme="minorEastAsia"/>
        </w:rPr>
        <w:t xml:space="preserve">ceci </w:t>
      </w:r>
      <w:r w:rsidR="005C7EE1">
        <w:rPr>
          <w:rFonts w:eastAsiaTheme="minorEastAsia"/>
        </w:rPr>
        <w:t xml:space="preserve">implique </w:t>
      </w:r>
      <w:r w:rsidR="008B68E4">
        <w:rPr>
          <w:rFonts w:eastAsiaTheme="minorEastAsia"/>
        </w:rPr>
        <w:t xml:space="preserve">alors </w:t>
      </w:r>
      <w:r>
        <w:rPr>
          <w:rFonts w:eastAsiaTheme="minorEastAsia"/>
        </w:rPr>
        <w:t xml:space="preserve">que </w:t>
      </w:r>
      <w:r w:rsidR="005C7EE1">
        <w:rPr>
          <w:rFonts w:eastAsiaTheme="minorEastAsia"/>
        </w:rPr>
        <w:t>la fonction « f » appartien</w:t>
      </w:r>
      <w:r>
        <w:rPr>
          <w:rFonts w:eastAsiaTheme="minorEastAsia"/>
        </w:rPr>
        <w:t>ne</w:t>
      </w:r>
      <w:r w:rsidR="008B68E4">
        <w:rPr>
          <w:rFonts w:eastAsiaTheme="minorEastAsia"/>
        </w:rPr>
        <w:t xml:space="preserve"> à </w:t>
      </w:r>
      <w:r w:rsidR="005C7EE1">
        <w:rPr>
          <w:rFonts w:eastAsiaTheme="minorEastAsia"/>
        </w:rPr>
        <w:t>« A »</w:t>
      </w:r>
      <w:r w:rsidR="00E51E1C">
        <w:rPr>
          <w:rFonts w:eastAsiaTheme="minorEastAsia"/>
        </w:rPr>
        <w:t>.</w:t>
      </w:r>
      <w:r w:rsidR="005C7EE1">
        <w:rPr>
          <w:rFonts w:eastAsiaTheme="minorEastAsia"/>
        </w:rPr>
        <w:t xml:space="preserve"> </w:t>
      </w:r>
    </w:p>
    <w:p w:rsidR="005C7EE1" w:rsidRDefault="00E51E1C" w:rsidP="0042350F">
      <w:pPr>
        <w:ind w:left="709"/>
      </w:pPr>
      <w:r>
        <w:t xml:space="preserve">Ceci </w:t>
      </w:r>
      <w:r w:rsidR="008B68E4">
        <w:t xml:space="preserve">est suffisant pour </w:t>
      </w:r>
      <w:r w:rsidR="005C7EE1">
        <w:t>montre</w:t>
      </w:r>
      <w:r w:rsidR="008B68E4">
        <w:t>r</w:t>
      </w:r>
      <w:r w:rsidR="005C7EE1">
        <w:t xml:space="preserve"> que A est dans la tribu cylindrique</w:t>
      </w:r>
      <w:r w:rsidR="008B68E4">
        <w:t>,</w:t>
      </w:r>
      <w:r w:rsidR="005C7EE1">
        <w:t xml:space="preserve"> et donc par composition avec l’application canonique entre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 xml:space="preserve">  et </w:t>
      </w:r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</m:oMath>
      <w:r w:rsidR="005C7EE1">
        <w:t xml:space="preserve"> </w:t>
      </w:r>
      <w:r w:rsidR="008B68E4">
        <w:t xml:space="preserve">que A </w:t>
      </w:r>
      <w:r w:rsidR="005C7EE1">
        <w:t>appartient à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>.</w:t>
      </w:r>
    </w:p>
    <w:p w:rsidR="00E51E1C" w:rsidRDefault="008B68E4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Soit</w:t>
      </w:r>
      <w:r w:rsidR="00F10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10504">
        <w:rPr>
          <w:rFonts w:eastAsiaTheme="minorEastAsia"/>
        </w:rPr>
        <w:t xml:space="preserve">un ensemble borélien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10504">
        <w:rPr>
          <w:rFonts w:eastAsiaTheme="minorEastAsia"/>
        </w:rPr>
        <w:t xml:space="preserve"> et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(B) , </m:t>
        </m:r>
      </m:oMath>
      <w:r>
        <w:rPr>
          <w:rFonts w:eastAsiaTheme="minorEastAsia"/>
        </w:rPr>
        <w:t>prenons pour</w:t>
      </w:r>
      <m:oMath>
        <m:r>
          <w:rPr>
            <w:rFonts w:ascii="Cambria Math" w:eastAsiaTheme="minorEastAsia" w:hAnsi="Cambria Math"/>
          </w:rPr>
          <m:t xml:space="preserve"> S</m:t>
        </m:r>
        <m:r>
          <m:rPr>
            <m:scr m:val="double-struck"/>
          </m:rPr>
          <w:rPr>
            <w:rFonts w:ascii="Cambria Math" w:eastAsiaTheme="minorEastAsia" w:hAnsi="Cambria Math"/>
          </w:rPr>
          <m:t>=Q∩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Theme="minorEastAsia"/>
        </w:rPr>
        <w:t>, il s’agi</w:t>
      </w:r>
      <w:r w:rsidR="0042350F">
        <w:rPr>
          <w:rFonts w:eastAsiaTheme="minorEastAsia"/>
        </w:rPr>
        <w:t>rai</w:t>
      </w:r>
      <w:r>
        <w:rPr>
          <w:rFonts w:eastAsiaTheme="minorEastAsia"/>
        </w:rPr>
        <w:t xml:space="preserve">t de montrer que </w:t>
      </w:r>
      <w:r w:rsidR="00C02D4A">
        <w:rPr>
          <w:rFonts w:eastAsiaTheme="minorEastAsia"/>
        </w:rPr>
        <w:t xml:space="preserve">si une application </w:t>
      </w:r>
      <m:oMath>
        <m:r>
          <w:rPr>
            <w:rFonts w:ascii="Cambria Math" w:hAnsi="Cambria Math"/>
            <w:lang w:val="en-US"/>
          </w:rPr>
          <m:t>f</m:t>
        </m:r>
      </m:oMath>
      <w:r w:rsidR="00C02D4A">
        <w:rPr>
          <w:rFonts w:eastAsiaTheme="minorEastAsia"/>
        </w:rPr>
        <w:t xml:space="preserve"> est telle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  <w:r w:rsidR="00C02D4A" w:rsidRPr="00C02D4A">
        <w:rPr>
          <w:rFonts w:eastAsiaTheme="minorEastAsia"/>
        </w:rPr>
        <w:t xml:space="preserve"> alors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C02D4A" w:rsidRPr="00C02D4A">
        <w:rPr>
          <w:rFonts w:eastAsiaTheme="minorEastAsia"/>
        </w:rPr>
        <w:t>.</w:t>
      </w:r>
      <w:r w:rsidR="00C02D4A">
        <w:rPr>
          <w:rFonts w:eastAsiaTheme="minorEastAsia"/>
        </w:rPr>
        <w:t xml:space="preserve"> Si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C02D4A" w:rsidRPr="00C02D4A">
        <w:rPr>
          <w:rFonts w:eastAsiaTheme="minorEastAsia"/>
        </w:rPr>
        <w:t xml:space="preserve">alors </w:t>
      </w:r>
      <m:oMath>
        <m:r>
          <w:rPr>
            <w:rFonts w:ascii="Cambria Math" w:hAnsi="Cambria Math"/>
            <w:lang w:val="en-US"/>
          </w:rPr>
          <m:t>f</m:t>
        </m:r>
      </m:oMath>
      <w:r w:rsidR="00F10504" w:rsidRPr="00F10504">
        <w:rPr>
          <w:rFonts w:eastAsiaTheme="minorEastAsia"/>
        </w:rPr>
        <w:t xml:space="preserve"> est </w:t>
      </w:r>
      <w:r w:rsidR="00C02D4A" w:rsidRPr="00C02D4A">
        <w:rPr>
          <w:rFonts w:eastAsiaTheme="minorEastAsia"/>
        </w:rPr>
        <w:t xml:space="preserve">égale à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et </w:t>
      </w:r>
      <w:r w:rsidR="00C02D4A">
        <w:rPr>
          <w:rFonts w:eastAsiaTheme="minorEastAsia"/>
        </w:rPr>
        <w:t>on a gagné.</w:t>
      </w:r>
    </w:p>
    <w:p w:rsidR="008B68E4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Problème</w:t>
      </w:r>
      <w:r w:rsidR="00F10504">
        <w:rPr>
          <w:rFonts w:eastAsiaTheme="minorEastAsia"/>
        </w:rPr>
        <w:t xml:space="preserve"> : </w:t>
      </w:r>
      <w:proofErr w:type="gramStart"/>
      <w:r w:rsidR="00F10504">
        <w:rPr>
          <w:rFonts w:eastAsiaTheme="minorEastAsia"/>
        </w:rPr>
        <w:t>P</w:t>
      </w:r>
      <w:r w:rsidR="0042350F">
        <w:rPr>
          <w:rFonts w:eastAsiaTheme="minorEastAsia"/>
        </w:rPr>
        <w:t>ren</w:t>
      </w:r>
      <w:r w:rsidR="00F10504">
        <w:rPr>
          <w:rFonts w:eastAsiaTheme="minorEastAsia"/>
        </w:rPr>
        <w:t>on</w:t>
      </w:r>
      <w:r w:rsidR="0042350F">
        <w:rPr>
          <w:rFonts w:eastAsiaTheme="minorEastAsia"/>
        </w:rPr>
        <w:t>s</w:t>
      </w:r>
      <w:proofErr w:type="gramEnd"/>
      <w:r w:rsidR="0042350F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)+(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λ.1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=β)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pour un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quleconque on peut choisir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>∉S</m:t>
        </m:r>
      </m:oMath>
      <w:r w:rsidR="00F10504">
        <w:rPr>
          <w:rFonts w:eastAsiaTheme="minorEastAsia"/>
        </w:rPr>
        <w:t xml:space="preserve">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λ,β</m:t>
            </m:r>
          </m:e>
        </m:d>
        <m:r>
          <w:rPr>
            <w:rFonts w:ascii="Cambria Math" w:hAnsi="Cambria Math"/>
          </w:rPr>
          <m:t>∉B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ici </w:t>
      </w:r>
      <m:oMath>
        <m:r>
          <w:rPr>
            <w:rFonts w:ascii="Cambria Math" w:hAnsi="Cambria Math"/>
            <w:lang w:val="en-US"/>
          </w:rPr>
          <m:t>f</m:t>
        </m:r>
      </m:oMath>
      <w:r w:rsidR="00F10504">
        <w:rPr>
          <w:rFonts w:eastAsiaTheme="minorEastAsia"/>
        </w:rPr>
        <w:t xml:space="preserve">  coïncide bien avec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 sur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 mais pas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10504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o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β</m:t>
            </m:r>
          </m:e>
        </m:d>
        <m:r>
          <w:rPr>
            <w:rFonts w:ascii="Cambria Math" w:hAnsi="Cambria Math"/>
          </w:rPr>
          <m:t>∉B</m:t>
        </m:r>
      </m:oMath>
      <w:r w:rsidR="00F10504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f≠ω</m:t>
        </m:r>
      </m:oMath>
      <w:r w:rsidR="00DF7322">
        <w:rPr>
          <w:rFonts w:eastAsiaTheme="minorEastAsia"/>
        </w:rPr>
        <w:t xml:space="preserve"> ce qui pemet de conclure que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script"/>
          </m:rPr>
          <w:rPr>
            <w:rFonts w:ascii="Cambria Math" w:hAnsi="Cambria Math"/>
          </w:rPr>
          <m:t>∉ B</m:t>
        </m:r>
      </m:oMath>
      <w:r w:rsidR="00DF7322">
        <w:rPr>
          <w:rFonts w:eastAsiaTheme="minorEastAsia"/>
        </w:rPr>
        <w:t xml:space="preserve"> et donc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7322">
        <w:rPr>
          <w:rFonts w:eastAsiaTheme="minorEastAsia"/>
        </w:rPr>
        <w:t xml:space="preserve">n’est pas mesurable. </w:t>
      </w:r>
    </w:p>
    <w:p w:rsidR="00DF7322" w:rsidRDefault="00DF7322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En revanche si on </w:t>
      </w:r>
      <w:proofErr w:type="gramStart"/>
      <w:r>
        <w:rPr>
          <w:rFonts w:eastAsiaTheme="minorEastAsia"/>
        </w:rPr>
        <w:t>retreint  la</w:t>
      </w:r>
      <w:proofErr w:type="gramEnd"/>
      <w:r>
        <w:rPr>
          <w:rFonts w:eastAsiaTheme="minorEastAsia"/>
        </w:rPr>
        <w:t xml:space="preserve"> tribu cylindrique à l’espace des fonctions </w:t>
      </w:r>
      <w:proofErr w:type="spellStart"/>
      <w:r>
        <w:rPr>
          <w:rFonts w:eastAsiaTheme="minorEastAsia"/>
        </w:rPr>
        <w:t>cotniues</w:t>
      </w:r>
      <w:proofErr w:type="spellEnd"/>
      <w:r>
        <w:rPr>
          <w:rFonts w:eastAsiaTheme="minorEastAsia"/>
        </w:rPr>
        <w:t xml:space="preserve"> (cf. section XX du livre) alors pour le S choisi ci-dessus on a bien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=ω(u) </m:t>
        </m:r>
      </m:oMath>
      <w:r>
        <w:rPr>
          <w:rFonts w:eastAsiaTheme="minorEastAsia"/>
        </w:rPr>
        <w:t xml:space="preserve"> et on peut conclure à la </w:t>
      </w:r>
      <w:proofErr w:type="spellStart"/>
      <w:r>
        <w:rPr>
          <w:rFonts w:eastAsiaTheme="minorEastAsia"/>
        </w:rPr>
        <w:t>meraubilité</w:t>
      </w:r>
      <w:proofErr w:type="spellEnd"/>
      <w:r>
        <w:rPr>
          <w:rFonts w:eastAsiaTheme="minorEastAsia"/>
        </w:rPr>
        <w:t xml:space="preserve"> de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F7322">
        <w:rPr>
          <w:rFonts w:eastAsiaTheme="minorEastAsia"/>
        </w:rPr>
        <w:t xml:space="preserve">et par suite de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qui est donc une variable aléatoire.</w:t>
      </w:r>
    </w:p>
    <w:p w:rsidR="005C7EE1" w:rsidRPr="005C7EE1" w:rsidRDefault="005C7EE1" w:rsidP="005C7EE1">
      <w:pPr>
        <w:pStyle w:val="Paragraphedeliste"/>
        <w:rPr>
          <w:rFonts w:eastAsiaTheme="minorEastAsia"/>
        </w:rPr>
      </w:pPr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Pour </w:t>
      </w:r>
      <m:oMath>
        <m:r>
          <w:rPr>
            <w:rFonts w:ascii="Cambria Math" w:eastAsiaTheme="minorEastAsia" w:hAnsi="Cambria Math"/>
            <w:highlight w:val="yellow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 xml:space="preserve">avec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≠t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si i≠j</m:t>
            </m:r>
          </m:e>
        </m:d>
        <m:r>
          <w:rPr>
            <w:rFonts w:ascii="Cambria Math" w:eastAsiaTheme="minorEastAsia" w:hAnsi="Cambria Math"/>
            <w:highlight w:val="yellow"/>
          </w:rPr>
          <m:t>,</m:t>
        </m:r>
      </m:oMath>
      <w:r w:rsidRPr="00C02D4A">
        <w:rPr>
          <w:rFonts w:eastAsiaTheme="minorEastAsia"/>
          <w:highlight w:val="yellow"/>
        </w:rPr>
        <w:t xml:space="preserve"> posons :</w:t>
      </w:r>
    </w:p>
    <w:p w:rsidR="005C7EE1" w:rsidRPr="00C02D4A" w:rsidRDefault="00DB1E38" w:rsidP="005C7EE1">
      <w:pPr>
        <w:pStyle w:val="Paragraphedeliste"/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={z∈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:</m:t>
          </m:r>
          <m:limLow>
            <m:limLow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inf</m:t>
              </m:r>
            </m:e>
            <m:lim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  <m: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}</m:t>
          </m:r>
        </m:oMath>
      </m:oMathPara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sub>
        </m:sSub>
      </m:oMath>
      <w:r w:rsidRPr="00C02D4A">
        <w:rPr>
          <w:rFonts w:eastAsiaTheme="minorEastAsia"/>
          <w:highlight w:val="yellow"/>
        </w:rPr>
        <w:t xml:space="preserve"> est une application mesurable de</w:t>
      </w:r>
      <m:oMath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F→B(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 xml:space="preserve">.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AB450C" w:rsidRPr="00C02D4A" w:rsidRDefault="005B1FD6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Ceci montre que pour tout </w:t>
      </w:r>
      <w:proofErr w:type="gramStart"/>
      <w:r w:rsidRPr="00C02D4A">
        <w:rPr>
          <w:rFonts w:eastAsiaTheme="minorEastAsia"/>
          <w:highlight w:val="yellow"/>
        </w:rPr>
        <w:t xml:space="preserve">borélien </w:t>
      </w:r>
      <m:oMath>
        <m:r>
          <w:rPr>
            <w:rFonts w:ascii="Cambria Math" w:eastAsiaTheme="minorEastAsia" w:hAnsi="Cambria Math"/>
            <w:highlight w:val="yellow"/>
          </w:rPr>
          <m:t>,</m:t>
        </m:r>
      </m:oMath>
      <w:proofErr w:type="gramEnd"/>
      <w:r w:rsidRPr="00C02D4A">
        <w:rPr>
          <w:rFonts w:eastAsiaTheme="minorEastAsia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B=g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{0},B</m:t>
            </m:r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>.</w:t>
      </w:r>
      <w:r w:rsidR="000924A7" w:rsidRPr="00C02D4A">
        <w:rPr>
          <w:rFonts w:eastAsiaTheme="minorEastAsia"/>
          <w:highlight w:val="yellow"/>
        </w:rPr>
        <w:t xml:space="preserve"> Vu comme une fonction des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6E64C8" w:rsidRPr="00C02D4A" w:rsidRDefault="000924A7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B borélien dans les boréliens de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 xml:space="preserve"> c’est l’identité, elle est donc mesurable.</w:t>
      </w:r>
    </w:p>
    <w:p w:rsidR="005B1FD6" w:rsidRDefault="005B1FD6" w:rsidP="00D23398">
      <w:pPr>
        <w:pStyle w:val="Paragraphedeliste"/>
        <w:rPr>
          <w:rFonts w:eastAsiaTheme="minorEastAsia"/>
        </w:rPr>
      </w:pPr>
      <w:r w:rsidRPr="00C02D4A">
        <w:rPr>
          <w:rFonts w:eastAsiaTheme="minorEastAsia"/>
          <w:highlight w:val="yellow"/>
        </w:rPr>
        <w:t xml:space="preserve">Maintenant l’application qui a </w:t>
      </w:r>
      <m:oMath>
        <m:r>
          <w:rPr>
            <w:rFonts w:ascii="Cambria Math" w:eastAsiaTheme="minorEastAsia" w:hAnsi="Cambria Math"/>
            <w:highlight w:val="yellow"/>
          </w:rPr>
          <m:t xml:space="preserve">ω∈A </m:t>
        </m:r>
      </m:oMath>
      <w:r w:rsidRPr="00C02D4A">
        <w:rPr>
          <w:rFonts w:eastAsiaTheme="minorEastAsia"/>
          <w:highlight w:val="yellow"/>
        </w:rPr>
        <w:t>associe la trajectoire dans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(B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s.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 xml:space="preserve"> </m:t>
            </m:r>
          </m:sub>
        </m:sSub>
      </m:oMath>
      <w:r w:rsidRPr="00C02D4A">
        <w:rPr>
          <w:rFonts w:eastAsiaTheme="minorEastAsia"/>
          <w:highlight w:val="yellow"/>
        </w:rPr>
        <w:t xml:space="preserve">dans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>est-elle mesurable ?</w:t>
      </w:r>
      <w:r>
        <w:rPr>
          <w:rFonts w:eastAsiaTheme="minorEastAsia"/>
        </w:rPr>
        <w:t xml:space="preserve"> </w:t>
      </w:r>
    </w:p>
    <w:p w:rsidR="000924A7" w:rsidRDefault="000924A7" w:rsidP="00D23398">
      <w:pPr>
        <w:pStyle w:val="Paragraphedeliste"/>
      </w:pPr>
    </w:p>
    <w:p w:rsidR="00D23398" w:rsidRPr="00D23398" w:rsidRDefault="008D6166" w:rsidP="00D23398">
      <w:pPr>
        <w:pStyle w:val="Paragraphedeliste"/>
      </w:pPr>
      <w:r>
        <w:t xml:space="preserve"> </w:t>
      </w:r>
    </w:p>
    <w:p w:rsidR="00D23398" w:rsidRPr="00096108" w:rsidRDefault="00D23398" w:rsidP="00096108">
      <w:pPr>
        <w:pStyle w:val="Paragraphedeliste"/>
        <w:numPr>
          <w:ilvl w:val="0"/>
          <w:numId w:val="3"/>
        </w:numPr>
      </w:pPr>
    </w:p>
    <w:p w:rsidR="00096108" w:rsidRPr="00096108" w:rsidRDefault="00096108" w:rsidP="00096108">
      <w:pPr>
        <w:pStyle w:val="Paragraphedeliste"/>
      </w:pPr>
      <w:r>
        <w:t>Le second point ?</w:t>
      </w:r>
    </w:p>
    <w:p w:rsidR="00096108" w:rsidRDefault="00096108" w:rsidP="00740A73"/>
    <w:p w:rsidR="00740A73" w:rsidRDefault="00740A73" w:rsidP="00740A73"/>
    <w:p w:rsidR="00740A73" w:rsidRDefault="00740A73" w:rsidP="00740A73"/>
    <w:p w:rsidR="00740A73" w:rsidRDefault="00740A73" w:rsidP="00740A73"/>
    <w:p w:rsidR="003032EF" w:rsidRDefault="003032E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740A73" w:rsidRPr="00D16476" w:rsidRDefault="00740A73" w:rsidP="00740A73">
      <w:pPr>
        <w:pStyle w:val="Titre2"/>
        <w:rPr>
          <w:rFonts w:asciiTheme="minorHAnsi" w:hAnsiTheme="minorHAnsi" w:cstheme="minorHAnsi"/>
        </w:rPr>
      </w:pPr>
      <w:r w:rsidRPr="00D16476">
        <w:rPr>
          <w:rFonts w:asciiTheme="minorHAnsi" w:hAnsiTheme="minorHAnsi" w:cstheme="minorHAnsi"/>
        </w:rPr>
        <w:lastRenderedPageBreak/>
        <w:t xml:space="preserve">Enoncé : </w:t>
      </w:r>
      <w:proofErr w:type="spellStart"/>
      <w:r w:rsidRPr="00D16476">
        <w:rPr>
          <w:rFonts w:asciiTheme="minorHAnsi" w:hAnsiTheme="minorHAnsi" w:cstheme="minorHAnsi"/>
        </w:rPr>
        <w:t>Exercise</w:t>
      </w:r>
      <w:proofErr w:type="spellEnd"/>
      <w:r w:rsidRPr="00D16476">
        <w:rPr>
          <w:rFonts w:asciiTheme="minorHAnsi" w:hAnsiTheme="minorHAnsi" w:cstheme="minorHAnsi"/>
        </w:rPr>
        <w:t xml:space="preserve"> 1.18</w:t>
      </w:r>
    </w:p>
    <w:p w:rsidR="00740A73" w:rsidRPr="00D16476" w:rsidRDefault="00740A73" w:rsidP="00740A73"/>
    <w:p w:rsidR="00740A73" w:rsidRDefault="00740A73" w:rsidP="00740A73">
      <w:pPr>
        <w:rPr>
          <w:lang w:val="en-US"/>
        </w:rPr>
      </w:pPr>
      <w:r w:rsidRPr="00AB450C">
        <w:rPr>
          <w:lang w:val="en-US"/>
        </w:rPr>
        <w:t xml:space="preserve">Let B be the standard linear BM. Using the scaling invariance property, prove </w:t>
      </w:r>
      <w:proofErr w:type="gramStart"/>
      <w:r w:rsidRPr="00AB450C">
        <w:rPr>
          <w:lang w:val="en-US"/>
        </w:rPr>
        <w:t>th</w:t>
      </w:r>
      <w:r>
        <w:rPr>
          <w:lang w:val="en-US"/>
        </w:rPr>
        <w:t>at :</w:t>
      </w:r>
      <w:proofErr w:type="gramEnd"/>
    </w:p>
    <w:p w:rsidR="00740A73" w:rsidRDefault="00DB1E38" w:rsidP="00740A7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√t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40A73" w:rsidRDefault="00740A73" w:rsidP="00740A73">
      <w:pPr>
        <w:rPr>
          <w:rFonts w:eastAsiaTheme="minorEastAsia"/>
          <w:lang w:val="en-US"/>
        </w:rPr>
      </w:pPr>
      <w:r>
        <w:rPr>
          <w:lang w:val="en-US"/>
        </w:rPr>
        <w:t xml:space="preserve">Converge in law, as t tends to infinity </w:t>
      </w:r>
      <w:proofErr w:type="gramStart"/>
      <w:r>
        <w:rPr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s≤1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Hint :</w:t>
      </w:r>
      <w:proofErr w:type="gramEnd"/>
      <w:r>
        <w:rPr>
          <w:rFonts w:eastAsiaTheme="minorEastAsia"/>
          <w:lang w:val="en-US"/>
        </w:rPr>
        <w:t xml:space="preserve"> Use the Laplace method, namely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converges to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as p tends to </w:t>
      </w:r>
      <m:oMath>
        <m:r>
          <w:rPr>
            <w:rFonts w:ascii="Cambria Math" w:hAnsi="Cambria Math"/>
            <w:lang w:val="en-US"/>
          </w:rPr>
          <m:t>+∞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∥.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is the </w:t>
      </w:r>
      <w:proofErr w:type="spellStart"/>
      <w:r>
        <w:rPr>
          <w:rFonts w:eastAsiaTheme="minorEastAsia"/>
          <w:lang w:val="en-US"/>
        </w:rPr>
        <w:t>L</w:t>
      </w:r>
      <w:r w:rsidRPr="00740A73">
        <w:rPr>
          <w:rFonts w:eastAsiaTheme="minorEastAsia"/>
          <w:vertAlign w:val="superscript"/>
          <w:lang w:val="en-US"/>
        </w:rPr>
        <w:t>p</w:t>
      </w:r>
      <w:proofErr w:type="spellEnd"/>
      <w:r>
        <w:rPr>
          <w:rFonts w:eastAsiaTheme="minorEastAsia"/>
          <w:lang w:val="en-US"/>
        </w:rPr>
        <w:t>-norm with respect to Lebesgue measure on [0,1].]</w:t>
      </w:r>
    </w:p>
    <w:p w:rsidR="00740A73" w:rsidRDefault="00740A73" w:rsidP="00740A73">
      <w:pPr>
        <w:rPr>
          <w:lang w:val="en-US"/>
        </w:rPr>
      </w:pPr>
      <w:r>
        <w:rPr>
          <w:rFonts w:eastAsiaTheme="minorEastAsia"/>
          <w:lang w:val="en-US"/>
        </w:rPr>
        <w:t xml:space="preserve">The Law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is found in Proposition (3.7) Chap. III.</w:t>
      </w:r>
    </w:p>
    <w:p w:rsidR="00740A73" w:rsidRDefault="00740A73" w:rsidP="00740A73">
      <w:pPr>
        <w:pStyle w:val="Titre2"/>
        <w:rPr>
          <w:rFonts w:asciiTheme="minorHAnsi" w:hAnsiTheme="minorHAnsi" w:cstheme="minorHAnsi"/>
          <w:lang w:val="en-US"/>
        </w:rPr>
      </w:pPr>
      <w:r w:rsidRPr="004B07F4">
        <w:rPr>
          <w:rFonts w:asciiTheme="minorHAnsi" w:hAnsiTheme="minorHAnsi" w:cstheme="minorHAnsi"/>
          <w:lang w:val="en-US"/>
        </w:rPr>
        <w:t>Solution: Exercis</w:t>
      </w:r>
      <w:r>
        <w:rPr>
          <w:rFonts w:asciiTheme="minorHAnsi" w:hAnsiTheme="minorHAnsi" w:cstheme="minorHAnsi"/>
          <w:lang w:val="en-US"/>
        </w:rPr>
        <w:t>e 1.18: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This is essentially a "Laplace Method" argument that allows you to conclude </w:t>
      </w:r>
      <w:proofErr w:type="gramStart"/>
      <w:r w:rsidRPr="00740A73">
        <w:rPr>
          <w:lang w:val="en-US"/>
        </w:rPr>
        <w:t>that :</w:t>
      </w:r>
      <w:proofErr w:type="gramEnd"/>
    </w:p>
    <w:p w:rsidR="00740A73" w:rsidRPr="00740A73" w:rsidRDefault="00DB1E38" w:rsidP="00740A7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</m:oMath>
      </m:oMathPara>
    </w:p>
    <w:p w:rsidR="00740A73" w:rsidRP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Converges in law to </w:t>
      </w:r>
    </w:p>
    <w:p w:rsidR="00740A73" w:rsidRPr="00740A73" w:rsidRDefault="00740A73" w:rsidP="00740A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s≤1</m:t>
                  </m:r>
                </m:lim>
              </m:limLow>
            </m:sup>
          </m:sSup>
        </m:oMath>
      </m:oMathPara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You have the following equalities (sometime only in law):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$$(\int_0^te^{B_s}ds)^\</w:t>
      </w:r>
      <w:proofErr w:type="spellStart"/>
      <w:r w:rsidRPr="00740A73">
        <w:rPr>
          <w:lang w:val="en-US"/>
        </w:rPr>
        <w:t>frac</w:t>
      </w:r>
      <w:proofErr w:type="spellEnd"/>
      <w:r w:rsidRPr="00740A73">
        <w:rPr>
          <w:lang w:val="en-US"/>
        </w:rPr>
        <w:t>{1}{\</w:t>
      </w:r>
      <w:proofErr w:type="spellStart"/>
      <w:r w:rsidRPr="00740A73">
        <w:rPr>
          <w:lang w:val="en-US"/>
        </w:rPr>
        <w:t>sqrt</w:t>
      </w:r>
      <w:proofErr w:type="spellEnd"/>
      <w:r w:rsidRPr="00740A73">
        <w:rPr>
          <w:lang w:val="en-US"/>
        </w:rPr>
        <w:t>{t}}= (t\int_{0}^{1}e^{\sqrt{t}\textit{B}_s}ds)^\frac{1}{\sqrt{t}}=t^\frac{1}{\sqrt{t}}.||e^{\textit{B}_.}||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 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Laplace's Method allows you to conclude that $\</w:t>
      </w:r>
      <w:proofErr w:type="spellStart"/>
      <w:r w:rsidRPr="00740A73">
        <w:rPr>
          <w:lang w:val="en-US"/>
        </w:rPr>
        <w:t>lim</w:t>
      </w:r>
      <w:proofErr w:type="spellEnd"/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t\to \infty}||e^{\textit{B}_.}||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L^\sqrt{t}[0,1]}=||e^{\textit{B}_.}||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L^\infty[0,1]}=e^{\sup_{s\leq 1}\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>{B}_s}$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The only thing you need to apply Laplace Method is that the function is $L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}$ which is true for </w:t>
      </w:r>
      <w:proofErr w:type="spellStart"/>
      <w:r w:rsidRPr="00740A73">
        <w:rPr>
          <w:lang w:val="en-US"/>
        </w:rPr>
        <w:t>a.s</w:t>
      </w:r>
      <w:proofErr w:type="spellEnd"/>
      <w:r w:rsidRPr="00740A73">
        <w:rPr>
          <w:lang w:val="en-US"/>
        </w:rPr>
        <w:t>. for the paths of $e^{\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 xml:space="preserve">{B}_.}$ </w:t>
      </w:r>
      <w:proofErr w:type="gramStart"/>
      <w:r w:rsidRPr="00740A73">
        <w:rPr>
          <w:lang w:val="en-US"/>
        </w:rPr>
        <w:t>over</w:t>
      </w:r>
      <w:proofErr w:type="gramEnd"/>
      <w:r w:rsidRPr="00740A73">
        <w:rPr>
          <w:lang w:val="en-US"/>
        </w:rPr>
        <w:t xml:space="preserve"> the interval $[0,1]$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Regards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Edit proof of Laplace </w:t>
      </w:r>
      <w:proofErr w:type="gramStart"/>
      <w:r w:rsidRPr="00740A73">
        <w:rPr>
          <w:lang w:val="en-US"/>
        </w:rPr>
        <w:t>Method :</w:t>
      </w:r>
      <w:proofErr w:type="gramEnd"/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lastRenderedPageBreak/>
        <w:t>Let's take a positive $f\in L_\mu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}(X)$, then first we have for any $p&gt;1$ :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$\|f\|</w:t>
      </w:r>
      <w:proofErr w:type="gramStart"/>
      <w:r w:rsidRPr="00740A73">
        <w:rPr>
          <w:lang w:val="en-US"/>
        </w:rPr>
        <w:t>_{</w:t>
      </w:r>
      <w:proofErr w:type="spellStart"/>
      <w:proofErr w:type="gramEnd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(\mu(X))^{1/p}$ (here $\mu(X)=1$ but this works for finite measures </w:t>
      </w:r>
      <w:proofErr w:type="spellStart"/>
      <w:r w:rsidRPr="00740A73">
        <w:rPr>
          <w:lang w:val="en-US"/>
        </w:rPr>
        <w:t>aswell</w:t>
      </w:r>
      <w:proofErr w:type="spellEnd"/>
      <w:r w:rsidRPr="00740A73">
        <w:rPr>
          <w:lang w:val="en-US"/>
        </w:rPr>
        <w:t xml:space="preserve">)  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proofErr w:type="gramStart"/>
      <w:r w:rsidRPr="00740A73">
        <w:rPr>
          <w:lang w:val="en-US"/>
        </w:rPr>
        <w:t>Which gives half of the result.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Second, let's fix $\epsilon&gt;0$, and note $A_\epsilon=\{x \in X </w:t>
      </w:r>
      <w:proofErr w:type="spellStart"/>
      <w:r w:rsidRPr="00740A73">
        <w:rPr>
          <w:lang w:val="en-US"/>
        </w:rPr>
        <w:t>s.t.|f</w:t>
      </w:r>
      <w:proofErr w:type="spellEnd"/>
      <w:r w:rsidRPr="00740A73">
        <w:rPr>
          <w:lang w:val="en-US"/>
        </w:rPr>
        <w:t>(x</w:t>
      </w:r>
      <w:proofErr w:type="gramStart"/>
      <w:r w:rsidRPr="00740A73">
        <w:rPr>
          <w:lang w:val="en-US"/>
        </w:rPr>
        <w:t>)|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}}-\epsilon\}$, and such that $\mu(A_{\epsilon})&gt;0$ (there exists such an $\epsilon$ and for every values inferior to this value, the corresponding set has non zero measure, this can be seen by absurd)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Then we have: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_{X}{|f(s)|}^p d\mu(s)=\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_{A_{\epsilon}}{|f(s)|}^p d\mu(s)+\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_{A_{\epsilon}^c}{|f(s)|}^p d\mu(s) 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(\|f\|_{L^{\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}}-\epsilon)^p 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\mu(A_{\epsilon}) $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Taking the p-</w:t>
      </w:r>
      <w:proofErr w:type="spellStart"/>
      <w:r w:rsidRPr="00740A73">
        <w:rPr>
          <w:lang w:val="en-US"/>
        </w:rPr>
        <w:t>th</w:t>
      </w:r>
      <w:proofErr w:type="spellEnd"/>
      <w:r w:rsidRPr="00740A73">
        <w:rPr>
          <w:lang w:val="en-US"/>
        </w:rPr>
        <w:t xml:space="preserve"> root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$(\|f\|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Letting $p$ going to $\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$ (note that $\epsilon$ is still fixed)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proofErr w:type="gramStart"/>
      <w:r w:rsidRPr="00740A73">
        <w:rPr>
          <w:lang w:val="en-US"/>
        </w:rPr>
        <w:t>}(</w:t>
      </w:r>
      <w:proofErr w:type="gramEnd"/>
      <w:r w:rsidRPr="00740A73">
        <w:rPr>
          <w:lang w:val="en-US"/>
        </w:rPr>
        <w:t>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=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 (*)$$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As this is true for any $\epsilon&gt;0$ we get the desired result.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r>
        <w:t>$(*</w:t>
      </w:r>
      <w:proofErr w:type="gramStart"/>
      <w:r>
        <w:t>)1</w:t>
      </w:r>
      <w:proofErr w:type="gramEnd"/>
      <w:r>
        <w:t>\</w:t>
      </w:r>
      <w:proofErr w:type="spellStart"/>
      <w:r>
        <w:t>ge</w:t>
      </w:r>
      <w:proofErr w:type="spellEnd"/>
      <w:r>
        <w:t>\mu(A_{\epsilon})&gt;0$</w:t>
      </w:r>
    </w:p>
    <w:p w:rsidR="00740A73" w:rsidRPr="00096108" w:rsidRDefault="00740A73" w:rsidP="00740A73"/>
    <w:p w:rsidR="00D93F95" w:rsidRPr="00096108" w:rsidRDefault="00D93F95" w:rsidP="004B07F4"/>
    <w:sectPr w:rsidR="00D93F95" w:rsidRPr="0009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38" w:rsidRDefault="00DB1E38" w:rsidP="00D16476">
      <w:pPr>
        <w:spacing w:after="0" w:line="240" w:lineRule="auto"/>
      </w:pPr>
      <w:r>
        <w:separator/>
      </w:r>
    </w:p>
  </w:endnote>
  <w:endnote w:type="continuationSeparator" w:id="0">
    <w:p w:rsidR="00DB1E38" w:rsidRDefault="00DB1E38" w:rsidP="00D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38" w:rsidRDefault="00DB1E38" w:rsidP="00D16476">
      <w:pPr>
        <w:spacing w:after="0" w:line="240" w:lineRule="auto"/>
      </w:pPr>
      <w:r>
        <w:separator/>
      </w:r>
    </w:p>
  </w:footnote>
  <w:footnote w:type="continuationSeparator" w:id="0">
    <w:p w:rsidR="00DB1E38" w:rsidRDefault="00DB1E38" w:rsidP="00D16476">
      <w:pPr>
        <w:spacing w:after="0" w:line="240" w:lineRule="auto"/>
      </w:pPr>
      <w:r>
        <w:continuationSeparator/>
      </w:r>
    </w:p>
  </w:footnote>
  <w:footnote w:id="1">
    <w:p w:rsidR="00B525AE" w:rsidRDefault="00B525AE" w:rsidP="00D2339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D49B4">
          <w:rPr>
            <w:rStyle w:val="Lienhypertexte"/>
          </w:rPr>
          <w:t>https://fr.wikipedia.org/wiki/Compacit%C3%A9_(math%C3%A9matiques)</w:t>
        </w:r>
      </w:hyperlink>
      <w:r>
        <w:t xml:space="preserve"> – section Compacité et continuité – Preuve ou vidéo </w:t>
      </w:r>
      <w:r w:rsidRPr="00D16476">
        <w:t>https://www.youtube.com/watch?v=glcSZQWSyok</w:t>
      </w:r>
    </w:p>
  </w:footnote>
  <w:footnote w:id="2">
    <w:p w:rsidR="00B525AE" w:rsidRDefault="00B525AE">
      <w:pPr>
        <w:pStyle w:val="Notedebasdepage"/>
      </w:pPr>
      <w:r>
        <w:rPr>
          <w:rStyle w:val="Appelnotedebasdep"/>
        </w:rPr>
        <w:footnoteRef/>
      </w:r>
      <w:r>
        <w:t xml:space="preserve"> To do preuve qu’elles sont identifiables.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306"/>
    <w:multiLevelType w:val="hybridMultilevel"/>
    <w:tmpl w:val="F3349D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85180B"/>
    <w:multiLevelType w:val="hybridMultilevel"/>
    <w:tmpl w:val="10A00AA2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64166"/>
    <w:multiLevelType w:val="hybridMultilevel"/>
    <w:tmpl w:val="2AE4D2B4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81FAE"/>
    <w:multiLevelType w:val="hybridMultilevel"/>
    <w:tmpl w:val="FBB869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AC"/>
    <w:rsid w:val="000924A7"/>
    <w:rsid w:val="00096108"/>
    <w:rsid w:val="001015B6"/>
    <w:rsid w:val="00145D43"/>
    <w:rsid w:val="00156EB7"/>
    <w:rsid w:val="00164051"/>
    <w:rsid w:val="001B2913"/>
    <w:rsid w:val="002009F4"/>
    <w:rsid w:val="002D54A5"/>
    <w:rsid w:val="003032EF"/>
    <w:rsid w:val="003D78B5"/>
    <w:rsid w:val="0042350F"/>
    <w:rsid w:val="00456AC7"/>
    <w:rsid w:val="004B07F4"/>
    <w:rsid w:val="00507D37"/>
    <w:rsid w:val="005B1FD6"/>
    <w:rsid w:val="005C7EE1"/>
    <w:rsid w:val="00692E03"/>
    <w:rsid w:val="006E3DAE"/>
    <w:rsid w:val="006E64C8"/>
    <w:rsid w:val="006E7B5F"/>
    <w:rsid w:val="00740A73"/>
    <w:rsid w:val="007C1A60"/>
    <w:rsid w:val="00804BFB"/>
    <w:rsid w:val="00846DFD"/>
    <w:rsid w:val="008B68E4"/>
    <w:rsid w:val="008C16EC"/>
    <w:rsid w:val="008D6166"/>
    <w:rsid w:val="00A21BAC"/>
    <w:rsid w:val="00A50989"/>
    <w:rsid w:val="00A65290"/>
    <w:rsid w:val="00AB450C"/>
    <w:rsid w:val="00B379FD"/>
    <w:rsid w:val="00B525AE"/>
    <w:rsid w:val="00C02D4A"/>
    <w:rsid w:val="00C572ED"/>
    <w:rsid w:val="00D16476"/>
    <w:rsid w:val="00D23398"/>
    <w:rsid w:val="00D93F95"/>
    <w:rsid w:val="00DB1E38"/>
    <w:rsid w:val="00DF7322"/>
    <w:rsid w:val="00E27D23"/>
    <w:rsid w:val="00E51E1C"/>
    <w:rsid w:val="00E529EA"/>
    <w:rsid w:val="00EC6FCC"/>
    <w:rsid w:val="00EE50A1"/>
    <w:rsid w:val="00F10504"/>
    <w:rsid w:val="00F31B99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mpac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01C5-DB63-4CF3-B2DE-5ED75AEA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8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CONTENCIN Pierre</cp:lastModifiedBy>
  <cp:revision>17</cp:revision>
  <cp:lastPrinted>2019-01-09T12:06:00Z</cp:lastPrinted>
  <dcterms:created xsi:type="dcterms:W3CDTF">2017-03-15T22:43:00Z</dcterms:created>
  <dcterms:modified xsi:type="dcterms:W3CDTF">2019-04-05T09:06:00Z</dcterms:modified>
</cp:coreProperties>
</file>