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220" w:lineRule="auto"/>
        <w:ind w:left="2320" w:firstLine="0"/>
        <w:rPr>
          <w:b w:val="1"/>
          <w:sz w:val="36"/>
          <w:szCs w:val="36"/>
        </w:rPr>
      </w:pPr>
      <w:r w:rsidDel="00000000" w:rsidR="00000000" w:rsidRPr="00000000">
        <w:rPr>
          <w:b w:val="1"/>
          <w:color w:val="528135"/>
          <w:sz w:val="36"/>
          <w:szCs w:val="36"/>
          <w:rtl w:val="0"/>
        </w:rPr>
        <w:t xml:space="preserve">Applicant Informed Consent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entury Gothic" w:cs="Century Gothic" w:eastAsia="Century Gothic" w:hAnsi="Century Gothic"/>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Terre des hommes - Helping children worldwide - Foundation (Tdh) guarantees respect as well as the right of individuals and ensures that their data are treated confidentially, securely and only for the purpose mentioned below.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1"/>
        </w:tabs>
        <w:spacing w:after="0" w:before="0" w:line="240" w:lineRule="auto"/>
        <w:ind w:left="100" w:right="112"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About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–Tdh inspects, through specialised software, that future members of staff do not appear on the list of people suspected of criminal activity. Watchlists</w:t>
      </w:r>
      <w:r w:rsidDel="00000000" w:rsidR="00000000" w:rsidRPr="00000000">
        <w:rPr>
          <w:rFonts w:ascii="Century Gothic" w:cs="Century Gothic" w:eastAsia="Century Gothic" w:hAnsi="Century Gothic"/>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are established and updated by national and international bodies as well as the UN Security Council and the United States Treasury.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8"/>
        </w:tabs>
        <w:spacing w:after="0" w:before="0" w:line="240" w:lineRule="auto"/>
        <w:ind w:left="100" w:right="115"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Why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In order to respect the legal rules in place forbidding public and private entities to support or work with entities or individuals linked to criminal activity,</w:t>
      </w:r>
      <w:r w:rsidDel="00000000" w:rsidR="00000000" w:rsidRPr="00000000">
        <w:rPr>
          <w:rFonts w:ascii="Century Gothic" w:cs="Century Gothic" w:eastAsia="Century Gothic" w:hAnsi="Century Gothic"/>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Tdh has an obligation to ensure proper use of its resources, particularly those made available by financial partners, be they institutional or private. Tdh must verify that its own resources, and those entrusted to it by donors, are not used for criminal activity.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7"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screening allows Tdh to undertake an in-depth verification process and shows, in particular to its donors, that all the necessary assessments have been done and the measures needed have been taken, in order to ensure those employed by the organization are not on the watchlists.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0"/>
        </w:tabs>
        <w:spacing w:after="0" w:before="0" w:line="240" w:lineRule="auto"/>
        <w:ind w:left="100" w:right="11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Who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Those affected by the screening are applicants selected for a position of more than 3 months at the headquarters and in the field.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7"/>
        </w:tabs>
        <w:spacing w:after="0" w:before="0" w:line="240" w:lineRule="auto"/>
        <w:ind w:left="100" w:right="11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How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The screening process is about bringing together relevant organizational and personal information data from the candidates of Tdh and analysing this against the watchlists established by national and international bodies, in order to verify whether certain people or organizations appear on any of the watchlists.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9"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screening is done, with the help of a verified testing software, in line with European data protection standards and the Swiss law on data protection, with the goal of ensuring personal privacy.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12"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data, provided by the applicant, undergoes a check of first name, last name, nationality, date and place of birth. When a person appears on one of the watchlists potentially linking them to criminal activity, we then speak of this as a </w:t>
      </w:r>
      <w:r w:rsidDel="00000000" w:rsidR="00000000" w:rsidRPr="00000000">
        <w:rPr>
          <w:rFonts w:ascii="Century Gothic" w:cs="Century Gothic" w:eastAsia="Century Gothic" w:hAnsi="Century Gothic"/>
          <w:b w:val="0"/>
          <w:i w:val="1"/>
          <w:smallCaps w:val="0"/>
          <w:strike w:val="0"/>
          <w:color w:val="000000"/>
          <w:sz w:val="22"/>
          <w:szCs w:val="22"/>
          <w:u w:val="none"/>
          <w:shd w:fill="auto" w:val="clear"/>
          <w:vertAlign w:val="baseline"/>
          <w:rtl w:val="0"/>
        </w:rPr>
        <w:t xml:space="preserve">hit</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0" cy="12700"/>
                <wp:effectExtent b="0" l="0" r="0" t="0"/>
                <wp:wrapTopAndBottom distB="0" distT="0"/>
                <wp:docPr id="34" name=""/>
                <a:graphic>
                  <a:graphicData uri="http://schemas.microsoft.com/office/word/2010/wordprocessingShape">
                    <wps:wsp>
                      <wps:cNvCnPr/>
                      <wps:spPr>
                        <a:xfrm>
                          <a:off x="4431283" y="3780000"/>
                          <a:ext cx="1829435" cy="0"/>
                        </a:xfrm>
                        <a:prstGeom prst="straightConnector1">
                          <a:avLst/>
                        </a:prstGeom>
                        <a:noFill/>
                        <a:ln cap="flat" cmpd="sng" w="106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0" cy="12700"/>
                <wp:effectExtent b="0" l="0" r="0" t="0"/>
                <wp:wrapTopAndBottom distB="0" distT="0"/>
                <wp:docPr id="3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9"/>
        </w:tabs>
        <w:spacing w:after="0" w:before="76" w:line="240" w:lineRule="auto"/>
        <w:ind w:left="208" w:right="0" w:hanging="108"/>
        <w:jc w:val="both"/>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International watchlists can be viewed at:</w:t>
      </w:r>
      <w:r w:rsidDel="00000000" w:rsidR="00000000" w:rsidRPr="00000000">
        <w:rPr>
          <w:rFonts w:ascii="Century Gothic" w:cs="Century Gothic" w:eastAsia="Century Gothic" w:hAnsi="Century Gothic"/>
          <w:b w:val="0"/>
          <w:i w:val="0"/>
          <w:smallCaps w:val="0"/>
          <w:strike w:val="0"/>
          <w:color w:val="0462c1"/>
          <w:sz w:val="16"/>
          <w:szCs w:val="16"/>
          <w:u w:val="none"/>
          <w:shd w:fill="auto" w:val="clear"/>
          <w:vertAlign w:val="baseline"/>
          <w:rtl w:val="0"/>
        </w:rPr>
        <w:t xml:space="preserve"> </w:t>
      </w:r>
      <w:hyperlink r:id="rId8">
        <w:r w:rsidDel="00000000" w:rsidR="00000000" w:rsidRPr="00000000">
          <w:rPr>
            <w:rFonts w:ascii="Century Gothic" w:cs="Century Gothic" w:eastAsia="Century Gothic" w:hAnsi="Century Gothic"/>
            <w:b w:val="0"/>
            <w:i w:val="0"/>
            <w:smallCaps w:val="0"/>
            <w:strike w:val="0"/>
            <w:color w:val="0462c1"/>
            <w:sz w:val="16"/>
            <w:szCs w:val="16"/>
            <w:u w:val="single"/>
            <w:shd w:fill="auto" w:val="clear"/>
            <w:vertAlign w:val="baseline"/>
            <w:rtl w:val="0"/>
          </w:rPr>
          <w:t xml:space="preserve">http://www.innovativesystems.com/finscan-watch-lists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1"/>
        </w:tabs>
        <w:spacing w:after="0" w:before="14" w:line="252.00000000000003" w:lineRule="auto"/>
        <w:ind w:left="100" w:right="155" w:firstLine="0"/>
        <w:jc w:val="both"/>
        <w:rPr>
          <w:rFonts w:ascii="Century Gothic" w:cs="Century Gothic" w:eastAsia="Century Gothic" w:hAnsi="Century Gothic"/>
          <w:b w:val="0"/>
          <w:i w:val="0"/>
          <w:smallCaps w:val="0"/>
          <w:strike w:val="0"/>
          <w:color w:val="000000"/>
          <w:sz w:val="16"/>
          <w:szCs w:val="16"/>
          <w:u w:val="none"/>
          <w:shd w:fill="auto" w:val="clear"/>
          <w:vertAlign w:val="baseline"/>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380" w:top="1340" w:left="1340" w:right="1320" w:header="488" w:footer="1200"/>
          <w:pgNumType w:start="1"/>
        </w:sect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Federal law forbidding groups Al-Qaeda and ISIS, and those linked or allied to same of December 12, 2014: Uniting and Strengthening America by Providing Appropriate Tools Required to Intercept and Obstruct Terrorism Act (US Patriot Act) ; UK Counter-Terrorism and Security Act 2015.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0" w:right="117"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there is a hit whilst undertaking a preliminary screening of the data, Tdh reserves the right to withdraw from contract negotiations.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7" w:firstLine="0"/>
        <w:jc w:val="both"/>
        <w:rPr>
          <w:rFonts w:ascii="Century Gothic" w:cs="Century Gothic" w:eastAsia="Century Gothic" w:hAnsi="Century Gothic"/>
          <w:b w:val="0"/>
          <w:i w:val="0"/>
          <w:smallCaps w:val="0"/>
          <w:strike w:val="0"/>
          <w:color w:val="000000"/>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Tdh cannot be held responsible for a positive </w:t>
      </w:r>
      <w:r w:rsidDel="00000000" w:rsidR="00000000" w:rsidRPr="00000000">
        <w:rPr>
          <w:rFonts w:ascii="Century Gothic" w:cs="Century Gothic" w:eastAsia="Century Gothic" w:hAnsi="Century Gothic"/>
          <w:b w:val="0"/>
          <w:i w:val="1"/>
          <w:smallCaps w:val="0"/>
          <w:strike w:val="0"/>
          <w:color w:val="000000"/>
          <w:sz w:val="22"/>
          <w:szCs w:val="22"/>
          <w:u w:val="none"/>
          <w:shd w:fill="auto" w:val="clear"/>
          <w:vertAlign w:val="baseline"/>
          <w:rtl w:val="0"/>
        </w:rPr>
        <w:t xml:space="preserve">hit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result. Any disagreement concerning being present on any watchlist must be addressed by the person or entity themselves to the data provider. </w:t>
      </w:r>
      <w:r w:rsidDel="00000000" w:rsidR="00000000" w:rsidRPr="00000000">
        <w:rPr>
          <w:rFonts w:ascii="Century Gothic" w:cs="Century Gothic" w:eastAsia="Century Gothic" w:hAnsi="Century Gothic"/>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9"/>
        </w:tabs>
        <w:spacing w:after="0" w:before="0" w:line="240" w:lineRule="auto"/>
        <w:ind w:left="100" w:right="112"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When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The screening of the applicant is undertaken after the last interview. Therefore, only the personal information of applicants that pass the first interview stage will be assessed.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8"/>
        </w:tabs>
        <w:spacing w:after="0" w:before="0" w:line="240" w:lineRule="auto"/>
        <w:ind w:left="100" w:right="114" w:firstLine="0"/>
        <w:jc w:val="both"/>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By who and when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Only certain employees at the Tdh headquarters undertake assessments under the supervision of the Risk Management Supervisor. No screening is done in the field.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7"/>
        </w:tabs>
        <w:spacing w:after="0" w:before="0" w:line="240" w:lineRule="auto"/>
        <w:ind w:left="100" w:right="114" w:firstLine="0"/>
        <w:jc w:val="both"/>
        <w:rPr>
          <w:rFonts w:ascii="Century Gothic" w:cs="Century Gothic" w:eastAsia="Century Gothic" w:hAnsi="Century Gothic"/>
          <w:b w:val="0"/>
          <w:i w:val="0"/>
          <w:smallCaps w:val="0"/>
          <w:strike w:val="0"/>
          <w:color w:val="000000"/>
          <w:sz w:val="14"/>
          <w:szCs w:val="1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After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The results are kept at on a secure database only if the applicant is officially recruited. The data is then destroyed as soon as donors have undertaken their audit or no later than ten years later as mandated by Swiss law on data privacy.</w:t>
      </w:r>
      <w:r w:rsidDel="00000000" w:rsidR="00000000" w:rsidRPr="00000000">
        <w:rPr>
          <w:rFonts w:ascii="Century Gothic" w:cs="Century Gothic" w:eastAsia="Century Gothic" w:hAnsi="Century Gothic"/>
          <w:b w:val="0"/>
          <w:i w:val="0"/>
          <w:smallCaps w:val="0"/>
          <w:strike w:val="0"/>
          <w:color w:val="000000"/>
          <w:sz w:val="23.333333333333336"/>
          <w:szCs w:val="23.333333333333336"/>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2"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 all cases where a contract is established, Tdh is legally obligated to transmit all information to the relevant government authorities if they request 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recruitment process is terminated, all data will be immediately destroyed.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s>
        <w:spacing w:after="0" w:before="1" w:line="240" w:lineRule="auto"/>
        <w:ind w:left="100" w:right="114" w:firstLine="0"/>
        <w:jc w:val="both"/>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Applicant rights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Applicants have at all times the right to access the database information concerning themselves, as well as to follow up directly with any listing authority to request corrections or removal. They can, at any moment, refuse consent for the screening purposes. However, any such refusal could result in Tdh immediately ending the recruitment process, as Tdh are obligated to apply the screening procedures prescribed by the laws, rules and contractual conditions in place. Tdh accepts no indemnity in this case.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Any related request or concern may be submitted to the Foundation’s Data Protection mailbox: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ind w:left="100" w:right="5521" w:firstLine="0"/>
        <w:rPr>
          <w:b w:val="1"/>
          <w:sz w:val="18"/>
          <w:szCs w:val="18"/>
        </w:rPr>
      </w:pPr>
      <w:hyperlink r:id="rId15">
        <w:r w:rsidDel="00000000" w:rsidR="00000000" w:rsidRPr="00000000">
          <w:rPr>
            <w:b w:val="1"/>
            <w:color w:val="0462c1"/>
            <w:sz w:val="18"/>
            <w:szCs w:val="18"/>
            <w:u w:val="single"/>
            <w:rtl w:val="0"/>
          </w:rPr>
          <w:t xml:space="preserve">dpo@tdh.ch</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entury Gothic" w:cs="Century Gothic" w:eastAsia="Century Gothic" w:hAnsi="Century Gothic"/>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0" cy="12700"/>
                <wp:effectExtent b="0" l="0" r="0" t="0"/>
                <wp:wrapTopAndBottom distB="0" distT="0"/>
                <wp:docPr id="31" name=""/>
                <a:graphic>
                  <a:graphicData uri="http://schemas.microsoft.com/office/word/2010/wordprocessingShape">
                    <wps:wsp>
                      <wps:cNvCnPr/>
                      <wps:spPr>
                        <a:xfrm>
                          <a:off x="4431283" y="3780000"/>
                          <a:ext cx="1829435" cy="0"/>
                        </a:xfrm>
                        <a:prstGeom prst="straightConnector1">
                          <a:avLst/>
                        </a:prstGeom>
                        <a:noFill/>
                        <a:ln cap="flat" cmpd="sng" w="106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0" cy="12700"/>
                <wp:effectExtent b="0" l="0" r="0" t="0"/>
                <wp:wrapTopAndBottom distB="0" distT="0"/>
                <wp:docPr id="3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9"/>
        </w:tabs>
        <w:spacing w:after="0" w:before="74" w:line="261" w:lineRule="auto"/>
        <w:ind w:left="100" w:right="377" w:firstLine="0"/>
        <w:jc w:val="both"/>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Innovative Systems Incorporated – Level 21b, Tower 42 – 25 Old Broad Street – London EC2N 1HQ UK – +44 (0)20 7422 6310 –</w:t>
      </w:r>
      <w:r w:rsidDel="00000000" w:rsidR="00000000" w:rsidRPr="00000000">
        <w:rPr>
          <w:rFonts w:ascii="Century Gothic" w:cs="Century Gothic" w:eastAsia="Century Gothic" w:hAnsi="Century Gothic"/>
          <w:b w:val="0"/>
          <w:i w:val="0"/>
          <w:smallCaps w:val="0"/>
          <w:strike w:val="0"/>
          <w:color w:val="0462c1"/>
          <w:sz w:val="16"/>
          <w:szCs w:val="16"/>
          <w:u w:val="none"/>
          <w:shd w:fill="auto" w:val="clear"/>
          <w:vertAlign w:val="baseline"/>
          <w:rtl w:val="0"/>
        </w:rPr>
        <w:t xml:space="preserve"> </w:t>
      </w:r>
      <w:hyperlink r:id="rId17">
        <w:r w:rsidDel="00000000" w:rsidR="00000000" w:rsidRPr="00000000">
          <w:rPr>
            <w:rFonts w:ascii="Century Gothic" w:cs="Century Gothic" w:eastAsia="Century Gothic" w:hAnsi="Century Gothic"/>
            <w:b w:val="0"/>
            <w:i w:val="0"/>
            <w:smallCaps w:val="0"/>
            <w:strike w:val="0"/>
            <w:color w:val="0462c1"/>
            <w:sz w:val="16"/>
            <w:szCs w:val="16"/>
            <w:u w:val="single"/>
            <w:shd w:fill="auto" w:val="clear"/>
            <w:vertAlign w:val="baseline"/>
            <w:rtl w:val="0"/>
          </w:rPr>
          <w:t xml:space="preserve">http://www.innovativesystems.com/contact</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
        </w:tabs>
        <w:spacing w:after="0" w:before="0" w:line="210" w:lineRule="auto"/>
        <w:ind w:left="213" w:right="0" w:hanging="113"/>
        <w:jc w:val="both"/>
        <w:rPr>
          <w:rFonts w:ascii="Century Gothic" w:cs="Century Gothic" w:eastAsia="Century Gothic" w:hAnsi="Century Gothic"/>
          <w:b w:val="0"/>
          <w:i w:val="0"/>
          <w:smallCaps w:val="0"/>
          <w:strike w:val="0"/>
          <w:color w:val="000000"/>
          <w:sz w:val="16"/>
          <w:szCs w:val="16"/>
          <w:u w:val="none"/>
          <w:shd w:fill="auto" w:val="clear"/>
          <w:vertAlign w:val="baseline"/>
        </w:rPr>
        <w:sectPr>
          <w:footerReference r:id="rId18" w:type="default"/>
          <w:type w:val="nextPage"/>
          <w:pgSz w:h="15840" w:w="12240" w:orient="portrait"/>
          <w:pgMar w:bottom="1380" w:top="1340" w:left="1340" w:right="1320" w:header="488" w:footer="1200"/>
          <w:pgNumType w:start="2"/>
        </w:sect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Article 962 Swiss Code of Obligations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394" w:right="1054"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PLEASE COMPLETE, SIGN AND DATE THE FOLLOWING DECLARATION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 w:right="0" w:firstLine="0"/>
        <w:jc w:val="center"/>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25400</wp:posOffset>
                </wp:positionV>
                <wp:extent cx="6094730" cy="5525129"/>
                <wp:effectExtent b="0" l="0" r="0" t="0"/>
                <wp:wrapNone/>
                <wp:docPr id="32" name=""/>
                <a:graphic>
                  <a:graphicData uri="http://schemas.microsoft.com/office/word/2010/wordprocessingGroup">
                    <wpg:wgp>
                      <wpg:cNvGrpSpPr/>
                      <wpg:grpSpPr>
                        <a:xfrm>
                          <a:off x="2297675" y="1016450"/>
                          <a:ext cx="6094730" cy="5525129"/>
                          <a:chOff x="2297675" y="1016450"/>
                          <a:chExt cx="6097300" cy="5527100"/>
                        </a:xfrm>
                      </wpg:grpSpPr>
                      <wpg:grpSp>
                        <wpg:cNvGrpSpPr/>
                        <wpg:grpSpPr>
                          <a:xfrm>
                            <a:off x="2298635" y="1017750"/>
                            <a:ext cx="6094730" cy="5524500"/>
                            <a:chOff x="1322" y="519"/>
                            <a:chExt cx="9598" cy="7974"/>
                          </a:xfrm>
                        </wpg:grpSpPr>
                        <wps:wsp>
                          <wps:cNvSpPr/>
                          <wps:cNvPr id="10" name="Shape 10"/>
                          <wps:spPr>
                            <a:xfrm>
                              <a:off x="1322" y="519"/>
                              <a:ext cx="9575" cy="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32" y="524"/>
                              <a:ext cx="957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322" y="8483"/>
                              <a:ext cx="10"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32" y="8488"/>
                              <a:ext cx="957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0910" y="8483"/>
                              <a:ext cx="10"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28" y="519"/>
                              <a:ext cx="0" cy="796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15" y="519"/>
                              <a:ext cx="0" cy="796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1440" y="5498"/>
                              <a:ext cx="9470" cy="2967"/>
                            </a:xfrm>
                            <a:prstGeom prst="rect">
                              <a:avLst/>
                            </a:pr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Date : ……29/3/2023…………………..</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(Please complete in CAPITAL letters)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Passport Nationality : sudan……………………</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Date of Birth : 1995/12/17……………………………………</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Place of Birth : …su</w:t>
                                </w:r>
                                <w:r w:rsidDel="00000000" w:rsidR="00000000" w:rsidRPr="00000000">
                                  <w:rPr>
                                    <w:rFonts w:ascii="Century Gothic" w:cs="Century Gothic" w:eastAsia="Century Gothic" w:hAnsi="Century Gothic"/>
                                    <w:b w:val="0"/>
                                    <w:i w:val="0"/>
                                    <w:smallCaps w:val="0"/>
                                    <w:strike w:val="0"/>
                                    <w:color w:val="000000"/>
                                    <w:sz w:val="22"/>
                                    <w:vertAlign w:val="baseline"/>
                                  </w:rPr>
                                  <w:t xml:space="preserve">dan</w:t>
                                </w:r>
                                <w:r w:rsidDel="00000000" w:rsidR="00000000" w:rsidRPr="00000000">
                                  <w:rPr>
                                    <w:rFonts w:ascii="Century Gothic" w:cs="Century Gothic" w:eastAsia="Century Gothic" w:hAnsi="Century Gothic"/>
                                    <w:b w:val="0"/>
                                    <w:i w:val="0"/>
                                    <w:smallCaps w:val="0"/>
                                    <w:strike w:val="0"/>
                                    <w:color w:val="000000"/>
                                    <w:sz w:val="22"/>
                                    <w:vertAlign w:val="baseline"/>
                                  </w:rPr>
                                  <w:t xml:space="preserve">………………………………...</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Handwritten Signature : …Randa el rasheed </w:t>
                                </w:r>
                                <w:r w:rsidDel="00000000" w:rsidR="00000000" w:rsidRPr="00000000">
                                  <w:rPr>
                                    <w:rFonts w:ascii="Century Gothic" w:cs="Century Gothic" w:eastAsia="Century Gothic" w:hAnsi="Century Gothic"/>
                                    <w:b w:val="0"/>
                                    <w:i w:val="0"/>
                                    <w:smallCaps w:val="0"/>
                                    <w:strike w:val="0"/>
                                    <w:color w:val="000000"/>
                                    <w:sz w:val="22"/>
                                    <w:vertAlign w:val="baseline"/>
                                  </w:rPr>
                                  <w:t xml:space="preserve">Ahmed</w:t>
                                </w:r>
                                <w:r w:rsidDel="00000000" w:rsidR="00000000" w:rsidRPr="00000000">
                                  <w:rPr>
                                    <w:rFonts w:ascii="Century Gothic" w:cs="Century Gothic" w:eastAsia="Century Gothic" w:hAnsi="Century Gothic"/>
                                    <w:b w:val="0"/>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18" name="Shape 18"/>
                          <wps:spPr>
                            <a:xfrm>
                              <a:off x="6901" y="5227"/>
                              <a:ext cx="328" cy="271"/>
                            </a:xfrm>
                            <a:prstGeom prst="rect">
                              <a:avLst/>
                            </a:pr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No</w:t>
                                </w:r>
                              </w:p>
                            </w:txbxContent>
                          </wps:txbx>
                          <wps:bodyPr anchorCtr="0" anchor="t" bIns="0" lIns="0" spcFirstLastPara="1" rIns="0" wrap="square" tIns="0">
                            <a:noAutofit/>
                          </wps:bodyPr>
                        </wps:wsp>
                        <wps:wsp>
                          <wps:cNvSpPr/>
                          <wps:cNvPr id="19" name="Shape 19"/>
                          <wps:spPr>
                            <a:xfrm>
                              <a:off x="5360" y="5227"/>
                              <a:ext cx="379" cy="271"/>
                            </a:xfrm>
                            <a:prstGeom prst="rect">
                              <a:avLst/>
                            </a:pr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2"/>
                                    <w:vertAlign w:val="baseline"/>
                                  </w:rPr>
                                  <w:t xml:space="preserve">Yes</w:t>
                                </w:r>
                              </w:p>
                            </w:txbxContent>
                          </wps:txbx>
                          <wps:bodyPr anchorCtr="0" anchor="t" bIns="0" lIns="0" spcFirstLastPara="1" rIns="0" wrap="square" tIns="0">
                            <a:noAutofit/>
                          </wps:bodyPr>
                        </wps:wsp>
                        <wps:wsp>
                          <wps:cNvSpPr/>
                          <wps:cNvPr id="20" name="Shape 20"/>
                          <wps:spPr>
                            <a:xfrm>
                              <a:off x="1512" y="1730"/>
                              <a:ext cx="9234" cy="3063"/>
                            </a:xfrm>
                            <a:prstGeom prst="rect">
                              <a:avLst/>
                            </a:prstGeom>
                            <a:noFill/>
                            <a:ln>
                              <a:noFill/>
                            </a:ln>
                          </wps:spPr>
                          <wps:txbx>
                            <w:txbxContent>
                              <w:p w:rsidR="00000000" w:rsidDel="00000000" w:rsidP="00000000" w:rsidRDefault="00000000" w:rsidRPr="00000000">
                                <w:pPr>
                                  <w:spacing w:after="0" w:before="1.0000000149011612" w:line="240"/>
                                  <w:ind w:left="0" w:right="17.999999523162842"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I certify,   	(first name, last name), that I have</w:t>
                                </w:r>
                              </w:p>
                              <w:p w:rsidR="00000000" w:rsidDel="00000000" w:rsidP="00000000" w:rsidRDefault="00000000" w:rsidRPr="00000000">
                                <w:pPr>
                                  <w:spacing w:after="0" w:before="39.000000953674316" w:line="275.9999942779541"/>
                                  <w:ind w:left="0" w:right="20.999999046325684"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read and understand the information contained in the document “Personal data screening” linked to Tdh’s prevention policy against financing criminal activity.</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75.9999942779541"/>
                                  <w:ind w:left="0" w:right="18.99999976158142" w:firstLine="0"/>
                                  <w:jc w:val="center"/>
                                  <w:textDirection w:val="btLr"/>
                                </w:pPr>
                                <w:r w:rsidDel="00000000" w:rsidR="00000000" w:rsidRPr="00000000">
                                  <w:rPr>
                                    <w:rFonts w:ascii="Noto Sans Symbols" w:cs="Noto Sans Symbols" w:eastAsia="Noto Sans Symbols" w:hAnsi="Noto Sans Symbols"/>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I confirm that I have received all necessary explanations of the above content, in particular, the contractual relationship.</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p>
                              <w:p w:rsidR="00000000" w:rsidDel="00000000" w:rsidP="00000000" w:rsidRDefault="00000000" w:rsidRPr="00000000">
                                <w:pPr>
                                  <w:spacing w:after="0" w:before="0" w:line="240"/>
                                  <w:ind w:left="0" w:right="15" w:firstLine="0"/>
                                  <w:jc w:val="center"/>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r w:rsidDel="00000000" w:rsidR="00000000" w:rsidRPr="00000000">
                                  <w:rPr>
                                    <w:rFonts w:ascii="Century Gothic" w:cs="Century Gothic" w:eastAsia="Century Gothic" w:hAnsi="Century Gothic"/>
                                    <w:b w:val="0"/>
                                    <w:i w:val="0"/>
                                    <w:smallCaps w:val="0"/>
                                    <w:strike w:val="0"/>
                                    <w:color w:val="000000"/>
                                    <w:sz w:val="22"/>
                                    <w:vertAlign w:val="baseline"/>
                                  </w:rPr>
                                  <w:t xml:space="preserve">I certify that all personal and confidential information in the present contract is correct and I accept that this information may be regularly screened by Tdh against the watchlists established by national and international agencies.</w:t>
                                </w:r>
                              </w:p>
                            </w:txbxContent>
                          </wps:txbx>
                          <wps:bodyPr anchorCtr="0" anchor="t" bIns="0" lIns="0" spcFirstLastPara="1" rIns="0" wrap="square" tIns="0">
                            <a:noAutofit/>
                          </wps:bodyPr>
                        </wps:wsp>
                        <wps:wsp>
                          <wps:cNvSpPr/>
                          <wps:cNvPr id="21" name="Shape 21"/>
                          <wps:spPr>
                            <a:xfrm>
                              <a:off x="5331" y="940"/>
                              <a:ext cx="1602" cy="345"/>
                            </a:xfrm>
                            <a:prstGeom prst="rect">
                              <a:avLst/>
                            </a:pr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t xml:space="preserve">Declaration</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25400</wp:posOffset>
                </wp:positionV>
                <wp:extent cx="6094730" cy="5525129"/>
                <wp:effectExtent b="0" l="0" r="0" t="0"/>
                <wp:wrapNone/>
                <wp:docPr id="32"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6094730" cy="5525129"/>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Noto Sans Symbols" w:cs="Noto Sans Symbols" w:eastAsia="Noto Sans Symbols" w:hAnsi="Noto Sans Symbols"/>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3205163</wp:posOffset>
                </wp:positionH>
                <wp:positionV relativeFrom="page">
                  <wp:posOffset>4948238</wp:posOffset>
                </wp:positionV>
                <wp:extent cx="151130" cy="151130"/>
                <wp:effectExtent b="0" l="0" r="0" t="0"/>
                <wp:wrapSquare wrapText="bothSides" distB="0" distT="0" distL="0" distR="0"/>
                <wp:docPr descr="Yes&#10;" id="27" name=""/>
                <a:graphic>
                  <a:graphicData uri="http://schemas.microsoft.com/office/word/2010/wordprocessingShape">
                    <wps:wsp>
                      <wps:cNvSpPr/>
                      <wps:cNvPr id="4" name="Shape 4"/>
                      <wps:spPr>
                        <a:xfrm>
                          <a:off x="5275198" y="3709198"/>
                          <a:ext cx="141605" cy="14160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t xml:space="preserve">X`yes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3205163</wp:posOffset>
                </wp:positionH>
                <wp:positionV relativeFrom="page">
                  <wp:posOffset>4948238</wp:posOffset>
                </wp:positionV>
                <wp:extent cx="151130" cy="151130"/>
                <wp:effectExtent b="0" l="0" r="0" t="0"/>
                <wp:wrapSquare wrapText="bothSides" distB="0" distT="0" distL="0" distR="0"/>
                <wp:docPr descr="Yes&#10;" id="27" name="image5.png"/>
                <a:graphic>
                  <a:graphicData uri="http://schemas.openxmlformats.org/drawingml/2006/picture">
                    <pic:pic>
                      <pic:nvPicPr>
                        <pic:cNvPr descr="Yes&#10;" id="0" name="image5.png"/>
                        <pic:cNvPicPr preferRelativeResize="0"/>
                      </pic:nvPicPr>
                      <pic:blipFill>
                        <a:blip r:embed="rId20"/>
                        <a:srcRect/>
                        <a:stretch>
                          <a:fillRect/>
                        </a:stretch>
                      </pic:blipFill>
                      <pic:spPr>
                        <a:xfrm>
                          <a:off x="0" y="0"/>
                          <a:ext cx="151130" cy="15113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3327400</wp:posOffset>
                </wp:positionH>
                <wp:positionV relativeFrom="paragraph">
                  <wp:posOffset>203200</wp:posOffset>
                </wp:positionV>
                <wp:extent cx="151130" cy="151130"/>
                <wp:effectExtent b="0" l="0" r="0" t="0"/>
                <wp:wrapTopAndBottom distB="0" distT="0"/>
                <wp:docPr id="30" name=""/>
                <a:graphic>
                  <a:graphicData uri="http://schemas.microsoft.com/office/word/2010/wordprocessingShape">
                    <wps:wsp>
                      <wps:cNvSpPr/>
                      <wps:cNvPr id="7" name="Shape 7"/>
                      <wps:spPr>
                        <a:xfrm>
                          <a:off x="5275198" y="3709198"/>
                          <a:ext cx="141605" cy="14160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3327400</wp:posOffset>
                </wp:positionH>
                <wp:positionV relativeFrom="paragraph">
                  <wp:posOffset>203200</wp:posOffset>
                </wp:positionV>
                <wp:extent cx="151130" cy="151130"/>
                <wp:effectExtent b="0" l="0" r="0" t="0"/>
                <wp:wrapTopAndBottom distB="0" distT="0"/>
                <wp:docPr id="30"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151130" cy="151130"/>
                        </a:xfrm>
                        <a:prstGeom prst="rect"/>
                        <a:ln/>
                      </pic:spPr>
                    </pic:pic>
                  </a:graphicData>
                </a:graphic>
              </wp:anchor>
            </w:drawing>
          </mc:Fallback>
        </mc:AlternateContent>
      </w:r>
    </w:p>
    <w:sectPr>
      <w:type w:val="nextPage"/>
      <w:pgSz w:h="15840" w:w="12240" w:orient="portrait"/>
      <w:pgMar w:bottom="1380" w:top="1340" w:left="1340" w:right="1320" w:header="488" w:footer="12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63500</wp:posOffset>
          </wp:positionH>
          <wp:positionV relativeFrom="paragraph">
            <wp:posOffset>177812</wp:posOffset>
          </wp:positionV>
          <wp:extent cx="5742051" cy="142239"/>
          <wp:effectExtent b="0" l="0" r="0" t="0"/>
          <wp:wrapNone/>
          <wp:docPr id="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42051" cy="142239"/>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5257800</wp:posOffset>
              </wp:positionH>
              <wp:positionV relativeFrom="paragraph">
                <wp:posOffset>8940800</wp:posOffset>
              </wp:positionV>
              <wp:extent cx="238125" cy="149225"/>
              <wp:effectExtent b="0" l="0" r="0" t="0"/>
              <wp:wrapNone/>
              <wp:docPr id="26" name=""/>
              <a:graphic>
                <a:graphicData uri="http://schemas.microsoft.com/office/word/2010/wordprocessingShape">
                  <wps:wsp>
                    <wps:cNvSpPr/>
                    <wps:cNvPr id="3" name="Shape 3"/>
                    <wps:spPr>
                      <a:xfrm>
                        <a:off x="5231700" y="3710150"/>
                        <a:ext cx="22860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ed7e00"/>
                              <w:sz w:val="18"/>
                              <w:vertAlign w:val="baseline"/>
                            </w:rPr>
                            <w:t xml:space="preserve">1 - 3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5257800</wp:posOffset>
              </wp:positionH>
              <wp:positionV relativeFrom="paragraph">
                <wp:posOffset>8940800</wp:posOffset>
              </wp:positionV>
              <wp:extent cx="238125" cy="149225"/>
              <wp:effectExtent b="0" l="0" r="0" t="0"/>
              <wp:wrapNone/>
              <wp:docPr id="2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381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9258300</wp:posOffset>
              </wp:positionV>
              <wp:extent cx="5419725" cy="160655"/>
              <wp:effectExtent b="0" l="0" r="0" t="0"/>
              <wp:wrapNone/>
              <wp:docPr id="25" name=""/>
              <a:graphic>
                <a:graphicData uri="http://schemas.microsoft.com/office/word/2010/wordprocessingShape">
                  <wps:wsp>
                    <wps:cNvSpPr/>
                    <wps:cNvPr id="2" name="Shape 2"/>
                    <wps:spPr>
                      <a:xfrm>
                        <a:off x="2640900" y="3704435"/>
                        <a:ext cx="5410200" cy="151130"/>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entury Gothic" w:cs="Century Gothic" w:eastAsia="Century Gothic" w:hAnsi="Century Gothic"/>
                              <w:b w:val="0"/>
                              <w:i w:val="0"/>
                              <w:smallCaps w:val="0"/>
                              <w:strike w:val="0"/>
                              <w:color w:val="000000"/>
                              <w:sz w:val="16"/>
                              <w:vertAlign w:val="baseline"/>
                            </w:rPr>
                            <w:t xml:space="preserve">Policy on the Prevention against the financing of criminal activities | Applicant Informed Consent |version 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9258300</wp:posOffset>
              </wp:positionV>
              <wp:extent cx="5419725" cy="160655"/>
              <wp:effectExtent b="0" l="0" r="0" t="0"/>
              <wp:wrapNone/>
              <wp:docPr id="25"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419725" cy="16065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63500</wp:posOffset>
          </wp:positionH>
          <wp:positionV relativeFrom="paragraph">
            <wp:posOffset>177812</wp:posOffset>
          </wp:positionV>
          <wp:extent cx="5742051" cy="142239"/>
          <wp:effectExtent b="0" l="0" r="0" t="0"/>
          <wp:wrapNone/>
          <wp:docPr id="3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42051" cy="142239"/>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5245100</wp:posOffset>
              </wp:positionH>
              <wp:positionV relativeFrom="paragraph">
                <wp:posOffset>8940800</wp:posOffset>
              </wp:positionV>
              <wp:extent cx="250825" cy="149225"/>
              <wp:effectExtent b="0" l="0" r="0" t="0"/>
              <wp:wrapNone/>
              <wp:docPr id="28" name=""/>
              <a:graphic>
                <a:graphicData uri="http://schemas.microsoft.com/office/word/2010/wordprocessingShape">
                  <wps:wsp>
                    <wps:cNvSpPr/>
                    <wps:cNvPr id="5" name="Shape 5"/>
                    <wps:spPr>
                      <a:xfrm>
                        <a:off x="5225350" y="3710150"/>
                        <a:ext cx="241300" cy="139700"/>
                      </a:xfrm>
                      <a:prstGeom prst="rect">
                        <a:avLst/>
                      </a:prstGeom>
                      <a:noFill/>
                      <a:ln>
                        <a:noFill/>
                      </a:ln>
                    </wps:spPr>
                    <wps:txbx>
                      <w:txbxContent>
                        <w:p w:rsidR="00000000" w:rsidDel="00000000" w:rsidP="00000000" w:rsidRDefault="00000000" w:rsidRPr="00000000">
                          <w:pPr>
                            <w:spacing w:after="0" w:before="0" w:line="203.00000667572021"/>
                            <w:ind w:left="40" w:right="0" w:firstLine="40"/>
                            <w:jc w:val="left"/>
                            <w:textDirection w:val="btLr"/>
                          </w:pPr>
                          <w:r w:rsidDel="00000000" w:rsidR="00000000" w:rsidRPr="00000000">
                            <w:rPr>
                              <w:rFonts w:ascii="Calibri" w:cs="Calibri" w:eastAsia="Calibri" w:hAnsi="Calibri"/>
                              <w:b w:val="0"/>
                              <w:i w:val="0"/>
                              <w:smallCaps w:val="0"/>
                              <w:strike w:val="0"/>
                              <w:color w:val="ed7e00"/>
                              <w:sz w:val="18"/>
                              <w:vertAlign w:val="baseline"/>
                            </w:rPr>
                            <w:t xml:space="preserve"> PAGE </w:t>
                          </w:r>
                          <w:r w:rsidDel="00000000" w:rsidR="00000000" w:rsidRPr="00000000">
                            <w:rPr>
                              <w:rFonts w:ascii="Century Gothic" w:cs="Century Gothic" w:eastAsia="Century Gothic" w:hAnsi="Century Gothic"/>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ed7e00"/>
                              <w:sz w:val="18"/>
                              <w:vertAlign w:val="baseline"/>
                            </w:rPr>
                            <w:t xml:space="preserve"> - 3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8940800</wp:posOffset>
              </wp:positionV>
              <wp:extent cx="250825" cy="149225"/>
              <wp:effectExtent b="0" l="0" r="0" t="0"/>
              <wp:wrapNone/>
              <wp:docPr id="2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508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9258300</wp:posOffset>
              </wp:positionV>
              <wp:extent cx="5419725" cy="160655"/>
              <wp:effectExtent b="0" l="0" r="0" t="0"/>
              <wp:wrapNone/>
              <wp:docPr id="29" name=""/>
              <a:graphic>
                <a:graphicData uri="http://schemas.microsoft.com/office/word/2010/wordprocessingShape">
                  <wps:wsp>
                    <wps:cNvSpPr/>
                    <wps:cNvPr id="6" name="Shape 6"/>
                    <wps:spPr>
                      <a:xfrm>
                        <a:off x="2640900" y="3704435"/>
                        <a:ext cx="5410200" cy="151130"/>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entury Gothic" w:cs="Century Gothic" w:eastAsia="Century Gothic" w:hAnsi="Century Gothic"/>
                              <w:b w:val="0"/>
                              <w:i w:val="0"/>
                              <w:smallCaps w:val="0"/>
                              <w:strike w:val="0"/>
                              <w:color w:val="000000"/>
                              <w:sz w:val="16"/>
                              <w:vertAlign w:val="baseline"/>
                            </w:rPr>
                            <w:t xml:space="preserve">Policy on the Prevention against the financing of criminal activities | Applicant Informed Consent |version 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9258300</wp:posOffset>
              </wp:positionV>
              <wp:extent cx="5419725" cy="160655"/>
              <wp:effectExtent b="0" l="0" r="0" t="0"/>
              <wp:wrapNone/>
              <wp:docPr id="29"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5419725" cy="1606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4585970</wp:posOffset>
          </wp:positionH>
          <wp:positionV relativeFrom="page">
            <wp:posOffset>309879</wp:posOffset>
          </wp:positionV>
          <wp:extent cx="2272029" cy="394970"/>
          <wp:effectExtent b="0" l="0" r="0" t="0"/>
          <wp:wrapNone/>
          <wp:docPr id="3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272029" cy="394970"/>
                  </a:xfrm>
                  <a:prstGeom prst="rect"/>
                  <a:ln/>
                </pic:spPr>
              </pic:pic>
            </a:graphicData>
          </a:graphic>
        </wp:anchor>
      </w:drawing>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432753</wp:posOffset>
              </wp:positionV>
              <wp:extent cx="2383155" cy="190500"/>
              <wp:effectExtent b="0" l="0" r="0" t="0"/>
              <wp:wrapNone/>
              <wp:docPr id="33" name=""/>
              <a:graphic>
                <a:graphicData uri="http://schemas.microsoft.com/office/word/2010/wordprocessingShape">
                  <wps:wsp>
                    <wps:cNvSpPr/>
                    <wps:cNvPr id="22" name="Shape 22"/>
                    <wps:spPr>
                      <a:xfrm>
                        <a:off x="4159185" y="3689513"/>
                        <a:ext cx="2373630" cy="180975"/>
                      </a:xfrm>
                      <a:prstGeom prst="rect">
                        <a:avLst/>
                      </a:prstGeom>
                      <a:noFill/>
                      <a:ln>
                        <a:noFill/>
                      </a:ln>
                    </wps:spPr>
                    <wps:txbx>
                      <w:txbxContent>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Recruitment - Personal data screening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432753</wp:posOffset>
              </wp:positionV>
              <wp:extent cx="2383155" cy="190500"/>
              <wp:effectExtent b="0" l="0" r="0" t="0"/>
              <wp:wrapNone/>
              <wp:docPr id="3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383155" cy="1905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08" w:hanging="108"/>
      </w:pPr>
      <w:rPr>
        <w:rFonts w:ascii="Calibri" w:cs="Calibri" w:eastAsia="Calibri" w:hAnsi="Calibri"/>
        <w:sz w:val="21.666666666666668"/>
        <w:szCs w:val="21.666666666666668"/>
        <w:vertAlign w:val="superscript"/>
      </w:rPr>
    </w:lvl>
    <w:lvl w:ilvl="1">
      <w:start w:val="0"/>
      <w:numFmt w:val="bullet"/>
      <w:lvlText w:val="•"/>
      <w:lvlJc w:val="left"/>
      <w:pPr>
        <w:ind w:left="1138" w:hanging="108"/>
      </w:pPr>
      <w:rPr/>
    </w:lvl>
    <w:lvl w:ilvl="2">
      <w:start w:val="0"/>
      <w:numFmt w:val="bullet"/>
      <w:lvlText w:val="•"/>
      <w:lvlJc w:val="left"/>
      <w:pPr>
        <w:ind w:left="2076" w:hanging="108.00000000000023"/>
      </w:pPr>
      <w:rPr/>
    </w:lvl>
    <w:lvl w:ilvl="3">
      <w:start w:val="0"/>
      <w:numFmt w:val="bullet"/>
      <w:lvlText w:val="•"/>
      <w:lvlJc w:val="left"/>
      <w:pPr>
        <w:ind w:left="3014" w:hanging="108.00000000000045"/>
      </w:pPr>
      <w:rPr/>
    </w:lvl>
    <w:lvl w:ilvl="4">
      <w:start w:val="0"/>
      <w:numFmt w:val="bullet"/>
      <w:lvlText w:val="•"/>
      <w:lvlJc w:val="left"/>
      <w:pPr>
        <w:ind w:left="3952" w:hanging="108"/>
      </w:pPr>
      <w:rPr/>
    </w:lvl>
    <w:lvl w:ilvl="5">
      <w:start w:val="0"/>
      <w:numFmt w:val="bullet"/>
      <w:lvlText w:val="•"/>
      <w:lvlJc w:val="left"/>
      <w:pPr>
        <w:ind w:left="4890" w:hanging="108"/>
      </w:pPr>
      <w:rPr/>
    </w:lvl>
    <w:lvl w:ilvl="6">
      <w:start w:val="0"/>
      <w:numFmt w:val="bullet"/>
      <w:lvlText w:val="•"/>
      <w:lvlJc w:val="left"/>
      <w:pPr>
        <w:ind w:left="5828" w:hanging="108"/>
      </w:pPr>
      <w:rPr/>
    </w:lvl>
    <w:lvl w:ilvl="7">
      <w:start w:val="0"/>
      <w:numFmt w:val="bullet"/>
      <w:lvlText w:val="•"/>
      <w:lvlJc w:val="left"/>
      <w:pPr>
        <w:ind w:left="6766" w:hanging="107.99999999999909"/>
      </w:pPr>
      <w:rPr/>
    </w:lvl>
    <w:lvl w:ilvl="8">
      <w:start w:val="0"/>
      <w:numFmt w:val="bullet"/>
      <w:lvlText w:val="•"/>
      <w:lvlJc w:val="left"/>
      <w:pPr>
        <w:ind w:left="7704" w:hanging="108"/>
      </w:pPr>
      <w:rPr/>
    </w:lvl>
  </w:abstractNum>
  <w:abstractNum w:abstractNumId="2">
    <w:lvl w:ilvl="0">
      <w:start w:val="1"/>
      <w:numFmt w:val="decimal"/>
      <w:lvlText w:val="%1."/>
      <w:lvlJc w:val="left"/>
      <w:pPr>
        <w:ind w:left="100" w:hanging="281"/>
      </w:pPr>
      <w:rPr>
        <w:rFonts w:ascii="Century Gothic" w:cs="Century Gothic" w:eastAsia="Century Gothic" w:hAnsi="Century Gothic"/>
        <w:b w:val="1"/>
        <w:sz w:val="22"/>
        <w:szCs w:val="22"/>
      </w:rPr>
    </w:lvl>
    <w:lvl w:ilvl="1">
      <w:start w:val="0"/>
      <w:numFmt w:val="bullet"/>
      <w:lvlText w:val="•"/>
      <w:lvlJc w:val="left"/>
      <w:pPr>
        <w:ind w:left="1048" w:hanging="281.0000000000001"/>
      </w:pPr>
      <w:rPr/>
    </w:lvl>
    <w:lvl w:ilvl="2">
      <w:start w:val="0"/>
      <w:numFmt w:val="bullet"/>
      <w:lvlText w:val="•"/>
      <w:lvlJc w:val="left"/>
      <w:pPr>
        <w:ind w:left="1996" w:hanging="281"/>
      </w:pPr>
      <w:rPr/>
    </w:lvl>
    <w:lvl w:ilvl="3">
      <w:start w:val="0"/>
      <w:numFmt w:val="bullet"/>
      <w:lvlText w:val="•"/>
      <w:lvlJc w:val="left"/>
      <w:pPr>
        <w:ind w:left="2944" w:hanging="281.00000000000045"/>
      </w:pPr>
      <w:rPr/>
    </w:lvl>
    <w:lvl w:ilvl="4">
      <w:start w:val="0"/>
      <w:numFmt w:val="bullet"/>
      <w:lvlText w:val="•"/>
      <w:lvlJc w:val="left"/>
      <w:pPr>
        <w:ind w:left="3892" w:hanging="281.00000000000045"/>
      </w:pPr>
      <w:rPr/>
    </w:lvl>
    <w:lvl w:ilvl="5">
      <w:start w:val="0"/>
      <w:numFmt w:val="bullet"/>
      <w:lvlText w:val="•"/>
      <w:lvlJc w:val="left"/>
      <w:pPr>
        <w:ind w:left="4840" w:hanging="281"/>
      </w:pPr>
      <w:rPr/>
    </w:lvl>
    <w:lvl w:ilvl="6">
      <w:start w:val="0"/>
      <w:numFmt w:val="bullet"/>
      <w:lvlText w:val="•"/>
      <w:lvlJc w:val="left"/>
      <w:pPr>
        <w:ind w:left="5788" w:hanging="281.0000000000009"/>
      </w:pPr>
      <w:rPr/>
    </w:lvl>
    <w:lvl w:ilvl="7">
      <w:start w:val="0"/>
      <w:numFmt w:val="bullet"/>
      <w:lvlText w:val="•"/>
      <w:lvlJc w:val="left"/>
      <w:pPr>
        <w:ind w:left="6736" w:hanging="281"/>
      </w:pPr>
      <w:rPr/>
    </w:lvl>
    <w:lvl w:ilvl="8">
      <w:start w:val="0"/>
      <w:numFmt w:val="bullet"/>
      <w:lvlText w:val="•"/>
      <w:lvlJc w:val="left"/>
      <w:pPr>
        <w:ind w:left="7684" w:hanging="28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entury Gothic" w:cs="Century Gothic" w:eastAsia="Century Gothic" w:hAnsi="Century Gothic"/>
      <w:lang w:bidi="fr-CH" w:eastAsia="fr-CH" w:val="fr-C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ind w:left="100" w:right="114"/>
      <w:jc w:val="both"/>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DD0600"/>
    <w:pPr>
      <w:tabs>
        <w:tab w:val="center" w:pos="4536"/>
        <w:tab w:val="right" w:pos="9072"/>
      </w:tabs>
    </w:pPr>
  </w:style>
  <w:style w:type="character" w:styleId="HeaderChar" w:customStyle="1">
    <w:name w:val="Header Char"/>
    <w:basedOn w:val="DefaultParagraphFont"/>
    <w:link w:val="Header"/>
    <w:uiPriority w:val="99"/>
    <w:rsid w:val="00DD0600"/>
    <w:rPr>
      <w:rFonts w:ascii="Century Gothic" w:cs="Century Gothic" w:eastAsia="Century Gothic" w:hAnsi="Century Gothic"/>
      <w:lang w:bidi="fr-CH" w:eastAsia="fr-CH" w:val="fr-CH"/>
    </w:rPr>
  </w:style>
  <w:style w:type="paragraph" w:styleId="Footer">
    <w:name w:val="footer"/>
    <w:basedOn w:val="Normal"/>
    <w:link w:val="FooterChar"/>
    <w:uiPriority w:val="99"/>
    <w:unhideWhenUsed w:val="1"/>
    <w:rsid w:val="00DD0600"/>
    <w:pPr>
      <w:tabs>
        <w:tab w:val="center" w:pos="4536"/>
        <w:tab w:val="right" w:pos="9072"/>
      </w:tabs>
    </w:pPr>
  </w:style>
  <w:style w:type="character" w:styleId="FooterChar" w:customStyle="1">
    <w:name w:val="Footer Char"/>
    <w:basedOn w:val="DefaultParagraphFont"/>
    <w:link w:val="Footer"/>
    <w:uiPriority w:val="99"/>
    <w:rsid w:val="00DD0600"/>
    <w:rPr>
      <w:rFonts w:ascii="Century Gothic" w:cs="Century Gothic" w:eastAsia="Century Gothic" w:hAnsi="Century Gothic"/>
      <w:lang w:bidi="fr-CH" w:eastAsia="fr-CH" w:val="fr-C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eader" Target="header2.xml"/><Relationship Id="rId10" Type="http://schemas.openxmlformats.org/officeDocument/2006/relationships/header" Target="header3.xml"/><Relationship Id="rId21" Type="http://schemas.openxmlformats.org/officeDocument/2006/relationships/image" Target="media/image8.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mailto:dpo@tdh.ch" TargetMode="External"/><Relationship Id="rId14" Type="http://schemas.openxmlformats.org/officeDocument/2006/relationships/footer" Target="footer1.xml"/><Relationship Id="rId17" Type="http://schemas.openxmlformats.org/officeDocument/2006/relationships/hyperlink" Target="http://www.innovativesystems.com/contact"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12.png"/><Relationship Id="rId8" Type="http://schemas.openxmlformats.org/officeDocument/2006/relationships/hyperlink" Target="http://www.innovativesystems.com/finscan-watch-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 Id="rId3"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 Id="rId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2Svf/udpN2VLcdnFaKPx6JRkYg==">AMUW2mVG6NkkJtgF7cotP74z18mCw9lShEGi0jdy/vVZUsu9wpUx86bypFRDR7oojudDz4NZKmAYdIVAncktChs3ae0sIbYpRqva/VRbNByNpzMk9tA2XHA=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2021-03-17T14:46:00Z</dcterms:created>
  <dc:creator>H. Saad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2018-12-04T00:00:00Z</vt:filetime>
  </property>
  <property fmtid="{D5CDD505-2E9C-101B-9397-08002B2CF9AE}" pid="3" name="Creator">
    <vt:lpwstr>Microsoft® Word 2016</vt:lpwstr>
  </property>
  <property fmtid="{D5CDD505-2E9C-101B-9397-08002B2CF9AE}" pid="4" name="LastSaved">
    <vt:filetime>2020-03-12T00:00:00Z</vt:filetime>
  </property>
  <property fmtid="{D5CDD505-2E9C-101B-9397-08002B2CF9AE}" pid="5" name="ContentTypeId">
    <vt:lpwstr>0x0101006396DA476CC9774BA81E9ED8DDC0CCC6</vt:lpwstr>
  </property>
  <property fmtid="{D5CDD505-2E9C-101B-9397-08002B2CF9AE}" pid="6" name="GrammarlyDocumentId">
    <vt:lpwstr>ddc3d10ab2f07a3eb94f927c446f2d2cbc9ce7275dbea07f2e716b1de533ee7a</vt:lpwstr>
  </property>
</Properties>
</file>