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8.png" ContentType="image/png"/>
  <Override PartName="/word/media/rId53.png" ContentType="image/png"/>
  <Override PartName="/word/media/rId58.png" ContentType="image/png"/>
  <Override PartName="/word/media/rId67.png" ContentType="image/png"/>
  <Override PartName="/word/media/rId20.png" ContentType="image/png"/>
  <Override PartName="/word/media/rId89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model"/>
    <w:p>
      <w:pPr>
        <w:pStyle w:val="Heading1"/>
      </w:pPr>
      <w:r>
        <w:t xml:space="preserve">Model:</w:t>
      </w:r>
    </w:p>
    <w:bookmarkStart w:id="23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This document provides an overview of the data warehouse design for a retail store chain. The design is based on a star schema to optimize analytical queries and reporting. It consists of a central fact table,</w:t>
      </w:r>
      <w:r>
        <w:t xml:space="preserve"> </w:t>
      </w:r>
      <w:r>
        <w:rPr>
          <w:rStyle w:val="VerbatimChar"/>
        </w:rPr>
        <w:t xml:space="preserve">factTransaction</w:t>
      </w:r>
      <w:r>
        <w:t xml:space="preserve">, and six supporting dimension tables to capture various aspects of the retail business.</w:t>
      </w:r>
    </w:p>
    <w:p>
      <w:pPr>
        <w:pStyle w:val="BodyText"/>
      </w:pPr>
      <w:r>
        <w:drawing>
          <wp:inline>
            <wp:extent cx="5334000" cy="459222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sted%20image%202025012603004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3"/>
    <w:bookmarkStart w:id="24" w:name="fact-table-facttransaction"/>
    <w:p>
      <w:pPr>
        <w:pStyle w:val="Heading3"/>
      </w:pPr>
      <w:r>
        <w:t xml:space="preserve">1. Fact Table:</w:t>
      </w:r>
      <w:r>
        <w:t xml:space="preserve"> </w:t>
      </w:r>
      <w:r>
        <w:rPr>
          <w:rStyle w:val="VerbatimChar"/>
        </w:rPr>
        <w:t xml:space="preserve">factTransaction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factTransaction</w:t>
      </w:r>
      <w:r>
        <w:t xml:space="preserve"> </w:t>
      </w:r>
      <w:r>
        <w:t xml:space="preserve">table contains transactional data representing sales activities.</w:t>
      </w:r>
    </w:p>
    <w:p>
      <w:pPr>
        <w:pStyle w:val="BodyText"/>
      </w:pPr>
      <w:r>
        <w:rPr>
          <w:b/>
          <w:bCs/>
        </w:rPr>
        <w:t xml:space="preserve">Columns: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TransactionID</w:t>
      </w:r>
      <w:r>
        <w:t xml:space="preserve">: Unique identifier for each transaction (Primary Key).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InvoiceID</w:t>
      </w:r>
      <w:r>
        <w:t xml:space="preserve">: Business key for the invoice associated with the transaction.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CustomerFK</w:t>
      </w:r>
      <w:r>
        <w:t xml:space="preserve">: Foreign key referencing</w:t>
      </w:r>
      <w:r>
        <w:t xml:space="preserve"> </w:t>
      </w:r>
      <w:r>
        <w:rPr>
          <w:rStyle w:val="VerbatimChar"/>
        </w:rPr>
        <w:t xml:space="preserve">dimCustomer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StoreFK</w:t>
      </w:r>
      <w:r>
        <w:t xml:space="preserve">: Foreign key referencing</w:t>
      </w:r>
      <w:r>
        <w:t xml:space="preserve"> </w:t>
      </w:r>
      <w:r>
        <w:rPr>
          <w:rStyle w:val="VerbatimChar"/>
        </w:rPr>
        <w:t xml:space="preserve">dimStore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EmployeeFK</w:t>
      </w:r>
      <w:r>
        <w:t xml:space="preserve">: Foreign key referencing</w:t>
      </w:r>
      <w:r>
        <w:t xml:space="preserve"> </w:t>
      </w:r>
      <w:r>
        <w:rPr>
          <w:rStyle w:val="VerbatimChar"/>
        </w:rPr>
        <w:t xml:space="preserve">dimEmployee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Date_ID</w:t>
      </w:r>
      <w:r>
        <w:t xml:space="preserve">: Foreign key referencing</w:t>
      </w:r>
      <w:r>
        <w:t xml:space="preserve"> </w:t>
      </w:r>
      <w:r>
        <w:rPr>
          <w:rStyle w:val="VerbatimChar"/>
        </w:rPr>
        <w:t xml:space="preserve">dimDate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PromotionFK</w:t>
      </w:r>
      <w:r>
        <w:t xml:space="preserve">: Foreign key referencing</w:t>
      </w:r>
      <w:r>
        <w:t xml:space="preserve"> </w:t>
      </w:r>
      <w:r>
        <w:rPr>
          <w:rStyle w:val="VerbatimChar"/>
        </w:rPr>
        <w:t xml:space="preserve">dimPromotion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ProductFK</w:t>
      </w:r>
      <w:r>
        <w:t xml:space="preserve">: Foreign key referencing</w:t>
      </w:r>
      <w:r>
        <w:t xml:space="preserve"> </w:t>
      </w:r>
      <w:r>
        <w:rPr>
          <w:rStyle w:val="VerbatimChar"/>
        </w:rPr>
        <w:t xml:space="preserve">dimProduct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Quantity</w:t>
      </w:r>
      <w:r>
        <w:t xml:space="preserve">: Number of units sold in the transaction.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Total_price</w:t>
      </w:r>
      <w:r>
        <w:t xml:space="preserve">: Total price for the transaction (quantity × price).</w:t>
      </w:r>
    </w:p>
    <w:p>
      <w:pPr>
        <w:pStyle w:val="FirstParagraph"/>
      </w:pPr>
      <w:r>
        <w:rPr>
          <w:b/>
          <w:bCs/>
        </w:rPr>
        <w:t xml:space="preserve">Grain:</w:t>
      </w:r>
      <w:r>
        <w:t xml:space="preserve"> </w:t>
      </w:r>
      <w:r>
        <w:t xml:space="preserve">One row per transaction line item (each product sold per transaction).</w:t>
      </w:r>
    </w:p>
    <w:p>
      <w:r>
        <w:pict>
          <v:rect style="width:0;height:1.5pt" o:hralign="center" o:hrstd="t" o:hr="t"/>
        </w:pict>
      </w:r>
    </w:p>
    <w:bookmarkEnd w:id="24"/>
    <w:bookmarkStart w:id="32" w:name="dimension-tables"/>
    <w:p>
      <w:pPr>
        <w:pStyle w:val="Heading3"/>
      </w:pPr>
      <w:r>
        <w:t xml:space="preserve">2. Dimension Tables</w:t>
      </w:r>
    </w:p>
    <w:bookmarkStart w:id="25" w:name="a.-dimdate"/>
    <w:p>
      <w:pPr>
        <w:pStyle w:val="Heading4"/>
      </w:pPr>
      <w:r>
        <w:t xml:space="preserve">a.</w:t>
      </w:r>
      <w:r>
        <w:t xml:space="preserve"> </w:t>
      </w:r>
      <w:r>
        <w:rPr>
          <w:rStyle w:val="VerbatimChar"/>
        </w:rPr>
        <w:t xml:space="preserve">dimDate</w:t>
      </w:r>
    </w:p>
    <w:p>
      <w:pPr>
        <w:pStyle w:val="FirstParagraph"/>
      </w:pPr>
      <w:r>
        <w:t xml:space="preserve">Captures date-related details for transaction time analysis.</w:t>
      </w:r>
    </w:p>
    <w:p>
      <w:pPr>
        <w:pStyle w:val="BodyText"/>
      </w:pPr>
      <w:r>
        <w:rPr>
          <w:b/>
          <w:bCs/>
        </w:rPr>
        <w:t xml:space="preserve">Columns: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DateID</w:t>
      </w:r>
      <w:r>
        <w:t xml:space="preserve">: Unique identifier for the date (Primary Key).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Hours</w:t>
      </w:r>
      <w:r>
        <w:t xml:space="preserve">: Time component (optional, used for hourly granularity).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Date</w:t>
      </w:r>
      <w:r>
        <w:t xml:space="preserve">: Calendar date.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Day_of_week</w:t>
      </w:r>
      <w:r>
        <w:t xml:space="preserve">: Day of the week (e.g., Monday, Tuesday).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Month</w:t>
      </w:r>
      <w:r>
        <w:t xml:space="preserve">: Month of the year.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Quarter</w:t>
      </w:r>
      <w:r>
        <w:t xml:space="preserve">: Quarter of the year (e.g., Q1, Q2).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Year</w:t>
      </w:r>
      <w:r>
        <w:t xml:space="preserve">: Year of the date.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Holiday_flag</w:t>
      </w:r>
      <w:r>
        <w:t xml:space="preserve">: Indicates whether the date is a holiday.</w:t>
      </w:r>
    </w:p>
    <w:p>
      <w:r>
        <w:pict>
          <v:rect style="width:0;height:1.5pt" o:hralign="center" o:hrstd="t" o:hr="t"/>
        </w:pict>
      </w:r>
    </w:p>
    <w:bookmarkEnd w:id="25"/>
    <w:bookmarkStart w:id="26" w:name="b.-dimemployee"/>
    <w:p>
      <w:pPr>
        <w:pStyle w:val="Heading4"/>
      </w:pPr>
      <w:r>
        <w:t xml:space="preserve">b.</w:t>
      </w:r>
      <w:r>
        <w:t xml:space="preserve"> </w:t>
      </w:r>
      <w:r>
        <w:rPr>
          <w:rStyle w:val="VerbatimChar"/>
        </w:rPr>
        <w:t xml:space="preserve">dimEmployee</w:t>
      </w:r>
    </w:p>
    <w:p>
      <w:pPr>
        <w:pStyle w:val="FirstParagraph"/>
      </w:pPr>
      <w:r>
        <w:t xml:space="preserve">Stores details about employees involved in transactions.</w:t>
      </w:r>
    </w:p>
    <w:p>
      <w:pPr>
        <w:pStyle w:val="BodyText"/>
      </w:pPr>
      <w:r>
        <w:rPr>
          <w:b/>
          <w:bCs/>
        </w:rPr>
        <w:t xml:space="preserve">Columns: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EmployeeSK</w:t>
      </w:r>
      <w:r>
        <w:t xml:space="preserve">: Surrogate key (Primary Key).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EmployeeBK</w:t>
      </w:r>
      <w:r>
        <w:t xml:space="preserve">: Business key for the employee.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Employee_name</w:t>
      </w:r>
      <w:r>
        <w:t xml:space="preserve">: Full name of the employee.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NationalID</w:t>
      </w:r>
      <w:r>
        <w:t xml:space="preserve">: Unique identifier for the employee.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Job_title</w:t>
      </w:r>
      <w:r>
        <w:t xml:space="preserve">: Job title of the employee.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Gender</w:t>
      </w:r>
      <w:r>
        <w:t xml:space="preserve">: Gender of the employee.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Hire_date</w:t>
      </w:r>
      <w:r>
        <w:t xml:space="preserve">: Employee’s hire date.</w:t>
      </w:r>
    </w:p>
    <w:p>
      <w:r>
        <w:pict>
          <v:rect style="width:0;height:1.5pt" o:hralign="center" o:hrstd="t" o:hr="t"/>
        </w:pict>
      </w:r>
    </w:p>
    <w:bookmarkEnd w:id="26"/>
    <w:bookmarkStart w:id="27" w:name="c.-dimcustomer"/>
    <w:p>
      <w:pPr>
        <w:pStyle w:val="Heading4"/>
      </w:pPr>
      <w:r>
        <w:t xml:space="preserve">c. </w:t>
      </w:r>
      <w:r>
        <w:rPr>
          <w:rStyle w:val="VerbatimChar"/>
        </w:rPr>
        <w:t xml:space="preserve">dimCustomer</w:t>
      </w:r>
    </w:p>
    <w:p>
      <w:pPr>
        <w:pStyle w:val="FirstParagraph"/>
      </w:pPr>
      <w:r>
        <w:t xml:space="preserve">Contains customer-related information for demographic and behavioral analysis.</w:t>
      </w:r>
    </w:p>
    <w:p>
      <w:pPr>
        <w:pStyle w:val="BodyText"/>
      </w:pPr>
      <w:r>
        <w:rPr>
          <w:b/>
          <w:bCs/>
        </w:rPr>
        <w:t xml:space="preserve">Columns: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CustomerSK</w:t>
      </w:r>
      <w:r>
        <w:t xml:space="preserve">: Surrogate key (Primary Key).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CustomerBK</w:t>
      </w:r>
      <w:r>
        <w:t xml:space="preserve">: Business key for the customer.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Customer_name</w:t>
      </w:r>
      <w:r>
        <w:t xml:space="preserve">: Full name of the customer.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Phone</w:t>
      </w:r>
      <w:r>
        <w:t xml:space="preserve">: Contact phone number.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Gender</w:t>
      </w:r>
      <w:r>
        <w:t xml:space="preserve">: Gender of the customer.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Age</w:t>
      </w:r>
      <w:r>
        <w:t xml:space="preserve">: Age of the customer.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City</w:t>
      </w:r>
      <w:r>
        <w:t xml:space="preserve">: City of residence.</w:t>
      </w:r>
    </w:p>
    <w:p>
      <w:r>
        <w:pict>
          <v:rect style="width:0;height:1.5pt" o:hralign="center" o:hrstd="t" o:hr="t"/>
        </w:pict>
      </w:r>
    </w:p>
    <w:bookmarkEnd w:id="27"/>
    <w:bookmarkStart w:id="28" w:name="d.-dimstore"/>
    <w:p>
      <w:pPr>
        <w:pStyle w:val="Heading4"/>
      </w:pPr>
      <w:r>
        <w:t xml:space="preserve">d. </w:t>
      </w:r>
      <w:r>
        <w:rPr>
          <w:rStyle w:val="VerbatimChar"/>
        </w:rPr>
        <w:t xml:space="preserve">dimStore</w:t>
      </w:r>
    </w:p>
    <w:p>
      <w:pPr>
        <w:pStyle w:val="FirstParagraph"/>
      </w:pPr>
      <w:r>
        <w:t xml:space="preserve">Captures details about the retail stores.</w:t>
      </w:r>
    </w:p>
    <w:p>
      <w:pPr>
        <w:pStyle w:val="BodyText"/>
      </w:pPr>
      <w:r>
        <w:rPr>
          <w:b/>
          <w:bCs/>
        </w:rPr>
        <w:t xml:space="preserve">Columns: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StoreSK</w:t>
      </w:r>
      <w:r>
        <w:t xml:space="preserve">: Surrogate key (Primary Key).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StoreBK</w:t>
      </w:r>
      <w:r>
        <w:t xml:space="preserve">: Business key for the store.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Location</w:t>
      </w:r>
      <w:r>
        <w:t xml:space="preserve">: Address or geographic location of the store.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Size</w:t>
      </w:r>
      <w:r>
        <w:t xml:space="preserve">: Size of the store (e.g., square footage).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Manager_ID</w:t>
      </w:r>
      <w:r>
        <w:t xml:space="preserve">: ID of the store manager.</w:t>
      </w:r>
    </w:p>
    <w:p>
      <w:r>
        <w:pict>
          <v:rect style="width:0;height:1.5pt" o:hralign="center" o:hrstd="t" o:hr="t"/>
        </w:pict>
      </w:r>
    </w:p>
    <w:bookmarkEnd w:id="28"/>
    <w:bookmarkStart w:id="30" w:name="e.-dimproduct"/>
    <w:p>
      <w:pPr>
        <w:pStyle w:val="Heading4"/>
      </w:pPr>
      <w:r>
        <w:t xml:space="preserve">e.</w:t>
      </w:r>
      <w:r>
        <w:t xml:space="preserve"> </w:t>
      </w:r>
      <w:r>
        <w:rPr>
          <w:rStyle w:val="VerbatimChar"/>
        </w:rPr>
        <w:t xml:space="preserve">dimProduct</w:t>
      </w:r>
    </w:p>
    <w:p>
      <w:pPr>
        <w:pStyle w:val="FirstParagraph"/>
      </w:pPr>
      <w:r>
        <w:t xml:space="preserve">Holds information about products sold in the stores.</w:t>
      </w:r>
    </w:p>
    <w:p>
      <w:pPr>
        <w:pStyle w:val="BodyText"/>
      </w:pPr>
      <w:r>
        <w:rPr>
          <w:b/>
          <w:bCs/>
        </w:rPr>
        <w:t xml:space="preserve">Columns: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ProductSK</w:t>
      </w:r>
      <w:r>
        <w:t xml:space="preserve">: Surrogate key (Primary Key).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ProductBK</w:t>
      </w:r>
      <w:r>
        <w:t xml:space="preserve">: Business key for the product.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Product_name</w:t>
      </w:r>
      <w:r>
        <w:t xml:space="preserve">: Name of the product.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Category_BK</w:t>
      </w:r>
      <w:r>
        <w:t xml:space="preserve">: Business key for the product category.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Category_name</w:t>
      </w:r>
      <w:r>
        <w:t xml:space="preserve">: Name of the product category.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Subcategory_BK</w:t>
      </w:r>
      <w:r>
        <w:t xml:space="preserve">: Business key for the product subcategory.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Subcategory_name</w:t>
      </w:r>
      <w:r>
        <w:t xml:space="preserve">: Name of the product subcategory.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Brand</w:t>
      </w:r>
      <w:r>
        <w:t xml:space="preserve">: Brand of the product.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Price</w:t>
      </w:r>
      <w:r>
        <w:t xml:space="preserve">: Unit price of the product.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Shelf_life</w:t>
      </w:r>
      <w:r>
        <w:t xml:space="preserve">: expiration date - production date = shelf life in days.</w:t>
      </w:r>
    </w:p>
    <w:bookmarkStart w:id="29" w:name="product-details"/>
    <w:p>
      <w:pPr>
        <w:pStyle w:val="Heading5"/>
      </w:pPr>
      <w:r>
        <w:t xml:space="preserve">Product details:</w:t>
      </w:r>
    </w:p>
    <w:p>
      <w:pPr>
        <w:pStyle w:val="FirstParagraph"/>
      </w:pPr>
      <w:r>
        <w:rPr>
          <w:b/>
          <w:bCs/>
        </w:rPr>
        <w:t xml:space="preserve">Groceries</w:t>
      </w:r>
      <w:r>
        <w:br/>
      </w:r>
      <w:r>
        <w:t xml:space="preserve">categoryBK 1, subcategoryBK starts from 100, ProductBK starts from 1</w:t>
      </w:r>
    </w:p>
    <w:p>
      <w:pPr>
        <w:pStyle w:val="SourceCode"/>
      </w:pPr>
      <w:r>
        <w:rPr>
          <w:rStyle w:val="VerbatimChar"/>
        </w:rPr>
        <w:t xml:space="preserve">- Fresh Produce 101</w:t>
      </w:r>
      <w:r>
        <w:br/>
      </w:r>
      <w:r>
        <w:rPr>
          <w:rStyle w:val="VerbatimChar"/>
        </w:rPr>
        <w:t xml:space="preserve">- Bakery 102</w:t>
      </w:r>
      <w:r>
        <w:br/>
      </w:r>
      <w:r>
        <w:rPr>
          <w:rStyle w:val="VerbatimChar"/>
        </w:rPr>
        <w:t xml:space="preserve">- Dairy 103</w:t>
      </w:r>
      <w:r>
        <w:br/>
      </w:r>
      <w:r>
        <w:rPr>
          <w:rStyle w:val="VerbatimChar"/>
        </w:rPr>
        <w:t xml:space="preserve">- Meat and Chicken 104</w:t>
      </w:r>
      <w:r>
        <w:br/>
      </w:r>
      <w:r>
        <w:rPr>
          <w:rStyle w:val="VerbatimChar"/>
        </w:rPr>
        <w:t xml:space="preserve">- dry goods 151</w:t>
      </w:r>
      <w:r>
        <w:br/>
      </w:r>
      <w:r>
        <w:rPr>
          <w:rStyle w:val="VerbatimChar"/>
        </w:rPr>
        <w:t xml:space="preserve">- snacks 152</w:t>
      </w:r>
      <w:r>
        <w:br/>
      </w:r>
      <w:r>
        <w:rPr>
          <w:rStyle w:val="VerbatimChar"/>
        </w:rPr>
        <w:t xml:space="preserve">- beverages 153</w:t>
      </w:r>
      <w:r>
        <w:br/>
      </w:r>
      <w:r>
        <w:rPr>
          <w:rStyle w:val="VerbatimChar"/>
        </w:rPr>
        <w:t xml:space="preserve">- canned goods 154</w:t>
      </w:r>
    </w:p>
    <w:p>
      <w:pPr>
        <w:pStyle w:val="FirstParagraph"/>
      </w:pPr>
      <w:r>
        <w:rPr>
          <w:b/>
          <w:bCs/>
        </w:rPr>
        <w:t xml:space="preserve">Toys and Games</w:t>
      </w:r>
      <w:r>
        <w:t xml:space="preserve"> </w:t>
      </w:r>
      <w:r>
        <w:t xml:space="preserve">categoryBK 2, subcategoryBK starts from 200, ProductBK starts from 2000</w:t>
      </w:r>
    </w:p>
    <w:p>
      <w:pPr>
        <w:pStyle w:val="SourceCode"/>
      </w:pPr>
      <w:r>
        <w:rPr>
          <w:rStyle w:val="VerbatimChar"/>
        </w:rPr>
        <w:t xml:space="preserve">- board games 202</w:t>
      </w:r>
      <w:r>
        <w:br/>
      </w:r>
      <w:r>
        <w:rPr>
          <w:rStyle w:val="VerbatimChar"/>
        </w:rPr>
        <w:t xml:space="preserve">- puzzles 204</w:t>
      </w:r>
      <w:r>
        <w:br/>
      </w:r>
      <w:r>
        <w:rPr>
          <w:rStyle w:val="VerbatimChar"/>
        </w:rPr>
        <w:t xml:space="preserve">- educational games 201</w:t>
      </w:r>
      <w:r>
        <w:br/>
      </w:r>
      <w:r>
        <w:rPr>
          <w:rStyle w:val="VerbatimChar"/>
        </w:rPr>
        <w:t xml:space="preserve">- toys 203</w:t>
      </w:r>
    </w:p>
    <w:p>
      <w:pPr>
        <w:pStyle w:val="FirstParagraph"/>
      </w:pPr>
      <w:r>
        <w:rPr>
          <w:b/>
          <w:bCs/>
        </w:rPr>
        <w:t xml:space="preserve">Pet Supplies</w:t>
      </w:r>
      <w:r>
        <w:t xml:space="preserve"> </w:t>
      </w:r>
      <w:r>
        <w:t xml:space="preserve">categoryBK 3, subcategoryBK starts from 300, ProductBK starts from 3000</w:t>
      </w:r>
    </w:p>
    <w:p>
      <w:pPr>
        <w:pStyle w:val="SourceCode"/>
      </w:pPr>
      <w:r>
        <w:rPr>
          <w:rStyle w:val="VerbatimChar"/>
        </w:rPr>
        <w:t xml:space="preserve">- Pet food 300</w:t>
      </w:r>
      <w:r>
        <w:br/>
      </w:r>
      <w:r>
        <w:rPr>
          <w:rStyle w:val="VerbatimChar"/>
        </w:rPr>
        <w:t xml:space="preserve">- pet litter 301</w:t>
      </w:r>
      <w:r>
        <w:br/>
      </w:r>
      <w:r>
        <w:rPr>
          <w:rStyle w:val="VerbatimChar"/>
        </w:rPr>
        <w:t xml:space="preserve">- pet toys 302</w:t>
      </w:r>
      <w:r>
        <w:br/>
      </w:r>
      <w:r>
        <w:rPr>
          <w:rStyle w:val="VerbatimChar"/>
        </w:rPr>
        <w:t xml:space="preserve">- pet accessories 303</w:t>
      </w:r>
    </w:p>
    <w:p>
      <w:pPr>
        <w:pStyle w:val="FirstParagraph"/>
      </w:pPr>
      <w:r>
        <w:rPr>
          <w:b/>
          <w:bCs/>
        </w:rPr>
        <w:t xml:space="preserve">Household</w:t>
      </w:r>
      <w:r>
        <w:t xml:space="preserve"> </w:t>
      </w:r>
      <w:r>
        <w:t xml:space="preserve">categoryBK 4, subcategoryBK starts from 400, ProductBK starts from 4000</w:t>
      </w:r>
    </w:p>
    <w:p>
      <w:pPr>
        <w:pStyle w:val="SourceCode"/>
      </w:pPr>
      <w:r>
        <w:rPr>
          <w:rStyle w:val="VerbatimChar"/>
        </w:rPr>
        <w:t xml:space="preserve">- Cleaning supplies 400</w:t>
      </w:r>
      <w:r>
        <w:br/>
      </w:r>
      <w:r>
        <w:rPr>
          <w:rStyle w:val="VerbatimChar"/>
        </w:rPr>
        <w:t xml:space="preserve">- paper products 401</w:t>
      </w:r>
      <w:r>
        <w:br/>
      </w:r>
      <w:r>
        <w:rPr>
          <w:rStyle w:val="VerbatimChar"/>
        </w:rPr>
        <w:t xml:space="preserve">- Storage and Organization 402</w:t>
      </w:r>
    </w:p>
    <w:p>
      <w:pPr>
        <w:pStyle w:val="FirstParagraph"/>
      </w:pPr>
      <w:r>
        <w:rPr>
          <w:b/>
          <w:bCs/>
        </w:rPr>
        <w:t xml:space="preserve">Stationary</w:t>
      </w:r>
      <w:r>
        <w:t xml:space="preserve"> </w:t>
      </w:r>
      <w:r>
        <w:t xml:space="preserve">categoryBK 5, subcategoryBK starts from 500, ProductBK starts from 5000</w:t>
      </w:r>
    </w:p>
    <w:p>
      <w:pPr>
        <w:pStyle w:val="SourceCode"/>
      </w:pPr>
      <w:r>
        <w:rPr>
          <w:rStyle w:val="VerbatimChar"/>
        </w:rPr>
        <w:t xml:space="preserve">- Writing Supplies 500</w:t>
      </w:r>
      <w:r>
        <w:br/>
      </w:r>
      <w:r>
        <w:rPr>
          <w:rStyle w:val="VerbatimChar"/>
        </w:rPr>
        <w:t xml:space="preserve">- Office Equipment 501</w:t>
      </w:r>
      <w:r>
        <w:br/>
      </w:r>
      <w:r>
        <w:rPr>
          <w:rStyle w:val="VerbatimChar"/>
        </w:rPr>
        <w:t xml:space="preserve">- Paper and Notebooks 502</w:t>
      </w:r>
      <w:r>
        <w:br/>
      </w:r>
      <w:r>
        <w:rPr>
          <w:rStyle w:val="VerbatimChar"/>
        </w:rPr>
        <w:t xml:space="preserve">- School Supplies 503</w:t>
      </w:r>
    </w:p>
    <w:p>
      <w:pPr>
        <w:pStyle w:val="FirstParagraph"/>
      </w:pPr>
      <w:r>
        <w:rPr>
          <w:b/>
          <w:bCs/>
        </w:rPr>
        <w:t xml:space="preserve">Personal Care</w:t>
      </w:r>
      <w:r>
        <w:br/>
      </w:r>
      <w:r>
        <w:t xml:space="preserve">categoryBK 6, subcategoryBK starts from 600, ProductBK starts from 6000</w:t>
      </w:r>
    </w:p>
    <w:p>
      <w:pPr>
        <w:pStyle w:val="SourceCode"/>
      </w:pPr>
      <w:r>
        <w:rPr>
          <w:rStyle w:val="VerbatimChar"/>
        </w:rPr>
        <w:t xml:space="preserve">- skincare 601</w:t>
      </w:r>
      <w:r>
        <w:br/>
      </w:r>
      <w:r>
        <w:rPr>
          <w:rStyle w:val="VerbatimChar"/>
        </w:rPr>
        <w:t xml:space="preserve">- hair care 600</w:t>
      </w:r>
      <w:r>
        <w:br/>
      </w:r>
      <w:r>
        <w:rPr>
          <w:rStyle w:val="VerbatimChar"/>
        </w:rPr>
        <w:t xml:space="preserve">- oral care 602</w:t>
      </w:r>
      <w:r>
        <w:br/>
      </w:r>
      <w:r>
        <w:rPr>
          <w:rStyle w:val="VerbatimChar"/>
        </w:rPr>
        <w:t xml:space="preserve">- hygiene products 603</w:t>
      </w:r>
    </w:p>
    <w:p>
      <w:pPr>
        <w:pStyle w:val="FirstParagraph"/>
      </w:pPr>
      <w:r>
        <w:rPr>
          <w:b/>
          <w:bCs/>
        </w:rPr>
        <w:t xml:space="preserve">Electronics</w:t>
      </w:r>
      <w:r>
        <w:br/>
      </w:r>
      <w:r>
        <w:t xml:space="preserve">categoryBK 7, subcategoryBK starts from 700, ProductBK starts from 7000</w:t>
      </w:r>
    </w:p>
    <w:p>
      <w:pPr>
        <w:pStyle w:val="SourceCode"/>
      </w:pPr>
      <w:r>
        <w:rPr>
          <w:rStyle w:val="VerbatimChar"/>
        </w:rPr>
        <w:t xml:space="preserve">- Smartphones 700</w:t>
      </w:r>
      <w:r>
        <w:br/>
      </w:r>
      <w:r>
        <w:rPr>
          <w:rStyle w:val="VerbatimChar"/>
        </w:rPr>
        <w:t xml:space="preserve">- Appliances 701</w:t>
      </w:r>
      <w:r>
        <w:br/>
      </w:r>
      <w:r>
        <w:rPr>
          <w:rStyle w:val="VerbatimChar"/>
        </w:rPr>
        <w:t xml:space="preserve">- Laptops 702</w:t>
      </w:r>
      <w:r>
        <w:br/>
      </w:r>
      <w:r>
        <w:rPr>
          <w:rStyle w:val="VerbatimChar"/>
        </w:rPr>
        <w:t xml:space="preserve">- Gaming Consoles 703</w:t>
      </w:r>
      <w:r>
        <w:br/>
      </w:r>
      <w:r>
        <w:rPr>
          <w:rStyle w:val="VerbatimChar"/>
        </w:rPr>
        <w:t xml:space="preserve">- Wearables 704</w:t>
      </w:r>
      <w:r>
        <w:br/>
      </w:r>
      <w:r>
        <w:rPr>
          <w:rStyle w:val="VerbatimChar"/>
        </w:rPr>
        <w:t xml:space="preserve">- Tablets 705</w:t>
      </w:r>
      <w:r>
        <w:br/>
      </w:r>
      <w:r>
        <w:rPr>
          <w:rStyle w:val="VerbatimChar"/>
        </w:rPr>
        <w:t xml:space="preserve">- Cameras 706</w:t>
      </w:r>
      <w:r>
        <w:br/>
      </w:r>
      <w:r>
        <w:rPr>
          <w:rStyle w:val="VerbatimChar"/>
        </w:rPr>
        <w:t xml:space="preserve">- Smart Home 707</w:t>
      </w:r>
      <w:r>
        <w:br/>
      </w:r>
      <w:r>
        <w:rPr>
          <w:rStyle w:val="VerbatimChar"/>
        </w:rPr>
        <w:t xml:space="preserve">- TVs 708</w:t>
      </w:r>
      <w:r>
        <w:br/>
      </w:r>
      <w:r>
        <w:rPr>
          <w:rStyle w:val="VerbatimChar"/>
        </w:rPr>
        <w:t xml:space="preserve">- Audio Equipment 709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f.-dimpromotion"/>
    <w:p>
      <w:pPr>
        <w:pStyle w:val="Heading4"/>
      </w:pPr>
      <w:r>
        <w:t xml:space="preserve">f. </w:t>
      </w:r>
      <w:r>
        <w:rPr>
          <w:rStyle w:val="VerbatimChar"/>
        </w:rPr>
        <w:t xml:space="preserve">dimPromotion</w:t>
      </w:r>
    </w:p>
    <w:p>
      <w:pPr>
        <w:pStyle w:val="FirstParagraph"/>
      </w:pPr>
      <w:r>
        <w:t xml:space="preserve">Captures promotional campaign details.</w:t>
      </w:r>
    </w:p>
    <w:p>
      <w:pPr>
        <w:pStyle w:val="BodyText"/>
      </w:pPr>
      <w:r>
        <w:rPr>
          <w:b/>
          <w:bCs/>
        </w:rPr>
        <w:t xml:space="preserve">Columns: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PromotionSK</w:t>
      </w:r>
      <w:r>
        <w:t xml:space="preserve">: Surrogate key (Primary Key).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PromotionBK</w:t>
      </w:r>
      <w:r>
        <w:t xml:space="preserve">: Business key for the promotion.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Promotion_name</w:t>
      </w:r>
      <w:r>
        <w:t xml:space="preserve">: Name of the promotional campaign.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Discount_percentage</w:t>
      </w:r>
      <w:r>
        <w:t xml:space="preserve">: Percentage of the discount.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Type</w:t>
      </w:r>
      <w:r>
        <w:t xml:space="preserve">: Type of promotion (e.g., discount, bundle).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Start_date</w:t>
      </w:r>
      <w:r>
        <w:t xml:space="preserve">: Start date of the promotion.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End_date</w:t>
      </w:r>
      <w:r>
        <w:t xml:space="preserve">: End date of the promotion.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lationships"/>
    <w:p>
      <w:pPr>
        <w:pStyle w:val="Heading3"/>
      </w:pPr>
      <w:r>
        <w:t xml:space="preserve">3. Relationships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factTransaction</w:t>
      </w:r>
      <w:r>
        <w:t xml:space="preserve"> </w:t>
      </w:r>
      <w:r>
        <w:t xml:space="preserve">table links to all dimension tables via foreign keys: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dimDate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Date_ID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dimEmployee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EmployeeFK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dimCustomer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CustomerFK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dimStore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StoreFK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dimProduct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ProductFK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dimPromotion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PromotionFK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98" w:name="analytical-sql"/>
    <w:p>
      <w:pPr>
        <w:pStyle w:val="Heading1"/>
      </w:pPr>
      <w:r>
        <w:t xml:space="preserve">Analytical SQL</w:t>
      </w:r>
    </w:p>
    <w:bookmarkStart w:id="35" w:name="task-1"/>
    <w:p>
      <w:pPr>
        <w:pStyle w:val="Heading2"/>
      </w:pPr>
      <w:r>
        <w:t xml:space="preserve">Task 1:</w:t>
      </w:r>
    </w:p>
    <w:bookmarkEnd w:id="35"/>
    <w:bookmarkStart w:id="47" w:name="X7b09c022f976e4da228ce705dcc6cf50fcfbc36"/>
    <w:p>
      <w:pPr>
        <w:pStyle w:val="Heading2"/>
      </w:pPr>
      <w:r>
        <w:t xml:space="preserve">What are the top-selling products in each category?</w:t>
      </w:r>
    </w:p>
    <w:p>
      <w:pPr>
        <w:pStyle w:val="FirstParagraph"/>
      </w:pPr>
      <w:r>
        <w:t xml:space="preserve">The results of our analysis reveal the top-performing products in each category, providing valuable insights into customer preferences and sales trends. Here’s a breakdown of the findings:</w:t>
      </w:r>
    </w:p>
    <w:p>
      <w:pPr>
        <w:pStyle w:val="BodyText"/>
      </w:pPr>
      <w:r>
        <w:drawing>
          <wp:inline>
            <wp:extent cx="3834332" cy="165206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asted%20image%202025012516515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32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6" w:name="key-insights-and-business-implications"/>
    <w:p>
      <w:pPr>
        <w:pStyle w:val="Heading3"/>
      </w:pPr>
      <w:r>
        <w:t xml:space="preserve">Key Insights and Business Implications</w:t>
      </w:r>
    </w:p>
    <w:bookmarkStart w:id="39" w:name="X8c3782204dae320364179398790547591d6e6f2"/>
    <w:p>
      <w:pPr>
        <w:pStyle w:val="Heading4"/>
      </w:pPr>
      <w:r>
        <w:t xml:space="preserve">Groceries: Egyptian Lychees (1,941 units sold)</w:t>
      </w:r>
    </w:p>
    <w:p>
      <w:pPr>
        <w:pStyle w:val="FirstParagraph"/>
      </w:pPr>
      <w:r>
        <w:t xml:space="preserve">Insight: Egyptian Lychees are the top-selling product in the Groceries category, indicating strong customer demand for exotic and premium fruits.</w:t>
      </w:r>
    </w:p>
    <w:p>
      <w:pPr>
        <w:pStyle w:val="BodyText"/>
      </w:pPr>
      <w:r>
        <w:rPr>
          <w:b/>
          <w:bCs/>
        </w:rPr>
        <w:t xml:space="preserve">Actionable Strategy:</w:t>
      </w:r>
    </w:p>
    <w:p>
      <w:pPr>
        <w:numPr>
          <w:ilvl w:val="0"/>
          <w:numId w:val="1009"/>
        </w:numPr>
      </w:pPr>
      <w:r>
        <w:t xml:space="preserve">Increase stock levels of Egyptian Lychees to meet high demand.</w:t>
      </w:r>
    </w:p>
    <w:p>
      <w:pPr>
        <w:numPr>
          <w:ilvl w:val="0"/>
          <w:numId w:val="1009"/>
        </w:numPr>
      </w:pPr>
      <w:r>
        <w:t xml:space="preserve">Explore sourcing similar exotic fruits to expand this high-performing product line.</w:t>
      </w:r>
    </w:p>
    <w:p>
      <w:pPr>
        <w:numPr>
          <w:ilvl w:val="0"/>
          <w:numId w:val="1009"/>
        </w:numPr>
      </w:pPr>
      <w:r>
        <w:t xml:space="preserve">Highlight these products in promotional campaigns to attract health-conscious customers.</w:t>
      </w:r>
    </w:p>
    <w:bookmarkEnd w:id="39"/>
    <w:bookmarkStart w:id="40" w:name="X33e7696b11ff99c213ac4c35adf0fba7e5f3ac2"/>
    <w:p>
      <w:pPr>
        <w:pStyle w:val="Heading4"/>
      </w:pPr>
      <w:r>
        <w:t xml:space="preserve">Personal Care: Amir Olive Oil Soap (1,275 units sold)</w:t>
      </w:r>
    </w:p>
    <w:p>
      <w:pPr>
        <w:pStyle w:val="FirstParagraph"/>
      </w:pPr>
      <w:r>
        <w:t xml:space="preserve">Insight: Amir Olive Oil Soap leads the Personal Care category, suggesting a preference for natural and premium personal care products.</w:t>
      </w:r>
    </w:p>
    <w:p>
      <w:pPr>
        <w:pStyle w:val="BodyText"/>
      </w:pPr>
      <w:r>
        <w:rPr>
          <w:b/>
          <w:bCs/>
        </w:rPr>
        <w:t xml:space="preserve">Actionable Strategy:</w:t>
      </w:r>
    </w:p>
    <w:p>
      <w:pPr>
        <w:numPr>
          <w:ilvl w:val="0"/>
          <w:numId w:val="1010"/>
        </w:numPr>
      </w:pPr>
      <w:r>
        <w:t xml:space="preserve">Expand the range of natural and organic personal care products.</w:t>
      </w:r>
    </w:p>
    <w:p>
      <w:pPr>
        <w:numPr>
          <w:ilvl w:val="0"/>
          <w:numId w:val="1010"/>
        </w:numPr>
      </w:pPr>
      <w:r>
        <w:t xml:space="preserve">Bundle Amir Olive Oil Soap with complementary products (e.g., lotions or scrubs) to increase average transaction value.</w:t>
      </w:r>
    </w:p>
    <w:p>
      <w:pPr>
        <w:numPr>
          <w:ilvl w:val="0"/>
          <w:numId w:val="1010"/>
        </w:numPr>
      </w:pPr>
      <w:r>
        <w:t xml:space="preserve">Leverage this product in marketing campaigns targeting eco-conscious consumers.</w:t>
      </w:r>
    </w:p>
    <w:bookmarkEnd w:id="40"/>
    <w:bookmarkStart w:id="41" w:name="X7b7eba22847668ed95249e056081d56b11b5c19"/>
    <w:p>
      <w:pPr>
        <w:pStyle w:val="Heading4"/>
      </w:pPr>
      <w:r>
        <w:t xml:space="preserve">Stationaries: Moleskine Sketchbook (1,027 units sold)</w:t>
      </w:r>
    </w:p>
    <w:p>
      <w:pPr>
        <w:pStyle w:val="FirstParagraph"/>
      </w:pPr>
      <w:r>
        <w:t xml:space="preserve">Insight: The Moleskine Sketchbook is the top seller in the Stationaries category, reflecting demand for high-quality, premium stationery.</w:t>
      </w:r>
    </w:p>
    <w:p>
      <w:pPr>
        <w:pStyle w:val="BodyText"/>
      </w:pPr>
      <w:r>
        <w:rPr>
          <w:b/>
          <w:bCs/>
        </w:rPr>
        <w:t xml:space="preserve">Actionable Strategy:</w:t>
      </w:r>
    </w:p>
    <w:p>
      <w:pPr>
        <w:numPr>
          <w:ilvl w:val="0"/>
          <w:numId w:val="1011"/>
        </w:numPr>
      </w:pPr>
      <w:r>
        <w:t xml:space="preserve">Stock additional Moleskine products (e.g., notebooks, planners) to cater to this customer segment.</w:t>
      </w:r>
    </w:p>
    <w:p>
      <w:pPr>
        <w:numPr>
          <w:ilvl w:val="0"/>
          <w:numId w:val="1011"/>
        </w:numPr>
      </w:pPr>
      <w:r>
        <w:t xml:space="preserve">Partner with Moleskine for exclusive designs or promotions to drive further sales.</w:t>
      </w:r>
    </w:p>
    <w:p>
      <w:pPr>
        <w:numPr>
          <w:ilvl w:val="0"/>
          <w:numId w:val="1011"/>
        </w:numPr>
      </w:pPr>
      <w:r>
        <w:t xml:space="preserve">Position these products as back-to-school or holiday gift items.</w:t>
      </w:r>
    </w:p>
    <w:bookmarkEnd w:id="41"/>
    <w:bookmarkStart w:id="42" w:name="X522dd4d86c60afeadef57ce114b7cb262770e3f"/>
    <w:p>
      <w:pPr>
        <w:pStyle w:val="Heading4"/>
      </w:pPr>
      <w:r>
        <w:t xml:space="preserve">Electronics: Apple Watch Series 8 (895 units sold)</w:t>
      </w:r>
    </w:p>
    <w:p>
      <w:pPr>
        <w:pStyle w:val="FirstParagraph"/>
      </w:pPr>
      <w:r>
        <w:t xml:space="preserve">Insight: The Apple Watch Series 8 dominates the Electronics category, highlighting the popularity of wearable technology.</w:t>
      </w:r>
    </w:p>
    <w:p>
      <w:pPr>
        <w:pStyle w:val="BodyText"/>
      </w:pPr>
      <w:r>
        <w:rPr>
          <w:b/>
          <w:bCs/>
        </w:rPr>
        <w:t xml:space="preserve">Actionable Strategy:</w:t>
      </w:r>
    </w:p>
    <w:p>
      <w:pPr>
        <w:numPr>
          <w:ilvl w:val="0"/>
          <w:numId w:val="1012"/>
        </w:numPr>
      </w:pPr>
      <w:r>
        <w:t xml:space="preserve">Ensure consistent stock availability of the Apple Watch Series 8 and related accessories.</w:t>
      </w:r>
    </w:p>
    <w:p>
      <w:pPr>
        <w:numPr>
          <w:ilvl w:val="0"/>
          <w:numId w:val="1012"/>
        </w:numPr>
      </w:pPr>
      <w:r>
        <w:t xml:space="preserve">Promote the product during key shopping periods (e.g., Black Friday, holiday season).</w:t>
      </w:r>
    </w:p>
    <w:p>
      <w:pPr>
        <w:numPr>
          <w:ilvl w:val="0"/>
          <w:numId w:val="1012"/>
        </w:numPr>
      </w:pPr>
      <w:r>
        <w:t xml:space="preserve">Bundle the Apple Watch with complementary products (e.g., AirPods) to increase sales.</w:t>
      </w:r>
    </w:p>
    <w:bookmarkEnd w:id="42"/>
    <w:bookmarkStart w:id="43" w:name="X9b031c1dd702e2c1a8e4b3e42216febb0714d2e"/>
    <w:p>
      <w:pPr>
        <w:pStyle w:val="Heading4"/>
      </w:pPr>
      <w:r>
        <w:t xml:space="preserve">Toys and Games: Science Experiment Kit (834 units sold)</w:t>
      </w:r>
    </w:p>
    <w:p>
      <w:pPr>
        <w:pStyle w:val="FirstParagraph"/>
      </w:pPr>
      <w:r>
        <w:t xml:space="preserve">Insight: The Science Experiment Kit is the top seller in the Toys and Games category, indicating strong demand for educational and STEM-focused toys.</w:t>
      </w:r>
    </w:p>
    <w:p>
      <w:pPr>
        <w:pStyle w:val="BodyText"/>
      </w:pPr>
      <w:r>
        <w:rPr>
          <w:b/>
          <w:bCs/>
        </w:rPr>
        <w:t xml:space="preserve">Actionable Strategy:</w:t>
      </w:r>
    </w:p>
    <w:p>
      <w:pPr>
        <w:numPr>
          <w:ilvl w:val="0"/>
          <w:numId w:val="1013"/>
        </w:numPr>
      </w:pPr>
      <w:r>
        <w:t xml:space="preserve">Expand the range of educational toys and STEM kits to capitalize on this trend.</w:t>
      </w:r>
    </w:p>
    <w:p>
      <w:pPr>
        <w:numPr>
          <w:ilvl w:val="0"/>
          <w:numId w:val="1013"/>
        </w:numPr>
      </w:pPr>
      <w:r>
        <w:t xml:space="preserve">Promote these products during back-to-school and holiday seasons.</w:t>
      </w:r>
    </w:p>
    <w:p>
      <w:pPr>
        <w:numPr>
          <w:ilvl w:val="0"/>
          <w:numId w:val="1013"/>
        </w:numPr>
      </w:pPr>
      <w:r>
        <w:t xml:space="preserve">Partner with schools or educational organizations to increase brand visibility.</w:t>
      </w:r>
    </w:p>
    <w:bookmarkEnd w:id="43"/>
    <w:bookmarkStart w:id="44" w:name="Xe517a82587e728d2ab0c20d7790b3c040e67186"/>
    <w:p>
      <w:pPr>
        <w:pStyle w:val="Heading4"/>
      </w:pPr>
      <w:r>
        <w:t xml:space="preserve">Household: Flora Multipurpose Rolls (52 units sold)</w:t>
      </w:r>
    </w:p>
    <w:p>
      <w:pPr>
        <w:pStyle w:val="FirstParagraph"/>
      </w:pPr>
      <w:r>
        <w:t xml:space="preserve">Insight: Flora Multipurpose Rolls lead the Household category, but with significantly lower sales compared to other categories.</w:t>
      </w:r>
    </w:p>
    <w:p>
      <w:pPr>
        <w:pStyle w:val="BodyText"/>
      </w:pPr>
      <w:r>
        <w:rPr>
          <w:b/>
          <w:bCs/>
        </w:rPr>
        <w:t xml:space="preserve">Actionable Strategy:</w:t>
      </w:r>
    </w:p>
    <w:p>
      <w:pPr>
        <w:numPr>
          <w:ilvl w:val="0"/>
          <w:numId w:val="1014"/>
        </w:numPr>
      </w:pPr>
      <w:r>
        <w:t xml:space="preserve">Investigate whether low sales are due to limited stock or low customer awareness.</w:t>
      </w:r>
    </w:p>
    <w:p>
      <w:pPr>
        <w:numPr>
          <w:ilvl w:val="0"/>
          <w:numId w:val="1014"/>
        </w:numPr>
      </w:pPr>
      <w:r>
        <w:t xml:space="preserve">Consider bundling Flora Multipurpose Rolls with other household products to increase visibility.</w:t>
      </w:r>
    </w:p>
    <w:p>
      <w:pPr>
        <w:numPr>
          <w:ilvl w:val="0"/>
          <w:numId w:val="1014"/>
        </w:numPr>
      </w:pPr>
      <w:r>
        <w:t xml:space="preserve">Run targeted promotions to boost sales in this category.</w:t>
      </w:r>
    </w:p>
    <w:bookmarkEnd w:id="44"/>
    <w:bookmarkStart w:id="45" w:name="pets-cat-grooming-brush-50-units-sold"/>
    <w:p>
      <w:pPr>
        <w:pStyle w:val="Heading4"/>
      </w:pPr>
      <w:r>
        <w:t xml:space="preserve">Pets: Cat Grooming Brush (50 units sold)</w:t>
      </w:r>
    </w:p>
    <w:p>
      <w:pPr>
        <w:pStyle w:val="FirstParagraph"/>
      </w:pPr>
      <w:r>
        <w:t xml:space="preserve">Insight: The Cat Grooming Brush is the top seller in the Pets category, but sales are relatively low compared to other categories.</w:t>
      </w:r>
    </w:p>
    <w:p>
      <w:pPr>
        <w:pStyle w:val="BodyText"/>
      </w:pPr>
      <w:r>
        <w:rPr>
          <w:b/>
          <w:bCs/>
        </w:rPr>
        <w:t xml:space="preserve">Actionable Strategy:</w:t>
      </w:r>
    </w:p>
    <w:p>
      <w:pPr>
        <w:numPr>
          <w:ilvl w:val="0"/>
          <w:numId w:val="1015"/>
        </w:numPr>
      </w:pPr>
      <w:r>
        <w:t xml:space="preserve">Explore expanding the pet care product line to include more high-demand items (e.g., pet food, toys).</w:t>
      </w:r>
    </w:p>
    <w:p>
      <w:pPr>
        <w:numPr>
          <w:ilvl w:val="0"/>
          <w:numId w:val="1015"/>
        </w:numPr>
      </w:pPr>
      <w:r>
        <w:t xml:space="preserve">Promote pet care products through loyalty programs or partnerships with pet influencers.</w:t>
      </w:r>
    </w:p>
    <w:p>
      <w:pPr>
        <w:numPr>
          <w:ilvl w:val="0"/>
          <w:numId w:val="1015"/>
        </w:numPr>
      </w:pPr>
      <w:r>
        <w:t xml:space="preserve">Bundle grooming tools with other pet care products to increase sales.</w:t>
      </w:r>
    </w:p>
    <w:bookmarkEnd w:id="45"/>
    <w:bookmarkEnd w:id="46"/>
    <w:bookmarkEnd w:id="47"/>
    <w:bookmarkStart w:id="52" w:name="X90667c9d6bd7d72658e9e4dfbdb0c734d573f08"/>
    <w:p>
      <w:pPr>
        <w:pStyle w:val="Heading2"/>
      </w:pPr>
      <w:r>
        <w:t xml:space="preserve">Which types of promotions result in the highest sales?</w:t>
      </w:r>
    </w:p>
    <w:p>
      <w:pPr>
        <w:pStyle w:val="FirstParagraph"/>
      </w:pPr>
      <w:r>
        <w:t xml:space="preserve">The results of our analysis highlight the performance of the Summer Sale promotion, which ran from June 1st to June 31st. This promotion was the top-performing campaign in terms of total sales and quantity sold. Here’s a detailed breakdown of the results:</w:t>
      </w:r>
    </w:p>
    <w:p>
      <w:pPr>
        <w:pStyle w:val="BodyText"/>
      </w:pPr>
      <w:r>
        <w:drawing>
          <wp:inline>
            <wp:extent cx="4449055" cy="445673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asted%20image%202025012517042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55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1" w:name="X3c4f210659f83349da1b46307e6fdb7f908dc8f"/>
    <w:p>
      <w:pPr>
        <w:pStyle w:val="Heading4"/>
      </w:pPr>
      <w:r>
        <w:t xml:space="preserve">The Summer Sale generated $30,256.08 in total sales and sold 440 units, making it the most effective promotion during the analyzed period.</w:t>
      </w:r>
    </w:p>
    <w:p>
      <w:pPr>
        <w:pStyle w:val="FirstParagraph"/>
      </w:pPr>
      <w:r>
        <w:rPr>
          <w:b/>
          <w:bCs/>
        </w:rPr>
        <w:t xml:space="preserve">Actionable Strategy:</w:t>
      </w:r>
    </w:p>
    <w:p>
      <w:pPr>
        <w:numPr>
          <w:ilvl w:val="0"/>
          <w:numId w:val="1016"/>
        </w:numPr>
      </w:pPr>
      <w:r>
        <w:t xml:space="preserve">Replicate Success: Consider running similar discount-based promotions during other peak shopping periods (e.g., Back-to-School, Holiday Season).</w:t>
      </w:r>
    </w:p>
    <w:p>
      <w:pPr>
        <w:numPr>
          <w:ilvl w:val="0"/>
          <w:numId w:val="1016"/>
        </w:numPr>
      </w:pPr>
      <w:r>
        <w:t xml:space="preserve">Increase marketing efforts for future Summer Sales to attract even more customers.</w:t>
      </w:r>
    </w:p>
    <w:p>
      <w:pPr>
        <w:numPr>
          <w:ilvl w:val="0"/>
          <w:numId w:val="1016"/>
        </w:numPr>
      </w:pPr>
      <w:r>
        <w:t xml:space="preserve">Discounts Drive High Sales Volume</w:t>
      </w:r>
    </w:p>
    <w:bookmarkEnd w:id="51"/>
    <w:bookmarkEnd w:id="52"/>
    <w:bookmarkStart w:id="76" w:name="X1c6f4bcddbbcec127ed8bb763ceb1b262993114"/>
    <w:p>
      <w:pPr>
        <w:pStyle w:val="Heading2"/>
      </w:pPr>
      <w:r>
        <w:t xml:space="preserve">How do purchasing patterns change based on time or customer demographics?</w:t>
      </w:r>
    </w:p>
    <w:bookmarkStart w:id="57" w:name="revenue-trends-over-the-year"/>
    <w:p>
      <w:pPr>
        <w:pStyle w:val="Heading3"/>
      </w:pPr>
      <w:r>
        <w:t xml:space="preserve">Revenue Trends Over the Year</w:t>
      </w:r>
    </w:p>
    <w:p>
      <w:pPr>
        <w:pStyle w:val="FirstParagraph"/>
      </w:pPr>
      <w:r>
        <w:drawing>
          <wp:inline>
            <wp:extent cx="5334000" cy="211035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asted%20image%202025012600294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0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6" w:name="X5e999460df52d2b484708763173868d4cfc126a"/>
    <w:p>
      <w:pPr>
        <w:pStyle w:val="Heading4"/>
      </w:pPr>
      <w:r>
        <w:t xml:space="preserve">The running total revenue shows a steady increase throughout the year, with significant spikes in</w:t>
      </w:r>
      <w:r>
        <w:t xml:space="preserve"> </w:t>
      </w:r>
      <w:r>
        <w:rPr>
          <w:b/>
          <w:bCs/>
        </w:rPr>
        <w:t xml:space="preserve">April</w:t>
      </w:r>
      <w:r>
        <w:t xml:space="preserve"> </w:t>
      </w:r>
      <w:r>
        <w:t xml:space="preserve">($80,997) and</w:t>
      </w:r>
      <w:r>
        <w:t xml:space="preserve"> </w:t>
      </w:r>
      <w:r>
        <w:rPr>
          <w:b/>
          <w:bCs/>
        </w:rPr>
        <w:t xml:space="preserve">August</w:t>
      </w:r>
      <w:r>
        <w:t xml:space="preserve"> </w:t>
      </w:r>
      <w:r>
        <w:t xml:space="preserve">($50,969.60). However, there are noticeable dips in</w:t>
      </w:r>
      <w:r>
        <w:t xml:space="preserve"> </w:t>
      </w:r>
      <w:r>
        <w:rPr>
          <w:b/>
          <w:bCs/>
        </w:rPr>
        <w:t xml:space="preserve">February</w:t>
      </w:r>
      <w:r>
        <w:t xml:space="preserve"> </w:t>
      </w:r>
      <w:r>
        <w:t xml:space="preserve">($38,313.70) and</w:t>
      </w:r>
      <w:r>
        <w:t xml:space="preserve"> </w:t>
      </w:r>
      <w:r>
        <w:rPr>
          <w:b/>
          <w:bCs/>
        </w:rPr>
        <w:t xml:space="preserve">July</w:t>
      </w:r>
      <w:r>
        <w:t xml:space="preserve"> </w:t>
      </w:r>
      <w:r>
        <w:t xml:space="preserve">($30,215.57).</w:t>
      </w:r>
    </w:p>
    <w:p>
      <w:pPr>
        <w:pStyle w:val="FirstParagraph"/>
      </w:pPr>
      <w:r>
        <w:rPr>
          <w:b/>
          <w:bCs/>
        </w:rPr>
        <w:t xml:space="preserve">Actionable Strategy:</w:t>
      </w:r>
    </w:p>
    <w:p>
      <w:pPr>
        <w:pStyle w:val="Compact"/>
        <w:numPr>
          <w:ilvl w:val="0"/>
          <w:numId w:val="1017"/>
        </w:numPr>
      </w:pPr>
      <w:r>
        <w:t xml:space="preserve">Leverage High-Performing Months:</w:t>
      </w:r>
    </w:p>
    <w:p>
      <w:pPr>
        <w:pStyle w:val="FirstParagraph"/>
      </w:pPr>
      <w:r>
        <w:t xml:space="preserve">Focus on maximizing revenue during peak months (e.g., April, August) through targeted promotions, inventory optimization, and enhanced customer engagement.</w:t>
      </w:r>
    </w:p>
    <w:p>
      <w:pPr>
        <w:pStyle w:val="Compact"/>
        <w:numPr>
          <w:ilvl w:val="0"/>
          <w:numId w:val="1018"/>
        </w:numPr>
      </w:pPr>
      <w:r>
        <w:t xml:space="preserve">Boost Low-Performing Months:</w:t>
      </w:r>
    </w:p>
    <w:p>
      <w:pPr>
        <w:pStyle w:val="FirstParagraph"/>
      </w:pPr>
      <w:r>
        <w:t xml:space="preserve">Introduce creative marketing campaigns, discounts, and events to drive sales during slower months (e.g., February, July).</w:t>
      </w:r>
    </w:p>
    <w:bookmarkEnd w:id="56"/>
    <w:bookmarkEnd w:id="57"/>
    <w:bookmarkStart w:id="66" w:name="demographic-based-purchasing-patterns"/>
    <w:p>
      <w:pPr>
        <w:pStyle w:val="Heading3"/>
      </w:pPr>
      <w:r>
        <w:t xml:space="preserve">Demographic-based purchasing patterns</w:t>
      </w:r>
    </w:p>
    <w:p>
      <w:pPr>
        <w:pStyle w:val="FirstParagraph"/>
      </w:pPr>
      <w:r>
        <w:drawing>
          <wp:inline>
            <wp:extent cx="5334000" cy="97441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Pasted%20image%202025012600460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1" w:name="highest-spending-age-group"/>
    <w:p>
      <w:pPr>
        <w:pStyle w:val="Heading4"/>
      </w:pPr>
      <w:r>
        <w:t xml:space="preserve">Highest Spending Age Group:</w:t>
      </w:r>
    </w:p>
    <w:p>
      <w:pPr>
        <w:pStyle w:val="FirstParagraph"/>
      </w:pPr>
      <w:r>
        <w:t xml:space="preserve">The age group 26-35 generates the highest total revenue ($402,861.7), ranking first in both revenue rank and dense rank. This indicates that customers in this age group are the most significant contributors to Walmart’s revenue.</w:t>
      </w:r>
    </w:p>
    <w:bookmarkEnd w:id="61"/>
    <w:bookmarkStart w:id="62" w:name="second-highest-spending-age-group"/>
    <w:p>
      <w:pPr>
        <w:pStyle w:val="Heading4"/>
      </w:pPr>
      <w:r>
        <w:t xml:space="preserve">Second Highest Spending Age Group:</w:t>
      </w:r>
    </w:p>
    <w:p>
      <w:pPr>
        <w:pStyle w:val="FirstParagraph"/>
      </w:pPr>
      <w:r>
        <w:t xml:space="preserve">The 18-25 age group follows with $95,501.8 in total revenue, ranking second. This suggests that younger adults are also a substantial market segment.</w:t>
      </w:r>
    </w:p>
    <w:bookmarkEnd w:id="62"/>
    <w:bookmarkStart w:id="63" w:name="moderate-spending-age-groups"/>
    <w:p>
      <w:pPr>
        <w:pStyle w:val="Heading4"/>
      </w:pPr>
      <w:r>
        <w:t xml:space="preserve">Moderate Spending Age Groups:</w:t>
      </w:r>
    </w:p>
    <w:p>
      <w:pPr>
        <w:pStyle w:val="FirstParagraph"/>
      </w:pPr>
      <w:r>
        <w:t xml:space="preserve">The 36-45 age group contributes $87,522.47, ranking third. While their spending is lower than the top two groups, they still represent a valuable customer base.</w:t>
      </w:r>
    </w:p>
    <w:bookmarkEnd w:id="63"/>
    <w:bookmarkStart w:id="65" w:name="lowest-spending-age-group"/>
    <w:p>
      <w:pPr>
        <w:pStyle w:val="Heading4"/>
      </w:pPr>
      <w:r>
        <w:t xml:space="preserve">Lowest Spending Age Group:</w:t>
      </w:r>
    </w:p>
    <w:p>
      <w:pPr>
        <w:pStyle w:val="FirstParagraph"/>
      </w:pPr>
      <w:r>
        <w:t xml:space="preserve">The 45+ age group generates the least revenue ($8,509.37), ranking fourth. This indicates a potential area for growth, as this demographic may be underserved or less engaged.</w:t>
      </w:r>
    </w:p>
    <w:p>
      <w:pPr>
        <w:pStyle w:val="BodyText"/>
      </w:pPr>
      <w:r>
        <w:rPr>
          <w:b/>
          <w:bCs/>
        </w:rPr>
        <w:t xml:space="preserve">Actionable strategy:</w:t>
      </w:r>
    </w:p>
    <w:bookmarkStart w:id="64" w:name="targeted-marketing-campaigns"/>
    <w:p>
      <w:pPr>
        <w:pStyle w:val="Heading6"/>
      </w:pPr>
      <w:r>
        <w:t xml:space="preserve">Targeted Marketing Campaigns:</w:t>
      </w:r>
    </w:p>
    <w:p>
      <w:pPr>
        <w:pStyle w:val="FirstParagraph"/>
      </w:pPr>
      <w:r>
        <w:t xml:space="preserve">26-35 Age Group: Continue to engage this demographic with personalized offers and loyalty programs to maintain their high spending levels.</w:t>
      </w:r>
    </w:p>
    <w:p>
      <w:pPr>
        <w:pStyle w:val="BodyText"/>
      </w:pPr>
      <w:r>
        <w:t xml:space="preserve">18-25 Age Group: Develop marketing strategies that resonate with younger adults, such as social media campaigns and promotions on trendy products.</w:t>
      </w:r>
    </w:p>
    <w:bookmarkEnd w:id="64"/>
    <w:bookmarkEnd w:id="65"/>
    <w:bookmarkEnd w:id="66"/>
    <w:bookmarkStart w:id="75" w:name="gender-and-monthly-purchasing-patterns"/>
    <w:p>
      <w:pPr>
        <w:pStyle w:val="Heading3"/>
      </w:pPr>
      <w:r>
        <w:t xml:space="preserve">Gender and monthly purchasing patterns</w:t>
      </w:r>
    </w:p>
    <w:p>
      <w:pPr>
        <w:pStyle w:val="FirstParagraph"/>
      </w:pPr>
      <w:r>
        <w:drawing>
          <wp:inline>
            <wp:extent cx="3488551" cy="394190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Pasted%20image%202025012601455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51" cy="394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0" w:name="gender-based-spending"/>
    <w:p>
      <w:pPr>
        <w:pStyle w:val="Heading4"/>
      </w:pPr>
      <w:r>
        <w:t xml:space="preserve">Gender-Based Spending: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Female Customers</w:t>
      </w:r>
      <w:r>
        <w:t xml:space="preserve">: Female customers generally contribute higher revenue in several months, such as April ($51,370.59) and August ($31,348.73). However, their spending drops significantly in months like June ($9,996.98) and July ($15,509.92).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Male Customers</w:t>
      </w:r>
      <w:r>
        <w:t xml:space="preserve">: Male customers show more consistent spending across months, with notable peaks in January ($42,813.99) and December ($31,598.70). Their spending is relatively stable compared to female customers.</w:t>
      </w:r>
    </w:p>
    <w:bookmarkEnd w:id="70"/>
    <w:bookmarkStart w:id="71" w:name="monthly-revenue-trends"/>
    <w:p>
      <w:pPr>
        <w:pStyle w:val="Heading4"/>
      </w:pPr>
      <w:r>
        <w:t xml:space="preserve">Monthly Revenue Trends: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High Revenue Months</w:t>
      </w:r>
      <w:r>
        <w:t xml:space="preserve">: April and January are high-revenue months for both genders, indicating potential seasonal shopping trends.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Low Revenue Months</w:t>
      </w:r>
      <w:r>
        <w:t xml:space="preserve">: June and July are low-revenue months, particularly for female customers, suggesting a possible dip in purchasing activity during these periods.</w:t>
      </w:r>
    </w:p>
    <w:bookmarkEnd w:id="71"/>
    <w:bookmarkStart w:id="74" w:name="revenue-quartiles"/>
    <w:p>
      <w:pPr>
        <w:pStyle w:val="Heading4"/>
      </w:pPr>
      <w:r>
        <w:t xml:space="preserve">Revenue Quartiles: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Female Customers</w:t>
      </w:r>
      <w:r>
        <w:t xml:space="preserve">: Female spending is distributed across all quartiles, with some months in the top quartile (e.g., April, August) and others in the bottom quartile (e.g., June, July).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Male Customers</w:t>
      </w:r>
      <w:r>
        <w:t xml:space="preserve">: Male spending is more concentrated in the top quartiles, with several months (e.g., April, December, January) consistently ranking high.</w:t>
      </w:r>
    </w:p>
    <w:p>
      <w:pPr>
        <w:pStyle w:val="FirstParagraph"/>
      </w:pPr>
      <w:r>
        <w:rPr>
          <w:b/>
          <w:bCs/>
        </w:rPr>
        <w:t xml:space="preserve">Actionable Strategy:</w:t>
      </w:r>
    </w:p>
    <w:bookmarkStart w:id="72" w:name="targeted-marketing-campaigns-1"/>
    <w:p>
      <w:pPr>
        <w:pStyle w:val="Heading6"/>
      </w:pPr>
      <w:r>
        <w:t xml:space="preserve">Targeted Marketing Campaigns: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Female Customers</w:t>
      </w:r>
      <w:r>
        <w:t xml:space="preserve">: Develop targeted promotions and marketing campaigns for female customers, especially during low-revenue months like June and July. Highlight products that appeal to this demographic, such as fashion, beauty, and home goods.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Male Customers</w:t>
      </w:r>
      <w:r>
        <w:t xml:space="preserve">: Continue to engage male customers with promotions on high-demand products, particularly during peak months like January and December. Focus on categories like electronics.</w:t>
      </w:r>
    </w:p>
    <w:bookmarkEnd w:id="72"/>
    <w:bookmarkStart w:id="73" w:name="seasonal-strategies"/>
    <w:p>
      <w:pPr>
        <w:pStyle w:val="Heading6"/>
      </w:pPr>
      <w:r>
        <w:t xml:space="preserve">Seasonal Strategies: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High-Revenue Months</w:t>
      </w:r>
      <w:r>
        <w:t xml:space="preserve">: Capitalize on high-revenue months by increasing inventory and marketing efforts. For example, run special promotions and events in April and January to maximize sales.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Low-Revenue Months</w:t>
      </w:r>
      <w:r>
        <w:t xml:space="preserve">: Implement strategies to boost sales during low-revenue months. Consider offering discounts, loyalty rewards, and exclusive deals to encourage spending in June and July.</w:t>
      </w:r>
    </w:p>
    <w:p>
      <w:pPr>
        <w:pStyle w:val="SourceCode"/>
      </w:pPr>
      <w:r>
        <w:rPr>
          <w:rStyle w:val="CommentTok"/>
        </w:rPr>
        <w:t xml:space="preserve">-- 1- What are the top-selling products in each category? 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SumSales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p.Category_name,  p.ProductSK , p.Product_name,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(ft.Quantity)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p.Category_name , p.ProductSK )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TotalQuantitySold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factTransaction ft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dimProduct 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ft.ProductFK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p.ProductSK</w:t>
      </w:r>
      <w:r>
        <w:br/>
      </w:r>
      <w:r>
        <w:rPr>
          <w:rStyle w:val="NormalTok"/>
        </w:rPr>
        <w:t xml:space="preserve">),ProductSales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Category_name, ProductSK, Product_name, TotalQuantitySold,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Category_name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TotalQuantitySold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SalesRank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SumSales 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Category_name, Product_name, TotalQuantitySold  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ProductSales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SalesRank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TotalQuantitySold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-- 2- Which types of promotions result in the highest sales? 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SumSales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PR.Promotion_name, PR.Promotion_Type,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(FT.Total_price)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PR.Promotion_name)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TotalSales,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(FT.Quantity)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PR.Promotion_name)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TotalQuantitySold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factTransaction FT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dimPromotion PR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FT.PromotionFK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PR.PromotionSK </w:t>
      </w:r>
      <w:r>
        <w:br/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RankedPromotions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Promotion_name, Promotion_Type, TotalSales, TotalQuantitySold,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TotalSales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SalesRank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SumSales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Promotion_name, Promotion_Type, TotalSales, TotalQuantitySold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RankedPromotions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SalesRank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br/>
      </w:r>
      <w:r>
        <w:br/>
      </w:r>
      <w:r>
        <w:rPr>
          <w:rStyle w:val="CommentTok"/>
        </w:rPr>
        <w:t xml:space="preserve">--3. Time-Based Purchasing Patterns, Monthly Purchases with Running Total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MonthlySales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D.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D.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(FT.TOTAL_PRICE)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monthly_revenue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FACTTRANSACTION FT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DIMDATE 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FT.DATE_ID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D.DATEID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D.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D.</w:t>
      </w:r>
      <w:r>
        <w:rPr>
          <w:rStyle w:val="DataTypeTok"/>
        </w:rPr>
        <w:t xml:space="preserve">YEAR</w:t>
      </w:r>
      <w:r>
        <w:br/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MonthOrder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monthly_revenue,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'January'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'February'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'March'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'April'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'May'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'June'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'July'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'August'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'September'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'October'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'November'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'December'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month_order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MonthlySales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monthly_revenue,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(monthly_revenue)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month_order)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running_total_revenue,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(monthly_revenue,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month_order)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prev_month_revenue,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(monthly_revenue,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month_order)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next_month_revenue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MonthOrder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month_order </w:t>
      </w:r>
      <w:r>
        <w:rPr>
          <w:rStyle w:val="KeywordTok"/>
        </w:rPr>
        <w:t xml:space="preserve">asc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--4. Demographic-Based Purchasing Patterns, Purchases by Age Group with Rank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AgeGroupSales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C.AGE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'18-25'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C.AGE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'26-35'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C.AGE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'36-45'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'45+'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age_group,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(FT.TOTAL_PRICE)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FACTTRANSACTION FT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DIMCUSTOMER C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FT.CUSTOMERFK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C.CUSTOMERSK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C.AGE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'18-25'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C.AGE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'26-35'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C.AGE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'36-45'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'45+'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age_group,</w:t>
      </w:r>
      <w:r>
        <w:br/>
      </w:r>
      <w:r>
        <w:rPr>
          <w:rStyle w:val="NormalTok"/>
        </w:rPr>
        <w:t xml:space="preserve">    total_revenue,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total_revenue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revenue_rank,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DENSE_RANK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total_revenue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revenue_dense_rank,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PERCENT_RANK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total_revenue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revenue_percent_rank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AgeGroupSales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revenue_rank;  </w:t>
      </w:r>
      <w:r>
        <w:br/>
      </w:r>
      <w:r>
        <w:br/>
      </w:r>
      <w:r>
        <w:rPr>
          <w:rStyle w:val="CommentTok"/>
        </w:rPr>
        <w:t xml:space="preserve">--5. Combining Time and Demographics, Monthly Purchases by Gender with NTILE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MonthlyGenderSales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D.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C.GENDER,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(FT.TOTAL_PRICE)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FACTTRANSACTION FT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DIMDATE 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FT.DATE_ID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D.DATEID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DIMCUSTOMER C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FT.CUSTOMERFK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C.CUSTOMERSK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D.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 C.GENDER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GENDER,</w:t>
      </w:r>
      <w:r>
        <w:br/>
      </w:r>
      <w:r>
        <w:rPr>
          <w:rStyle w:val="NormalTok"/>
        </w:rPr>
        <w:t xml:space="preserve">    total_revenue,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NTILE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GENDER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total_revenue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revenue_quartile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MonthlyGenderSales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GENDER;</w:t>
      </w:r>
    </w:p>
    <w:bookmarkEnd w:id="73"/>
    <w:bookmarkEnd w:id="74"/>
    <w:bookmarkEnd w:id="75"/>
    <w:bookmarkEnd w:id="76"/>
    <w:bookmarkStart w:id="77" w:name="task-2"/>
    <w:p>
      <w:pPr>
        <w:pStyle w:val="Heading2"/>
      </w:pPr>
      <w:r>
        <w:t xml:space="preserve">Task 2: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 ProductPairs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    t1.InvoiceID,</w:t>
      </w:r>
      <w:r>
        <w:br/>
      </w:r>
      <w:r>
        <w:rPr>
          <w:rStyle w:val="NormalTok"/>
        </w:rPr>
        <w:t xml:space="preserve">        t1.ProductFK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Product1,</w:t>
      </w:r>
      <w:r>
        <w:br/>
      </w:r>
      <w:r>
        <w:rPr>
          <w:rStyle w:val="NormalTok"/>
        </w:rPr>
        <w:t xml:space="preserve">        t2.ProductFK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Product2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    factTransaction t1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    factTransaction t2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t1.InvoiceID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t2.InvoiceID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    t1.ProductFK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t2.ProductFK </w:t>
      </w:r>
      <w:r>
        <w:rPr>
          <w:rStyle w:val="CommentTok"/>
        </w:rPr>
        <w:t xml:space="preserve">-- Ensure each pair is counted only once</w:t>
      </w:r>
      <w:r>
        <w:br/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PurchaseCount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    p1.Category_name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p1.ProductSK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Product1,</w:t>
      </w:r>
      <w:r>
        <w:br/>
      </w:r>
      <w:r>
        <w:rPr>
          <w:rStyle w:val="NormalTok"/>
        </w:rPr>
        <w:t xml:space="preserve">        p2.ProductSK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Product2,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Purchase_Count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    ProductPairs pp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    dimProduct p1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pp.Product1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p1.ProductSK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    dimProduct p2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pp.Product2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p2.ProductSK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    p1.Category_BK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p2.Category_BK </w:t>
      </w:r>
      <w:r>
        <w:rPr>
          <w:rStyle w:val="CommentTok"/>
        </w:rPr>
        <w:t xml:space="preserve">-- Ensure products are in the same category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p1.Subcategory_BK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p2.Subcategory_BK </w:t>
      </w:r>
      <w:r>
        <w:rPr>
          <w:rStyle w:val="CommentTok"/>
        </w:rPr>
        <w:t xml:space="preserve">-- Exclude variations of the same product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      p1.Category_name, p1.ProductSK, p2.ProductSK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p1.Category_name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p1.Subcategory_name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Subcategory1,</w:t>
      </w:r>
      <w:r>
        <w:br/>
      </w:r>
      <w:r>
        <w:rPr>
          <w:rStyle w:val="NormalTok"/>
        </w:rPr>
        <w:t xml:space="preserve">    p1.Product_name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Product1,</w:t>
      </w:r>
      <w:r>
        <w:br/>
      </w:r>
      <w:r>
        <w:rPr>
          <w:rStyle w:val="NormalTok"/>
        </w:rPr>
        <w:t xml:space="preserve">    p2.Subcategory_name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Subcategory2,</w:t>
      </w:r>
      <w:r>
        <w:br/>
      </w:r>
      <w:r>
        <w:rPr>
          <w:rStyle w:val="NormalTok"/>
        </w:rPr>
        <w:t xml:space="preserve">    p2.Product_name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Product2,</w:t>
      </w:r>
      <w:r>
        <w:br/>
      </w:r>
      <w:r>
        <w:rPr>
          <w:rStyle w:val="NormalTok"/>
        </w:rPr>
        <w:t xml:space="preserve">    pc.Purchase_Count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Pair_Purchase_Count,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(pc.Purchase_Count)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p1.Category_name, p1.Subcategory_name, p2.Subcategory_name)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Subcategory_Purchase_Count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PurchaseCount pc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dimProduct p1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pc.Product1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p1.ProductSK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dimProduct p2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pc.Product2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p2.ProductSK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  pc.Purchase_Count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bookmarkEnd w:id="77"/>
    <w:bookmarkStart w:id="97" w:name="task-3"/>
    <w:p>
      <w:pPr>
        <w:pStyle w:val="Heading2"/>
      </w:pPr>
      <w:r>
        <w:t xml:space="preserve">Task 3</w:t>
      </w:r>
    </w:p>
    <w:bookmarkStart w:id="84" w:name="X8b17bc60d6c1899641a792fd84b938eeda37619"/>
    <w:p>
      <w:pPr>
        <w:pStyle w:val="Heading3"/>
      </w:pPr>
      <w:r>
        <w:t xml:space="preserve">Insights and Recommendations for Product Pairing and Store Reorganization</w:t>
      </w:r>
    </w:p>
    <w:p>
      <w:pPr>
        <w:pStyle w:val="FirstParagraph"/>
      </w:pPr>
      <w:r>
        <w:drawing>
          <wp:inline>
            <wp:extent cx="5334000" cy="1472599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Pasted%20image%202025012618463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1" w:name="most-common-product-pairs"/>
    <w:p>
      <w:pPr>
        <w:pStyle w:val="Heading4"/>
      </w:pPr>
      <w:r>
        <w:t xml:space="preserve">Most Common Product Pairs: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Groceries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Fresh Produce &amp; Dairy</w:t>
      </w:r>
      <w:r>
        <w:t xml:space="preserve">: Egyptian Apples and Whole Milk are frequently purchased together, with a high purchase count of 150 out of 337 purchase count of pairs from both subcategories.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Snacks &amp; Dairy</w:t>
      </w:r>
      <w:r>
        <w:t xml:space="preserve">: Crunchy Chicken Potato Chips and Whole Milk also show a high purchase count of 84 out of 220 purchase count of pairs from both subcategories.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Snacks &amp; Fresh Produce</w:t>
      </w:r>
      <w:r>
        <w:t xml:space="preserve">: Apples and Whole Milk have a significant purchase count of 94 out of 324 purchase count of pairs from both subcategories.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Personal Care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Oral Care &amp; Hygiene Products</w:t>
      </w:r>
      <w:r>
        <w:t xml:space="preserve">: Sensodyne Pronamel Toothpaste and other hygiene products are commonly bought together (e.g., 70).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Skin Care &amp; Hygiene Products</w:t>
      </w:r>
      <w:r>
        <w:t xml:space="preserve">: Luna Soft Cream and hygiene products also show a notable purchase count (e.g., 77).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Stationaries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Office Equipment &amp; Paper and Notebooks</w:t>
      </w:r>
      <w:r>
        <w:t xml:space="preserve">: Staples Clipboard and notebooks are paired frequently (e.g., 20).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Electronics</w:t>
      </w:r>
      <w:r>
        <w:t xml:space="preserve">: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TVs &amp; Audio Equipment</w:t>
      </w:r>
      <w:r>
        <w:t xml:space="preserve">: OLED C2 TVs and Bose SoundLink Revolve+ speakers are occasionally purchased together (e.g., 16).</w:t>
      </w:r>
    </w:p>
    <w:bookmarkEnd w:id="81"/>
    <w:bookmarkStart w:id="82" w:name="patterns-for-store-reorganization"/>
    <w:p>
      <w:pPr>
        <w:pStyle w:val="Heading4"/>
      </w:pPr>
      <w:r>
        <w:t xml:space="preserve">Patterns for Store Reorganization: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Cross-Category Pairing</w:t>
      </w:r>
      <w:r>
        <w:t xml:space="preserve">: Products from different subcategories within the same category are frequently purchased together, indicating a natural pairing that can be leveraged for store layout.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High-Frequency Pairs</w:t>
      </w:r>
      <w:r>
        <w:t xml:space="preserve">: Items like Egyptian Apples and Whole Milk, or Crunchy Chicken Potato Chips and Whole Milk, should be placed near each other to facilitate easy access for customers.</w:t>
      </w:r>
    </w:p>
    <w:bookmarkEnd w:id="82"/>
    <w:bookmarkStart w:id="83" w:name="product-pairs-for-bundled-promotions"/>
    <w:p>
      <w:pPr>
        <w:pStyle w:val="Heading4"/>
      </w:pPr>
      <w:r>
        <w:t xml:space="preserve">Product Pairs for Bundled Promotions: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Groceries</w:t>
      </w:r>
      <w:r>
        <w:t xml:space="preserve">: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Fresh Produce &amp; Dairy</w:t>
      </w:r>
      <w:r>
        <w:t xml:space="preserve">: Bundle offers on Fruits and Milk could drive higher sales.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Snacks &amp; Dairy</w:t>
      </w:r>
      <w:r>
        <w:t xml:space="preserve">: Promotions combining Potato Chips and Milk can attract more customers.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Snacks &amp; Fresh Produce</w:t>
      </w:r>
      <w:r>
        <w:t xml:space="preserve">: Discounts on Potato Chips and Milk can increase purchase rates.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Personal Care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Oral Care &amp; Hygiene Products</w:t>
      </w:r>
      <w:r>
        <w:t xml:space="preserve">: Bundled deals on oral care products and hygiene products can enhance sales.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Skin Care &amp; Hygiene Products</w:t>
      </w:r>
      <w:r>
        <w:t xml:space="preserve">: Promotions on skin care products and hygiene products can attract more buyers.</w:t>
      </w:r>
    </w:p>
    <w:bookmarkEnd w:id="83"/>
    <w:bookmarkEnd w:id="84"/>
    <w:bookmarkStart w:id="88" w:name="actionable-strategy"/>
    <w:p>
      <w:pPr>
        <w:pStyle w:val="Heading3"/>
      </w:pPr>
      <w:r>
        <w:t xml:space="preserve">Actionable Strategy:</w:t>
      </w:r>
    </w:p>
    <w:bookmarkStart w:id="85" w:name="store-reorganization"/>
    <w:p>
      <w:pPr>
        <w:pStyle w:val="Heading4"/>
      </w:pPr>
      <w:r>
        <w:t xml:space="preserve">Store Reorganization: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Proximity Placement</w:t>
      </w:r>
      <w:r>
        <w:t xml:space="preserve">: Place frequently paired products near each other to enhance the shopping experience and increase basket size. For example, position Fresh Produce and Dairy sections closer together.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Themed Aisles</w:t>
      </w:r>
      <w:r>
        <w:t xml:space="preserve">: Create themed aisles that combine complementary products, such as a</w:t>
      </w:r>
      <w:r>
        <w:t xml:space="preserve"> </w:t>
      </w:r>
      <w:r>
        <w:t xml:space="preserve">“Snack and Beverage”</w:t>
      </w:r>
      <w:r>
        <w:t xml:space="preserve"> </w:t>
      </w:r>
      <w:r>
        <w:t xml:space="preserve">aisle or a</w:t>
      </w:r>
      <w:r>
        <w:t xml:space="preserve"> </w:t>
      </w:r>
      <w:r>
        <w:t xml:space="preserve">“Health and Wellness”</w:t>
      </w:r>
      <w:r>
        <w:t xml:space="preserve"> </w:t>
      </w:r>
      <w:r>
        <w:t xml:space="preserve">aisle.</w:t>
      </w:r>
    </w:p>
    <w:bookmarkEnd w:id="85"/>
    <w:bookmarkStart w:id="86" w:name="promotional-strategies"/>
    <w:p>
      <w:pPr>
        <w:pStyle w:val="Heading4"/>
      </w:pPr>
      <w:r>
        <w:t xml:space="preserve">Promotional Strategies: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Bundled Offers</w:t>
      </w:r>
      <w:r>
        <w:t xml:space="preserve">: Develop bundled promotions for high-frequency pairs, such as discounts on Egyptian Apples and Whole Milk or Crunchy Chicken Potato Chips and Whole Milk.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Cross-Promotions</w:t>
      </w:r>
      <w:r>
        <w:t xml:space="preserve">: Implement cross-promotional campaigns that encourage customers to buy complementary products, like offering a discount on Sensodyne Pronamel Toothpaste when purchasing hygiene products.</w:t>
      </w:r>
    </w:p>
    <w:bookmarkEnd w:id="86"/>
    <w:bookmarkStart w:id="87" w:name="customer-experience-improvements"/>
    <w:p>
      <w:pPr>
        <w:pStyle w:val="Heading4"/>
      </w:pPr>
      <w:r>
        <w:t xml:space="preserve">Customer Experience Improvements: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Signage and Displays</w:t>
      </w:r>
      <w:r>
        <w:t xml:space="preserve">: Use clear signage and attractive displays to highlight product pairs and promotions, making it easier for customers to find and purchase complementary items.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Personalized Recommendations</w:t>
      </w:r>
      <w:r>
        <w:t xml:space="preserve">: Leverage customer data to provide personalized recommendations and offers based on past purchase behavior.</w:t>
      </w:r>
    </w:p>
    <w:bookmarkEnd w:id="87"/>
    <w:bookmarkEnd w:id="88"/>
    <w:bookmarkStart w:id="92" w:name="employee-performance-patterns"/>
    <w:p>
      <w:pPr>
        <w:pStyle w:val="Heading3"/>
      </w:pPr>
      <w:r>
        <w:t xml:space="preserve">Employee Performance Patterns</w:t>
      </w:r>
    </w:p>
    <w:p>
      <w:pPr>
        <w:pStyle w:val="FirstParagraph"/>
      </w:pPr>
      <w:r>
        <w:drawing>
          <wp:inline>
            <wp:extent cx="3550023" cy="2259105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Pasted%20image%202025012603082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25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Start w:id="94" w:name="employee-performance"/>
    <w:p>
      <w:pPr>
        <w:pStyle w:val="Heading3"/>
      </w:pPr>
      <w:r>
        <w:t xml:space="preserve">Employee Performance: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Revenue Contribution</w:t>
      </w:r>
      <w:r>
        <w:t xml:space="preserve">: The total revenue generated by each employee is ranked using the DENSE_RANK function. This ranking helps identify top-performing employees and those who may need additional support or training.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Top Performers</w:t>
      </w:r>
      <w:r>
        <w:t xml:space="preserve">: Employees with the highest total revenue contributions are ranked at the top. These employees are crucial in driving sales and should be recognized and rewarded for their performance.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Performance Variability</w:t>
      </w:r>
      <w:r>
        <w:t xml:space="preserve">: There is variability in revenue contributions among employees, indicating differences in sales effectiveness and customer engagement.</w:t>
      </w:r>
    </w:p>
    <w:bookmarkStart w:id="93" w:name="actionable-strategy-1"/>
    <w:p>
      <w:pPr>
        <w:pStyle w:val="Heading4"/>
      </w:pPr>
      <w:r>
        <w:t xml:space="preserve">Actionable Strategy:</w:t>
      </w:r>
    </w:p>
    <w:bookmarkEnd w:id="93"/>
    <w:bookmarkEnd w:id="94"/>
    <w:bookmarkStart w:id="95" w:name="employee-recognition-and-rewards"/>
    <w:p>
      <w:pPr>
        <w:pStyle w:val="Heading3"/>
      </w:pPr>
      <w:r>
        <w:t xml:space="preserve">Employee Recognition and Rewards: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Top Performers</w:t>
      </w:r>
      <w:r>
        <w:t xml:space="preserve">: Recognize and reward top-performing employees to motivate them and set a benchmark for others. Consider incentives such as bonuses, awards, or public recognition.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Performance Reviews</w:t>
      </w:r>
      <w:r>
        <w:t xml:space="preserve">: Conduct regular performance reviews to provide constructive feedback and set performance goals. This can help employees understand their strengths and areas for improvement.</w:t>
      </w:r>
    </w:p>
    <w:bookmarkEnd w:id="95"/>
    <w:bookmarkStart w:id="96" w:name="training-and-development"/>
    <w:p>
      <w:pPr>
        <w:pStyle w:val="Heading3"/>
      </w:pPr>
      <w:r>
        <w:t xml:space="preserve">Training and Development: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Skill Enhancement</w:t>
      </w:r>
      <w:r>
        <w:t xml:space="preserve">: Provide targeted training programs to employees who are not performing as well. Focus on areas such as customer service, product knowledge, and sales techniques.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Mentorship Programs</w:t>
      </w:r>
      <w:r>
        <w:t xml:space="preserve">: Implement mentorship programs where top-performing employees can share their strategies and best practices with others.</w:t>
      </w:r>
    </w:p>
    <w:p>
      <w:pPr>
        <w:pStyle w:val="SourceCode"/>
      </w:pPr>
      <w:r>
        <w:rPr>
          <w:rStyle w:val="VerbatimChar"/>
        </w:rPr>
        <w:t xml:space="preserve">--6. Employee Performance and Purchasing Patterns</w:t>
      </w:r>
      <w:r>
        <w:br/>
      </w:r>
      <w:r>
        <w:rPr>
          <w:rStyle w:val="VerbatimChar"/>
        </w:rPr>
        <w:t xml:space="preserve">WITH EmployeeSales AS (</w:t>
      </w:r>
      <w:r>
        <w:br/>
      </w:r>
      <w:r>
        <w:rPr>
          <w:rStyle w:val="VerbatimChar"/>
        </w:rPr>
        <w:t xml:space="preserve">    SELECT </w:t>
      </w:r>
      <w:r>
        <w:br/>
      </w:r>
      <w:r>
        <w:rPr>
          <w:rStyle w:val="VerbatimChar"/>
        </w:rPr>
        <w:t xml:space="preserve">        E.EMPLOYEE_NAME,</w:t>
      </w:r>
      <w:r>
        <w:br/>
      </w:r>
      <w:r>
        <w:rPr>
          <w:rStyle w:val="VerbatimChar"/>
        </w:rPr>
        <w:t xml:space="preserve">        SUM(FT.TOTAL_PRICE) AS total_revenue</w:t>
      </w:r>
      <w:r>
        <w:br/>
      </w:r>
      <w:r>
        <w:rPr>
          <w:rStyle w:val="VerbatimChar"/>
        </w:rPr>
        <w:t xml:space="preserve">    FROM </w:t>
      </w:r>
      <w:r>
        <w:br/>
      </w:r>
      <w:r>
        <w:rPr>
          <w:rStyle w:val="VerbatimChar"/>
        </w:rPr>
        <w:t xml:space="preserve">        FACTTRANSACTION FT</w:t>
      </w:r>
      <w:r>
        <w:br/>
      </w:r>
      <w:r>
        <w:rPr>
          <w:rStyle w:val="VerbatimChar"/>
        </w:rPr>
        <w:t xml:space="preserve">    JOIN </w:t>
      </w:r>
      <w:r>
        <w:br/>
      </w:r>
      <w:r>
        <w:rPr>
          <w:rStyle w:val="VerbatimChar"/>
        </w:rPr>
        <w:t xml:space="preserve">        DIMEMPLOYEE E ON FT.EMPLOYEEFK = E.EMPLOYEESK</w:t>
      </w:r>
      <w:r>
        <w:br/>
      </w:r>
      <w:r>
        <w:rPr>
          <w:rStyle w:val="VerbatimChar"/>
        </w:rPr>
        <w:t xml:space="preserve">    GROUP BY </w:t>
      </w:r>
      <w:r>
        <w:br/>
      </w:r>
      <w:r>
        <w:rPr>
          <w:rStyle w:val="VerbatimChar"/>
        </w:rPr>
        <w:t xml:space="preserve">        E.EMPLOYEE_NAME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SELECT </w:t>
      </w:r>
      <w:r>
        <w:br/>
      </w:r>
      <w:r>
        <w:rPr>
          <w:rStyle w:val="VerbatimChar"/>
        </w:rPr>
        <w:t xml:space="preserve">    EMPLOYEE_NAME,</w:t>
      </w:r>
      <w:r>
        <w:br/>
      </w:r>
      <w:r>
        <w:rPr>
          <w:rStyle w:val="VerbatimChar"/>
        </w:rPr>
        <w:t xml:space="preserve">    total_revenue,</w:t>
      </w:r>
      <w:r>
        <w:br/>
      </w:r>
      <w:r>
        <w:rPr>
          <w:rStyle w:val="VerbatimChar"/>
        </w:rPr>
        <w:t xml:space="preserve">    DENSE_RANK() OVER (ORDER BY total_revenue DESC) AS revenue_dense_rank</w:t>
      </w:r>
      <w:r>
        <w:br/>
      </w:r>
      <w:r>
        <w:rPr>
          <w:rStyle w:val="VerbatimChar"/>
        </w:rPr>
        <w:t xml:space="preserve">FROM </w:t>
      </w:r>
      <w:r>
        <w:br/>
      </w:r>
      <w:r>
        <w:rPr>
          <w:rStyle w:val="VerbatimChar"/>
        </w:rPr>
        <w:t xml:space="preserve">    EmployeeSales</w:t>
      </w:r>
      <w:r>
        <w:br/>
      </w:r>
      <w:r>
        <w:rPr>
          <w:rStyle w:val="VerbatimChar"/>
        </w:rPr>
        <w:t xml:space="preserve">ORDER BY </w:t>
      </w:r>
      <w:r>
        <w:br/>
      </w:r>
      <w:r>
        <w:rPr>
          <w:rStyle w:val="VerbatimChar"/>
        </w:rPr>
        <w:t xml:space="preserve">    revenue_dense_rank;</w:t>
      </w:r>
    </w:p>
    <w:bookmarkEnd w:id="96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7" Target="media/rId67.png" /><Relationship Type="http://schemas.openxmlformats.org/officeDocument/2006/relationships/image" Id="rId20" Target="media/rId20.png" /><Relationship Type="http://schemas.openxmlformats.org/officeDocument/2006/relationships/image" Id="rId89" Target="media/rId89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2025-01-26T16:56:04Z</dcterms:created>
  <dcterms:modified xsi:type="dcterms:W3CDTF">2025-01-26T16:56:04Z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