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82D4" w14:textId="618218BA" w:rsidR="00C94C30" w:rsidRDefault="00C94C30" w:rsidP="00C94C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CR"/>
        </w:rPr>
      </w:pPr>
      <w:r w:rsidRPr="00C94C30"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Bitácora de </w:t>
      </w:r>
      <w:r>
        <w:rPr>
          <w:rFonts w:ascii="Times New Roman" w:hAnsi="Times New Roman" w:cs="Times New Roman"/>
          <w:b/>
          <w:bCs/>
          <w:sz w:val="32"/>
          <w:szCs w:val="32"/>
          <w:lang w:eastAsia="es-CR"/>
        </w:rPr>
        <w:t>Trabajo Proyecto 2 – Fundamentos de Arquitectura de Computadores</w:t>
      </w:r>
    </w:p>
    <w:p w14:paraId="3DD84F27" w14:textId="77777777" w:rsidR="00C94C30" w:rsidRPr="00C94C30" w:rsidRDefault="00C94C30" w:rsidP="00C94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s-CR"/>
        </w:rPr>
        <w:sectPr w:rsidR="00C94C30" w:rsidRPr="00C94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BBC97E" w14:textId="649BACDE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Kevin Lobo Juárez</w:t>
      </w:r>
    </w:p>
    <w:p w14:paraId="15E0642F" w14:textId="14690FA0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2020087823</w:t>
      </w:r>
    </w:p>
    <w:p w14:paraId="31CE38F2" w14:textId="43385496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Javier Tenorio Cervante</w:t>
      </w:r>
      <w:r w:rsidRPr="00C94C30">
        <w:rPr>
          <w:rFonts w:ascii="Times New Roman" w:hAnsi="Times New Roman" w:cs="Times New Roman"/>
          <w:b/>
          <w:bCs/>
          <w:lang w:eastAsia="es-CR"/>
        </w:rPr>
        <w:t>s</w:t>
      </w:r>
    </w:p>
    <w:p w14:paraId="3EA7E66C" w14:textId="63B0F676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2020065308</w:t>
      </w:r>
    </w:p>
    <w:p w14:paraId="7393F8B3" w14:textId="43ABCD53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 xml:space="preserve">Randall Bolaños </w:t>
      </w:r>
      <w:r w:rsidRPr="00C94C30">
        <w:rPr>
          <w:rFonts w:ascii="Times New Roman" w:hAnsi="Times New Roman" w:cs="Times New Roman"/>
          <w:b/>
          <w:bCs/>
          <w:lang w:eastAsia="es-CR"/>
        </w:rPr>
        <w:t>López</w:t>
      </w:r>
    </w:p>
    <w:p w14:paraId="2FDBF828" w14:textId="728ABBEE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D60804">
        <w:rPr>
          <w:rFonts w:ascii="Times New Roman" w:hAnsi="Times New Roman" w:cs="Times New Roman"/>
          <w:b/>
          <w:bCs/>
          <w:lang w:eastAsia="es-CR"/>
        </w:rPr>
        <w:t>2019043784</w:t>
      </w:r>
    </w:p>
    <w:p w14:paraId="2E615F2A" w14:textId="77777777" w:rsidR="00C94C30" w:rsidRDefault="00C94C30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sectPr w:rsidR="00C94C30" w:rsidSect="00C94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B7591C4" w14:textId="11FDB9CC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Representación gráfica con </w:t>
      </w:r>
      <w:proofErr w:type="spellStart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Pygame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000000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proofErr w:type="spellStart"/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proofErr w:type="spellStart"/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casos especiales como divisores cero para DIV y MOD, garantizando estabilidad y funcionalidad.</w:t>
      </w:r>
    </w:p>
    <w:p w14:paraId="1FCC4DA6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61C74" w14:textId="77777777" w:rsidR="00B02D40" w:rsidRPr="00B02D40" w:rsidRDefault="00B02D40" w:rsidP="00B02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- 13/11/2024</w:t>
      </w:r>
    </w:p>
    <w:p w14:paraId="55DE66EE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01F9BAA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7A3B57A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Instrucciones de salto y control de flujo:</w:t>
      </w:r>
    </w:p>
    <w:p w14:paraId="0E75F8AB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Not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if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Equal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al pipeline.</w:t>
      </w:r>
    </w:p>
    <w:p w14:paraId="5ED1687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22A0E3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</w:p>
    <w:p w14:paraId="114B9D99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Extensión de la lógica en </w:t>
      </w:r>
      <w:proofErr w:type="spellStart"/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instrucciones:</w:t>
      </w:r>
    </w:p>
    <w:p w14:paraId="1CE9B513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distintos.</w:t>
      </w:r>
    </w:p>
    <w:p w14:paraId="4CD4601C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iguales.</w:t>
      </w:r>
    </w:p>
    <w:p w14:paraId="0A77F395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Intercambio directo entre dos registros.</w:t>
      </w:r>
    </w:p>
    <w:p w14:paraId="36C853B3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Actualización del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Program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</w:t>
      </w:r>
      <w:proofErr w:type="spellStart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Counter</w:t>
      </w:r>
      <w:proofErr w:type="spellEnd"/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(PC)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reflejar correctamente los saltos condicionales durante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E3FD93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</w:p>
    <w:p w14:paraId="327BD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reservó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visualizar el estado del PC.</w:t>
      </w:r>
    </w:p>
    <w:p w14:paraId="53862A6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</w:p>
    <w:p w14:paraId="5D160D55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botones interactivos para las nuevas instrucciones en la interfaz gráfica.</w:t>
      </w:r>
    </w:p>
    <w:p w14:paraId="320A5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Ajustes para soportar múltiples filas de botones en la interfaz.</w:t>
      </w:r>
    </w:p>
    <w:p w14:paraId="514AAFE2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 y Control:</w:t>
      </w:r>
    </w:p>
    <w:p w14:paraId="394A63E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aseguraron transiciones limpias entre las etapas del pipeline para evitar conflictos al ejecutar instrucciones que dependen de resultados previos.</w:t>
      </w:r>
    </w:p>
    <w:p w14:paraId="75E70627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PC:</w:t>
      </w:r>
    </w:p>
    <w:p w14:paraId="3AE40E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garantizó que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refleje el estado actual del PC en todo momento, incluidas las instrucciones de salto condicional.</w:t>
      </w:r>
    </w:p>
    <w:p w14:paraId="5A144DF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comportamientos en escenarios donde el salto no es tomado.</w:t>
      </w:r>
    </w:p>
    <w:p w14:paraId="58005A11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208C2DBF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 y BEQ:</w:t>
      </w:r>
    </w:p>
    <w:p w14:paraId="3CC3BD9F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Pruebas funcionales para validar los saltos condicionales:</w:t>
      </w:r>
    </w:p>
    <w:p w14:paraId="3C4E504F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≠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236BAE7C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5117EF8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 cuando los saltos no son tomados.</w:t>
      </w:r>
    </w:p>
    <w:p w14:paraId="3B40EB9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SWAP:</w:t>
      </w:r>
    </w:p>
    <w:p w14:paraId="449A4D6E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del intercambio correcto de valores entre dos registros.</w:t>
      </w:r>
    </w:p>
    <w:p w14:paraId="6E99456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</w:p>
    <w:p w14:paraId="0909905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las nuevas instrucciones se visualizan correctamente en cada etapa del pipeline (IF, ID, EX, MEM, WB).</w:t>
      </w:r>
    </w:p>
    <w:p w14:paraId="4EF2109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en consola:</w:t>
      </w:r>
    </w:p>
    <w:p w14:paraId="3772A421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Confirmación del estado del PC 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cada ciclo.</w:t>
      </w:r>
    </w:p>
    <w:p w14:paraId="440F5FD4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1CDC19B1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Encabezado: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el valor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(PC) en tiempo real para proporcionar un contexto completo durante la ejecución.</w:t>
      </w:r>
    </w:p>
    <w:p w14:paraId="42D24E5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Organización en múltiples filas para acomodar las nuevas instrucciones.</w:t>
      </w:r>
    </w:p>
    <w:p w14:paraId="1913BAB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 dinámicos: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Representación visual mejorada de las instrucciones en cada etapa.</w:t>
      </w:r>
    </w:p>
    <w:p w14:paraId="24EFD6C7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E863714">
          <v:rect id="_x0000_i1031" style="width:0;height:1.5pt" o:hralign="center" o:hrstd="t" o:hr="t" fillcolor="#a0a0a0" stroked="f"/>
        </w:pict>
      </w:r>
    </w:p>
    <w:p w14:paraId="200F5C46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853A3F4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nuevas instrucciones: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BC575CD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Visualización gráfica:</w:t>
      </w:r>
    </w:p>
    <w:p w14:paraId="3144E8C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Sincronización completa con el estado real del pipeline y del PC (a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BA1FF3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Representación clara del estado de hardware durante cada ciclo.</w:t>
      </w:r>
    </w:p>
    <w:p w14:paraId="50C7D4CA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funcional: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confirmó el comportamiento correcto de los saltos condicionales y del intercambio de registros.</w:t>
      </w:r>
    </w:p>
    <w:p w14:paraId="1D3B28FE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DFBB1F0">
          <v:rect id="_x0000_i1032" style="width:0;height:1.5pt" o:hralign="center" o:hrstd="t" o:hr="t" fillcolor="#a0a0a0" stroked="f"/>
        </w:pict>
      </w:r>
    </w:p>
    <w:p w14:paraId="01A0696D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1F92337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 las transiciones entre etapas del pipeline.</w:t>
      </w:r>
    </w:p>
    <w:p w14:paraId="4DC89354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instrucción.</w:t>
      </w:r>
    </w:p>
    <w:p w14:paraId="22C8D226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adicional:</w:t>
      </w:r>
    </w:p>
    <w:p w14:paraId="0D32B1C2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más instrucciones de control de flujo si es necesario.</w:t>
      </w:r>
    </w:p>
    <w:p w14:paraId="6CDA0A8F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pruebas exhaustivas para garantizar la estabilidad del sistema.</w:t>
      </w:r>
    </w:p>
    <w:p w14:paraId="03D3FACD" w14:textId="6E530E2F" w:rsid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Documentación: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Actualizar la documentación completa del sistema y del conjunto de instrucciones soportadas.</w:t>
      </w:r>
    </w:p>
    <w:p w14:paraId="03540AF4" w14:textId="4A34D914" w:rsidR="002C4FC2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C77E74" w14:textId="2EBC9B41" w:rsidR="002C4FC2" w:rsidRDefault="002C4FC2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6DCD0045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6C903F24" w14:textId="53CC3AAF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 la Ejecución completa en el Pipeline</w:t>
      </w:r>
    </w:p>
    <w:p w14:paraId="3D87FA8D" w14:textId="4B6645AD" w:rsidR="002C4FC2" w:rsidRPr="00EB3AF4" w:rsidRDefault="002C4FC2" w:rsidP="00EB3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Implementación incompleta del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StepByStep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de la ejecución Pipeline </w:t>
      </w:r>
      <w:r w:rsidR="00576A01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 xml:space="preserve">                    </w:t>
      </w:r>
    </w:p>
    <w:p w14:paraId="6965AF8F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5199875B" w14:textId="35B230EB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 ejecución entre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las transiciones entre etapas del pipeline.</w:t>
      </w:r>
    </w:p>
    <w:p w14:paraId="100B7D62" w14:textId="1F457BF7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tiempo.</w:t>
      </w:r>
    </w:p>
    <w:p w14:paraId="5C9CDA20" w14:textId="7E20549A" w:rsidR="002C4FC2" w:rsidRP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C4FC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2C4FC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además de modificarla para que funcione con el </w:t>
      </w:r>
      <w:proofErr w:type="spellStart"/>
      <w:r w:rsidRPr="002C4FC2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>StepByStep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49CD658" w14:textId="3D14ED77" w:rsidR="002C4FC2" w:rsidRDefault="0053241F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23/11/24</w:t>
      </w:r>
    </w:p>
    <w:p w14:paraId="3B8B2F42" w14:textId="54555200" w:rsidR="0053241F" w:rsidRPr="00F10A6D" w:rsidRDefault="0053241F" w:rsidP="00F10A6D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ADFA5C6" w14:textId="56C18875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 xml:space="preserve">Creación del mockup </w:t>
      </w:r>
      <w:r w:rsidRPr="00F10A6D">
        <w:rPr>
          <w:rFonts w:ascii="Times New Roman" w:hAnsi="Times New Roman" w:cs="Times New Roman"/>
          <w:b/>
          <w:bCs/>
          <w:lang w:eastAsia="es-CR"/>
        </w:rPr>
        <w:t>de la ventana de simulación (etapas, información)</w:t>
      </w:r>
      <w:r w:rsidR="009A6BAF">
        <w:rPr>
          <w:rFonts w:ascii="Times New Roman" w:hAnsi="Times New Roman" w:cs="Times New Roman"/>
          <w:b/>
          <w:bCs/>
          <w:lang w:eastAsia="es-CR"/>
        </w:rPr>
        <w:t xml:space="preserve"> </w:t>
      </w:r>
      <w:r w:rsidR="009A6BAF">
        <w:rPr>
          <w:rFonts w:ascii="Times New Roman" w:hAnsi="Times New Roman" w:cs="Times New Roman"/>
          <w:b/>
          <w:bCs/>
          <w:lang w:eastAsia="es-CR"/>
        </w:rPr>
        <w:t>se utilizó draw.io</w:t>
      </w:r>
      <w:r w:rsidR="009A6BAF">
        <w:rPr>
          <w:rFonts w:ascii="Times New Roman" w:hAnsi="Times New Roman" w:cs="Times New Roman"/>
          <w:b/>
          <w:bCs/>
          <w:lang w:eastAsia="es-CR"/>
        </w:rPr>
        <w:t>.</w:t>
      </w:r>
    </w:p>
    <w:p w14:paraId="399260E8" w14:textId="02B7226C" w:rsidR="0053241F" w:rsidRDefault="0053241F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Creación del mockup del historial de ejecuciones</w:t>
      </w:r>
      <w:r w:rsidR="009A6BAF">
        <w:rPr>
          <w:rFonts w:ascii="Times New Roman" w:hAnsi="Times New Roman" w:cs="Times New Roman"/>
          <w:b/>
          <w:bCs/>
          <w:lang w:eastAsia="es-CR"/>
        </w:rPr>
        <w:t xml:space="preserve"> se utilizó draw.io.</w:t>
      </w:r>
    </w:p>
    <w:p w14:paraId="1540C6F6" w14:textId="08E3A16D" w:rsid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Arreglo de la ejecución step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by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step.</w:t>
      </w:r>
    </w:p>
    <w:p w14:paraId="74D6EA44" w14:textId="75F16C73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878B513" w14:textId="6EA1A432" w:rsidR="002C4FC2" w:rsidRPr="00F10A6D" w:rsidRDefault="00F10A6D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AABD86B" w14:textId="0961F774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</w:t>
      </w:r>
    </w:p>
    <w:p w14:paraId="29EB5D03" w14:textId="30E629F0" w:rsid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los datos que ven en la ventana</w:t>
      </w:r>
    </w:p>
    <w:p w14:paraId="4A0128E6" w14:textId="77777777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R"/>
        </w:rPr>
        <w:lastRenderedPageBreak/>
        <w:drawing>
          <wp:inline distT="0" distB="0" distL="0" distR="0" wp14:anchorId="773F781B" wp14:editId="0798A03C">
            <wp:extent cx="5612130" cy="2480310"/>
            <wp:effectExtent l="0" t="0" r="7620" b="0"/>
            <wp:docPr id="6153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343" name="Imagen 61535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8D8" w14:textId="6EB8D3FC" w:rsidR="009A6BAF" w:rsidRDefault="009A6BAF" w:rsidP="009A6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Figura 1. Mockup de la ventana de historial de ejecuciones creada con draw.io.</w:t>
      </w:r>
    </w:p>
    <w:p w14:paraId="24D72F8B" w14:textId="36C1F5D8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R"/>
        </w:rPr>
        <w:drawing>
          <wp:inline distT="0" distB="0" distL="0" distR="0" wp14:anchorId="6C417F1E" wp14:editId="315C2346">
            <wp:extent cx="5612130" cy="3091815"/>
            <wp:effectExtent l="0" t="0" r="7620" b="0"/>
            <wp:docPr id="4313125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2527" name="Imagen 431312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6C8" w14:textId="3564FC19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. Mockup de la ventana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del simulador de ejecuciones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creada con draw.io.</w:t>
      </w:r>
    </w:p>
    <w:p w14:paraId="74DEE3E6" w14:textId="77777777" w:rsidR="009A6BAF" w:rsidRP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0A9AE142" w14:textId="21F52FD9" w:rsidR="00204882" w:rsidRDefault="00204882" w:rsidP="00204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72C048E9" w14:textId="77777777" w:rsidR="00204882" w:rsidRPr="00F10A6D" w:rsidRDefault="00204882" w:rsidP="00204882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BA0BBA" w14:textId="4E4E24C3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Continuación del trabajo para arreglar el modo de ejecución ciclos step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by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step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60CCCA" w14:textId="7DACC5CB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1DD76BB8" w14:textId="062C07B8" w:rsidR="00204882" w:rsidRP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t>Implementación de la ejecución completa</w:t>
      </w:r>
    </w:p>
    <w:p w14:paraId="03D59FBE" w14:textId="4A3CF4EE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lastRenderedPageBreak/>
        <w:t xml:space="preserve">Añadir el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Unit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Hazard</w:t>
      </w:r>
    </w:p>
    <w:p w14:paraId="659D42A3" w14:textId="28FF7677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125E93" w14:textId="77777777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24C314CE" w14:textId="77777777" w:rsidR="00204882" w:rsidRPr="00F10A6D" w:rsidRDefault="00204882" w:rsidP="0020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B01EFC9" w14:textId="1C6A278E" w:rsidR="00204882" w:rsidRDefault="00204882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05F5DFD5" w14:textId="533E33B6" w:rsidR="00B143E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Realizar arreglos en la ejecución step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step, ejecutar, y ejecución completa.</w:t>
      </w:r>
    </w:p>
    <w:p w14:paraId="441ABCD0" w14:textId="14B01BDD" w:rsidR="00B143ED" w:rsidRDefault="00344238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Completar</w:t>
      </w:r>
      <w:r w:rsidR="00B143E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el </w:t>
      </w:r>
      <w:proofErr w:type="spellStart"/>
      <w:r w:rsidR="00B143E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Unit</w:t>
      </w:r>
      <w:proofErr w:type="spellEnd"/>
      <w:r w:rsidR="00B143E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Hazard</w:t>
      </w:r>
    </w:p>
    <w:p w14:paraId="463363A6" w14:textId="6914E17B" w:rsidR="00B143ED" w:rsidRPr="00F10A6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Terminar documentación y diagramas o mockups pendientes</w:t>
      </w:r>
    </w:p>
    <w:p w14:paraId="0004206C" w14:textId="2A0454D7" w:rsidR="00204882" w:rsidRDefault="00204882">
      <w:pPr>
        <w:rPr>
          <w:u w:val="single"/>
        </w:rPr>
      </w:pPr>
    </w:p>
    <w:p w14:paraId="791D67F6" w14:textId="30D72F47" w:rsidR="00B143ED" w:rsidRDefault="00B143ED" w:rsidP="00B14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bookmarkStart w:id="0" w:name="_Hlk18348663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 w:rsidR="0023465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bookmarkEnd w:id="0"/>
    <w:p w14:paraId="4329B5E4" w14:textId="77777777" w:rsidR="00344238" w:rsidRPr="00F10A6D" w:rsidRDefault="00344238" w:rsidP="00344238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3233C60B" w14:textId="77777777" w:rsidR="00344238" w:rsidRPr="00F10A6D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Continuación del trabajo para arreglar el modo de ejecución ciclos step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by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step.</w:t>
      </w:r>
    </w:p>
    <w:p w14:paraId="07416226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tiempo.</w:t>
      </w:r>
    </w:p>
    <w:p w14:paraId="725F1096" w14:textId="77777777" w:rsidR="00344238" w:rsidRPr="00204882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t>Implementación de la ejecución completa</w:t>
      </w:r>
    </w:p>
    <w:p w14:paraId="440C40F4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 xml:space="preserve">Añadir el </w:t>
      </w:r>
      <w:proofErr w:type="spellStart"/>
      <w:r>
        <w:rPr>
          <w:rFonts w:ascii="Times New Roman" w:hAnsi="Times New Roman" w:cs="Times New Roman"/>
          <w:b/>
          <w:bCs/>
          <w:lang w:eastAsia="es-CR"/>
        </w:rPr>
        <w:t>Unit</w:t>
      </w:r>
      <w:proofErr w:type="spellEnd"/>
      <w:r>
        <w:rPr>
          <w:rFonts w:ascii="Times New Roman" w:hAnsi="Times New Roman" w:cs="Times New Roman"/>
          <w:b/>
          <w:bCs/>
          <w:lang w:eastAsia="es-CR"/>
        </w:rPr>
        <w:t xml:space="preserve"> Hazard</w:t>
      </w:r>
    </w:p>
    <w:p w14:paraId="2524B13A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general.</w:t>
      </w:r>
    </w:p>
    <w:p w14:paraId="0BAFB6B8" w14:textId="77777777" w:rsidR="00344238" w:rsidRPr="00F10A6D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F01709B" w14:textId="77777777" w:rsidR="00344238" w:rsidRPr="00F10A6D" w:rsidRDefault="00344238" w:rsidP="0034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27801E76" w14:textId="299D4375" w:rsidR="00B143ED" w:rsidRDefault="00344238" w:rsidP="00344238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11F2AC2C" w14:textId="6C167DE5" w:rsidR="0023465C" w:rsidRDefault="0023465C" w:rsidP="0023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403544DB" w14:textId="77777777" w:rsidR="0023465C" w:rsidRPr="00F10A6D" w:rsidRDefault="0023465C" w:rsidP="0023465C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EB74E2" w14:textId="335C8629" w:rsidR="0023465C" w:rsidRDefault="0023465C" w:rsidP="0023465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Comprobación de ciertos casos, donde el programa funciona correcto como lo es modo básico, modo de predicción y modo completo, mientras que en 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forwarding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tiene problemas con BEQ BNE.</w:t>
      </w:r>
    </w:p>
    <w:p w14:paraId="5B0C6B5F" w14:textId="4A59C5D3" w:rsidR="0023465C" w:rsidRDefault="0023465C" w:rsidP="0023465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Se añade una ventana para el historial de ejecuciones.</w:t>
      </w:r>
    </w:p>
    <w:p w14:paraId="62DDB791" w14:textId="57E8C9CD" w:rsidR="00B24FC5" w:rsidRDefault="0023465C" w:rsidP="00B24FC5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Se distribuye la </w:t>
      </w:r>
      <w:r w:rsidR="00CD33E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información más organizada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para que se pueda leer sin problemas.</w:t>
      </w:r>
    </w:p>
    <w:p w14:paraId="4F4455E0" w14:textId="362C98BC" w:rsidR="00B24FC5" w:rsidRPr="00B24FC5" w:rsidRDefault="00B24FC5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Consulte el avance desde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: </w:t>
      </w:r>
      <w:r w:rsidRPr="00B24FC5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https://github.com/Randall-BL/RBolanos-compu-archi-found-2G1-2023.git</w:t>
      </w:r>
    </w:p>
    <w:sectPr w:rsidR="00B24FC5" w:rsidRPr="00B24FC5" w:rsidSect="00C94C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57D5"/>
    <w:multiLevelType w:val="hybridMultilevel"/>
    <w:tmpl w:val="5E508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761">
    <w:abstractNumId w:val="12"/>
  </w:num>
  <w:num w:numId="2" w16cid:durableId="1045299983">
    <w:abstractNumId w:val="18"/>
  </w:num>
  <w:num w:numId="3" w16cid:durableId="1493326708">
    <w:abstractNumId w:val="3"/>
  </w:num>
  <w:num w:numId="4" w16cid:durableId="1670014452">
    <w:abstractNumId w:val="5"/>
  </w:num>
  <w:num w:numId="5" w16cid:durableId="1765834075">
    <w:abstractNumId w:val="9"/>
  </w:num>
  <w:num w:numId="6" w16cid:durableId="1389693909">
    <w:abstractNumId w:val="21"/>
  </w:num>
  <w:num w:numId="7" w16cid:durableId="1314723760">
    <w:abstractNumId w:val="13"/>
  </w:num>
  <w:num w:numId="8" w16cid:durableId="1549219400">
    <w:abstractNumId w:val="7"/>
  </w:num>
  <w:num w:numId="9" w16cid:durableId="2054889776">
    <w:abstractNumId w:val="15"/>
  </w:num>
  <w:num w:numId="10" w16cid:durableId="221016544">
    <w:abstractNumId w:val="1"/>
  </w:num>
  <w:num w:numId="11" w16cid:durableId="64186148">
    <w:abstractNumId w:val="6"/>
  </w:num>
  <w:num w:numId="12" w16cid:durableId="1884639131">
    <w:abstractNumId w:val="8"/>
  </w:num>
  <w:num w:numId="13" w16cid:durableId="1540702183">
    <w:abstractNumId w:val="10"/>
  </w:num>
  <w:num w:numId="14" w16cid:durableId="1317105962">
    <w:abstractNumId w:val="11"/>
  </w:num>
  <w:num w:numId="15" w16cid:durableId="777916581">
    <w:abstractNumId w:val="20"/>
  </w:num>
  <w:num w:numId="16" w16cid:durableId="459809303">
    <w:abstractNumId w:val="0"/>
  </w:num>
  <w:num w:numId="17" w16cid:durableId="1318412031">
    <w:abstractNumId w:val="14"/>
  </w:num>
  <w:num w:numId="18" w16cid:durableId="1374957980">
    <w:abstractNumId w:val="17"/>
  </w:num>
  <w:num w:numId="19" w16cid:durableId="1540436001">
    <w:abstractNumId w:val="4"/>
  </w:num>
  <w:num w:numId="20" w16cid:durableId="861478189">
    <w:abstractNumId w:val="19"/>
  </w:num>
  <w:num w:numId="21" w16cid:durableId="2065248470">
    <w:abstractNumId w:val="16"/>
  </w:num>
  <w:num w:numId="22" w16cid:durableId="119664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1A3B7A"/>
    <w:rsid w:val="00204882"/>
    <w:rsid w:val="0023465C"/>
    <w:rsid w:val="002C4FC2"/>
    <w:rsid w:val="00344238"/>
    <w:rsid w:val="0053241F"/>
    <w:rsid w:val="00576A01"/>
    <w:rsid w:val="006E0DB2"/>
    <w:rsid w:val="009800D6"/>
    <w:rsid w:val="009A6BAF"/>
    <w:rsid w:val="009F67E8"/>
    <w:rsid w:val="00AC2CA6"/>
    <w:rsid w:val="00B02D40"/>
    <w:rsid w:val="00B143ED"/>
    <w:rsid w:val="00B1686F"/>
    <w:rsid w:val="00B24FC5"/>
    <w:rsid w:val="00C94C30"/>
    <w:rsid w:val="00CD0A03"/>
    <w:rsid w:val="00CD33E2"/>
    <w:rsid w:val="00D60804"/>
    <w:rsid w:val="00D96313"/>
    <w:rsid w:val="00EB3AF4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5C"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3800</TotalTime>
  <Pages>10</Pages>
  <Words>2215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LOBO JUAREZ KEVIN GABRIEL</cp:lastModifiedBy>
  <cp:revision>22</cp:revision>
  <cp:lastPrinted>2024-11-26T20:13:00Z</cp:lastPrinted>
  <dcterms:created xsi:type="dcterms:W3CDTF">2024-11-09T09:02:00Z</dcterms:created>
  <dcterms:modified xsi:type="dcterms:W3CDTF">2024-11-26T20:18:00Z</dcterms:modified>
</cp:coreProperties>
</file>