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F468F" w:rsidP="3EEB5A76" w:rsidRDefault="000F468F" w14:paraId="5547498C" w14:textId="77777777" w14:noSpellErr="1">
      <w:pPr>
        <w:spacing w:line="240" w:lineRule="auto"/>
      </w:pPr>
      <w:r w:rsidR="000F468F">
        <w:rPr/>
        <w:t>EDICIÓN DEL CURSO: 2.0</w:t>
      </w:r>
    </w:p>
    <w:p w:rsidR="000F468F" w:rsidP="3EEB5A76" w:rsidRDefault="000F468F" w14:paraId="2ADD6012" w14:textId="77777777" w14:noSpellErr="1">
      <w:pPr>
        <w:spacing w:line="240" w:lineRule="auto"/>
      </w:pPr>
      <w:r w:rsidR="000F468F">
        <w:rPr/>
        <w:t>AGRADECIMIENTOS</w:t>
      </w:r>
    </w:p>
    <w:p w:rsidR="000F468F" w:rsidP="3EEB5A76" w:rsidRDefault="000F468F" w14:paraId="71C74A1F" w14:textId="605D0CC7">
      <w:pPr>
        <w:pStyle w:val="Prrafodelista"/>
        <w:numPr>
          <w:ilvl w:val="0"/>
          <w:numId w:val="1"/>
        </w:numPr>
        <w:spacing w:line="240" w:lineRule="auto"/>
        <w:rPr>
          <w:sz w:val="24"/>
          <w:szCs w:val="24"/>
        </w:rPr>
      </w:pPr>
      <w:r w:rsidR="000F468F">
        <w:rPr/>
        <w:t xml:space="preserve">James </w:t>
      </w:r>
      <w:r w:rsidR="000F468F">
        <w:rPr/>
        <w:t>Pengelly</w:t>
      </w:r>
      <w:r w:rsidR="000F468F">
        <w:rPr/>
        <w:t>, autor</w:t>
      </w:r>
    </w:p>
    <w:p w:rsidR="000F468F" w:rsidP="3EEB5A76" w:rsidRDefault="000F468F" w14:paraId="39691146" w14:textId="29389F61">
      <w:pPr>
        <w:pStyle w:val="Prrafodelista"/>
        <w:numPr>
          <w:ilvl w:val="0"/>
          <w:numId w:val="1"/>
        </w:numPr>
        <w:spacing w:line="240" w:lineRule="auto"/>
        <w:rPr>
          <w:sz w:val="24"/>
          <w:szCs w:val="24"/>
        </w:rPr>
      </w:pPr>
      <w:r w:rsidR="000F468F">
        <w:rPr/>
        <w:t>Gareth Marchant, autor</w:t>
      </w:r>
    </w:p>
    <w:p w:rsidR="000F468F" w:rsidP="3EEB5A76" w:rsidRDefault="000F468F" w14:paraId="3E7B71BF" w14:textId="2DAEE0DF">
      <w:pPr>
        <w:pStyle w:val="Prrafodelista"/>
        <w:numPr>
          <w:ilvl w:val="0"/>
          <w:numId w:val="1"/>
        </w:numPr>
        <w:spacing w:line="240" w:lineRule="auto"/>
        <w:rPr>
          <w:sz w:val="24"/>
          <w:szCs w:val="24"/>
        </w:rPr>
      </w:pPr>
      <w:r w:rsidR="000F468F">
        <w:rPr/>
        <w:t>Michael Olsen, director de desarrollo de contenido</w:t>
      </w:r>
    </w:p>
    <w:p w:rsidR="000F468F" w:rsidP="3EEB5A76" w:rsidRDefault="000F468F" w14:paraId="20C780C2" w14:textId="77777777">
      <w:pPr>
        <w:pStyle w:val="Prrafodelista"/>
        <w:numPr>
          <w:ilvl w:val="0"/>
          <w:numId w:val="1"/>
        </w:numPr>
        <w:spacing w:line="240" w:lineRule="auto"/>
        <w:rPr>
          <w:sz w:val="24"/>
          <w:szCs w:val="24"/>
        </w:rPr>
      </w:pPr>
      <w:r w:rsidR="000F468F">
        <w:rPr/>
        <w:t xml:space="preserve">Danielle </w:t>
      </w:r>
      <w:r w:rsidR="000F468F">
        <w:rPr/>
        <w:t>Andries</w:t>
      </w:r>
      <w:r w:rsidR="000F468F">
        <w:rPr/>
        <w:t>, gerente sénior de desarrollo de contenido</w:t>
      </w:r>
    </w:p>
    <w:p w:rsidR="000F468F" w:rsidP="3EEB5A76" w:rsidRDefault="000F468F" w14:paraId="20A35A2F" w14:textId="77777777" w14:noSpellErr="1">
      <w:pPr>
        <w:spacing w:line="240" w:lineRule="auto"/>
      </w:pPr>
    </w:p>
    <w:p w:rsidR="000F468F" w:rsidP="3EEB5A76" w:rsidRDefault="000F468F" w14:paraId="35C79065" w14:textId="77777777" w14:noSpellErr="1">
      <w:pPr>
        <w:spacing w:line="240" w:lineRule="auto"/>
      </w:pPr>
      <w:r w:rsidR="000F468F">
        <w:rPr/>
        <w:t>AVISOS</w:t>
      </w:r>
    </w:p>
    <w:p w:rsidR="000F468F" w:rsidP="3EEB5A76" w:rsidRDefault="000F468F" w14:paraId="43FB4BEE" w14:textId="77777777" w14:noSpellErr="1">
      <w:pPr>
        <w:spacing w:line="240" w:lineRule="auto"/>
        <w:jc w:val="both"/>
      </w:pPr>
      <w:r w:rsidR="000F468F">
        <w:rPr/>
        <w:t>Descargo de responsabilidad</w:t>
      </w:r>
    </w:p>
    <w:p w:rsidR="000F468F" w:rsidP="3EEB5A76" w:rsidRDefault="000F468F" w14:paraId="6C34F5FC" w14:textId="1D3508A0">
      <w:pPr>
        <w:spacing w:line="240" w:lineRule="auto"/>
        <w:jc w:val="both"/>
      </w:pPr>
      <w:r w:rsidR="000F468F">
        <w:rPr/>
        <w:t>Si bien</w:t>
      </w:r>
      <w:r w:rsidRPr="3EEB5A76" w:rsidR="000F468F">
        <w:rPr>
          <w:b w:val="1"/>
          <w:bCs w:val="1"/>
        </w:rPr>
        <w:t xml:space="preserve"> </w:t>
      </w:r>
      <w:r w:rsidRPr="3EEB5A76" w:rsidR="000F468F">
        <w:rPr>
          <w:b w:val="1"/>
          <w:bCs w:val="1"/>
        </w:rPr>
        <w:t>CompTIA</w:t>
      </w:r>
      <w:r w:rsidRPr="3EEB5A76" w:rsidR="000F468F">
        <w:rPr>
          <w:b w:val="1"/>
          <w:bCs w:val="1"/>
        </w:rPr>
        <w:t>, Inc</w:t>
      </w:r>
      <w:r w:rsidR="000F468F">
        <w:rPr/>
        <w:t xml:space="preserve">. se encarga de garantizar la precisión y calidad de estos materiales, no podemos garantizar su exactitud, y todos los materiales se proporcionan sin ninguna garantía en absoluto, incluso, entre otros, las garantías implícitas de comercialización o adecuación para determinado propósito. El uso de capturas de pantalla, fotografías de los productos de otra entidad o el nombre del producto o servicio de otra entidad en este libro es únicamente con fines editoriales. </w:t>
      </w:r>
    </w:p>
    <w:p w:rsidR="000F468F" w:rsidP="3EEB5A76" w:rsidRDefault="000F468F" w14:paraId="1A9CD01E" w14:textId="3EDDF2D1">
      <w:pPr>
        <w:spacing w:line="240" w:lineRule="auto"/>
        <w:jc w:val="both"/>
      </w:pPr>
      <w:r w:rsidR="000F468F">
        <w:rPr/>
        <w:t xml:space="preserve">Ningún uso de este tipo se debe interpretar de modo que implique patrocinio o promoción del manual ni ninguna afiliación de dicha entidad con </w:t>
      </w:r>
      <w:r w:rsidRPr="3EEB5A76" w:rsidR="000F468F">
        <w:rPr>
          <w:b w:val="1"/>
          <w:bCs w:val="1"/>
        </w:rPr>
        <w:t>CompTIA</w:t>
      </w:r>
      <w:r w:rsidR="000F468F">
        <w:rPr/>
        <w:t xml:space="preserve">. Este material del curso puede contener enlaces a sitios de Internet que son propiedad y están operados por terceros (los “Sitios externos”). </w:t>
      </w:r>
      <w:r w:rsidRPr="3EEB5A76" w:rsidR="000F468F">
        <w:rPr>
          <w:b w:val="1"/>
          <w:bCs w:val="1"/>
        </w:rPr>
        <w:t>CompTIA</w:t>
      </w:r>
      <w:r w:rsidRPr="3EEB5A76" w:rsidR="000F468F">
        <w:rPr>
          <w:b w:val="1"/>
          <w:bCs w:val="1"/>
        </w:rPr>
        <w:t xml:space="preserve"> </w:t>
      </w:r>
      <w:r w:rsidR="000F468F">
        <w:rPr/>
        <w:t xml:space="preserve">no es responsable de la disponibilidad ni del contenido ubicado en ningún sitio externo ni a través de él. Comuníquese con </w:t>
      </w:r>
      <w:r w:rsidRPr="3EEB5A76" w:rsidR="000F468F">
        <w:rPr>
          <w:b w:val="1"/>
          <w:bCs w:val="1"/>
        </w:rPr>
        <w:t>CompTIA</w:t>
      </w:r>
      <w:r w:rsidR="000F468F">
        <w:rPr/>
        <w:t xml:space="preserve"> si tiene alguna inquietud respecto a dichos enlaces o sitios externos.</w:t>
      </w:r>
    </w:p>
    <w:p w:rsidR="000F468F" w:rsidP="3EEB5A76" w:rsidRDefault="000F468F" w14:paraId="0CE8BC89" w14:textId="77777777" w14:noSpellErr="1">
      <w:pPr>
        <w:spacing w:line="240" w:lineRule="auto"/>
      </w:pPr>
    </w:p>
    <w:p w:rsidR="000F468F" w:rsidP="3EEB5A76" w:rsidRDefault="000F468F" w14:paraId="579578A2" w14:textId="77777777" w14:noSpellErr="1">
      <w:pPr>
        <w:spacing w:line="240" w:lineRule="auto"/>
      </w:pPr>
      <w:r w:rsidR="000F468F">
        <w:rPr/>
        <w:t>Aviso de marca comercial</w:t>
      </w:r>
    </w:p>
    <w:p w:rsidR="000F468F" w:rsidP="3EEB5A76" w:rsidRDefault="000F468F" w14:paraId="1C41C6C8" w14:textId="77777777">
      <w:pPr>
        <w:spacing w:line="240" w:lineRule="auto"/>
      </w:pPr>
      <w:r w:rsidRPr="3EEB5A76" w:rsidR="000F468F">
        <w:rPr>
          <w:b w:val="1"/>
          <w:bCs w:val="1"/>
        </w:rPr>
        <w:t>CompTIA</w:t>
      </w:r>
      <w:r w:rsidR="000F468F">
        <w:rPr/>
        <w:t xml:space="preserve">®, </w:t>
      </w:r>
      <w:r w:rsidRPr="3EEB5A76" w:rsidR="000F468F">
        <w:rPr>
          <w:b w:val="1"/>
          <w:bCs w:val="1"/>
        </w:rPr>
        <w:t>Security+</w:t>
      </w:r>
      <w:r w:rsidR="000F468F">
        <w:rPr/>
        <w:t xml:space="preserve">® y el logotipo de </w:t>
      </w:r>
      <w:r w:rsidRPr="3EEB5A76" w:rsidR="000F468F">
        <w:rPr>
          <w:b w:val="1"/>
          <w:bCs w:val="1"/>
        </w:rPr>
        <w:t>CompTIA</w:t>
      </w:r>
      <w:r w:rsidR="000F468F">
        <w:rPr/>
        <w:t xml:space="preserve"> son marcas registradas de </w:t>
      </w:r>
      <w:r w:rsidRPr="3EEB5A76" w:rsidR="000F468F">
        <w:rPr>
          <w:b w:val="1"/>
          <w:bCs w:val="1"/>
        </w:rPr>
        <w:t>CompTIA</w:t>
      </w:r>
      <w:r w:rsidR="000F468F">
        <w:rPr/>
        <w:t>, Inc., en los Estados Unidos y otros países. Todos los demás nombres de productos y servicios utilizados pueden ser marcas registradas o marcas de derecho común de sus respectivos propietarios.</w:t>
      </w:r>
    </w:p>
    <w:p w:rsidR="000F468F" w:rsidP="3EEB5A76" w:rsidRDefault="000F468F" w14:paraId="227397A9" w14:textId="77777777" w14:noSpellErr="1">
      <w:pPr>
        <w:spacing w:line="240" w:lineRule="auto"/>
      </w:pPr>
    </w:p>
    <w:p w:rsidR="000F468F" w:rsidP="3EEB5A76" w:rsidRDefault="000F468F" w14:paraId="478E004B" w14:textId="77777777" w14:noSpellErr="1">
      <w:pPr>
        <w:spacing w:line="240" w:lineRule="auto"/>
      </w:pPr>
      <w:r w:rsidR="000F468F">
        <w:rPr/>
        <w:t>Aviso de derechos de autor</w:t>
      </w:r>
    </w:p>
    <w:p w:rsidR="000F468F" w:rsidP="3EEB5A76" w:rsidRDefault="000F468F" w14:paraId="2DAE052E" w14:textId="77777777">
      <w:pPr>
        <w:spacing w:line="240" w:lineRule="auto"/>
      </w:pPr>
      <w:r w:rsidR="000F468F">
        <w:rPr/>
        <w:t xml:space="preserve">Copyright © 2023 </w:t>
      </w:r>
      <w:r w:rsidR="000F468F">
        <w:rPr/>
        <w:t>CompTIA</w:t>
      </w:r>
      <w:r w:rsidR="000F468F">
        <w:rPr/>
        <w:t xml:space="preserve">, Inc. Todos los derechos reservados. Las capturas de pantalla utilizadas con fines ilustrativos pertenecen al propietario del software. Excepto lo que permite la Ley de derechos de autor de 1976, ninguna parte de esta publicación se puede reproducir ni distribuir de ninguna manera ni por ningún medio, ni almacenarse en una base de datos o en un sistema de recuperación sin el permiso previo por escrito de </w:t>
      </w:r>
      <w:r w:rsidR="000F468F">
        <w:rPr/>
        <w:t>CompTIA</w:t>
      </w:r>
      <w:r w:rsidR="000F468F">
        <w:rPr/>
        <w:t xml:space="preserve">, 3500 </w:t>
      </w:r>
      <w:r w:rsidR="000F468F">
        <w:rPr/>
        <w:t>Lacey</w:t>
      </w:r>
      <w:r w:rsidR="000F468F">
        <w:rPr/>
        <w:t xml:space="preserve"> Road, Suite 100, </w:t>
      </w:r>
      <w:r w:rsidR="000F468F">
        <w:rPr/>
        <w:t>Downers</w:t>
      </w:r>
      <w:r w:rsidR="000F468F">
        <w:rPr/>
        <w:t xml:space="preserve"> Grove, IL 60515-5439.</w:t>
      </w:r>
    </w:p>
    <w:p w:rsidR="000F468F" w:rsidP="3EEB5A76" w:rsidRDefault="000F468F" w14:paraId="08097794" w14:textId="77777777" w14:noSpellErr="1">
      <w:pPr>
        <w:spacing w:line="240" w:lineRule="auto"/>
      </w:pPr>
    </w:p>
    <w:p w:rsidR="000F468F" w:rsidP="3EEB5A76" w:rsidRDefault="000F468F" w14:paraId="6A67A511" w14:textId="6E3D0F47">
      <w:pPr>
        <w:spacing w:line="240" w:lineRule="auto"/>
      </w:pPr>
      <w:r w:rsidR="000F468F">
        <w:rPr/>
        <w:t xml:space="preserve">Este libro no transmite ningún derecho sobre el software ni sobre otros productos a los que se hace referencia en lo escrito; todo uso o licencia de dicho software u otros productos es responsabilidad del usuario según los términos y las condiciones del propietario. Si cree que este manual, los materiales relacionados o cualquier otro material de </w:t>
      </w:r>
      <w:r w:rsidR="000F468F">
        <w:rPr/>
        <w:t>CompTIA</w:t>
      </w:r>
      <w:r w:rsidR="000F468F">
        <w:rPr/>
        <w:t xml:space="preserve"> se está reproduciendo o transmitiendo sin permiso, llame al 1-866-835-8020 o visite https://help.comptia.org. </w:t>
      </w:r>
    </w:p>
    <w:p w:rsidR="000F468F" w:rsidP="3EEB5A76" w:rsidRDefault="000F468F" w14:paraId="4455F08B" w14:textId="77777777" w14:noSpellErr="1">
      <w:pPr>
        <w:spacing w:line="240" w:lineRule="auto"/>
      </w:pPr>
    </w:p>
    <w:p w:rsidR="000F468F" w:rsidP="3EEB5A76" w:rsidRDefault="000F468F" w14:paraId="20EA2E5F" w14:textId="77777777" w14:noSpellErr="1">
      <w:pPr>
        <w:spacing w:line="240" w:lineRule="auto"/>
      </w:pPr>
    </w:p>
    <w:p w:rsidR="000F468F" w:rsidP="000F468F" w:rsidRDefault="000F468F" w14:paraId="048E26F4" w14:textId="77777777"/>
    <w:p w:rsidR="000F468F" w:rsidP="000F468F" w:rsidRDefault="000F468F" w14:paraId="2A294C8C" w14:textId="77777777"/>
    <w:p w:rsidR="00913B89" w:rsidRDefault="00913B89" w14:paraId="273E2798" w14:textId="77777777"/>
    <w:sectPr w:rsidR="00913B89">
      <w:pgSz w:w="12240" w:h="15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ba40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68F"/>
    <w:rsid w:val="000F468F"/>
    <w:rsid w:val="00913B89"/>
    <w:rsid w:val="00FB04FF"/>
    <w:rsid w:val="29D5BDD5"/>
    <w:rsid w:val="2E353891"/>
    <w:rsid w:val="39669AC3"/>
    <w:rsid w:val="3EEB5A76"/>
    <w:rsid w:val="6A0F227E"/>
    <w:rsid w:val="7C5CF95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D797"/>
  <w15:chartTrackingRefBased/>
  <w15:docId w15:val="{49C4B994-DB66-4B00-B2DD-33F2D056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0F46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46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46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46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46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46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6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6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68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F468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0F468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0F468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F468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F468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F468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F468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F468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F468F"/>
    <w:rPr>
      <w:rFonts w:eastAsiaTheme="majorEastAsia" w:cstheme="majorBidi"/>
      <w:color w:val="272727" w:themeColor="text1" w:themeTint="D8"/>
    </w:rPr>
  </w:style>
  <w:style w:type="paragraph" w:styleId="Ttulo">
    <w:name w:val="Title"/>
    <w:basedOn w:val="Normal"/>
    <w:next w:val="Normal"/>
    <w:link w:val="TtuloCar"/>
    <w:uiPriority w:val="10"/>
    <w:qFormat/>
    <w:rsid w:val="000F468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F468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F468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F46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68F"/>
    <w:pPr>
      <w:spacing w:before="160"/>
      <w:jc w:val="center"/>
    </w:pPr>
    <w:rPr>
      <w:i/>
      <w:iCs/>
      <w:color w:val="404040" w:themeColor="text1" w:themeTint="BF"/>
    </w:rPr>
  </w:style>
  <w:style w:type="character" w:styleId="CitaCar" w:customStyle="1">
    <w:name w:val="Cita Car"/>
    <w:basedOn w:val="Fuentedeprrafopredeter"/>
    <w:link w:val="Cita"/>
    <w:uiPriority w:val="29"/>
    <w:rsid w:val="000F468F"/>
    <w:rPr>
      <w:i/>
      <w:iCs/>
      <w:color w:val="404040" w:themeColor="text1" w:themeTint="BF"/>
    </w:rPr>
  </w:style>
  <w:style w:type="paragraph" w:styleId="Prrafodelista">
    <w:name w:val="List Paragraph"/>
    <w:basedOn w:val="Normal"/>
    <w:uiPriority w:val="34"/>
    <w:qFormat/>
    <w:rsid w:val="000F468F"/>
    <w:pPr>
      <w:ind w:left="720"/>
      <w:contextualSpacing/>
    </w:pPr>
  </w:style>
  <w:style w:type="character" w:styleId="nfasisintenso">
    <w:name w:val="Intense Emphasis"/>
    <w:basedOn w:val="Fuentedeprrafopredeter"/>
    <w:uiPriority w:val="21"/>
    <w:qFormat/>
    <w:rsid w:val="000F468F"/>
    <w:rPr>
      <w:i/>
      <w:iCs/>
      <w:color w:val="0F4761" w:themeColor="accent1" w:themeShade="BF"/>
    </w:rPr>
  </w:style>
  <w:style w:type="paragraph" w:styleId="Citadestacada">
    <w:name w:val="Intense Quote"/>
    <w:basedOn w:val="Normal"/>
    <w:next w:val="Normal"/>
    <w:link w:val="CitadestacadaCar"/>
    <w:uiPriority w:val="30"/>
    <w:qFormat/>
    <w:rsid w:val="000F46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F468F"/>
    <w:rPr>
      <w:i/>
      <w:iCs/>
      <w:color w:val="0F4761" w:themeColor="accent1" w:themeShade="BF"/>
    </w:rPr>
  </w:style>
  <w:style w:type="character" w:styleId="Referenciaintensa">
    <w:name w:val="Intense Reference"/>
    <w:basedOn w:val="Fuentedeprrafopredeter"/>
    <w:uiPriority w:val="32"/>
    <w:qFormat/>
    <w:rsid w:val="000F4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15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1c6c8963d40449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Randel ysandro M.B</dc:creator>
  <keywords/>
  <dc:description/>
  <lastModifiedBy>Randel ysandro M.B</lastModifiedBy>
  <revision>2</revision>
  <dcterms:created xsi:type="dcterms:W3CDTF">2024-06-15T00:03:00.0000000Z</dcterms:created>
  <dcterms:modified xsi:type="dcterms:W3CDTF">2025-07-11T19:05:27.6756735Z</dcterms:modified>
</coreProperties>
</file>