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5AE3A" w14:textId="77777777" w:rsidR="00352995" w:rsidRPr="0023654E" w:rsidRDefault="00352995" w:rsidP="00FF5EB5">
      <w:pPr>
        <w:jc w:val="both"/>
        <w:rPr>
          <w:b/>
          <w:bCs/>
        </w:rPr>
      </w:pPr>
      <w:r w:rsidRPr="0023654E">
        <w:rPr>
          <w:b/>
          <w:bCs/>
        </w:rPr>
        <w:t>ANÁLISIS DE DEFICIENCIAS/BRECHAS</w:t>
      </w:r>
    </w:p>
    <w:p w14:paraId="3C79E94C" w14:textId="77777777" w:rsidR="00352995" w:rsidRDefault="00352995" w:rsidP="00FF5EB5">
      <w:pPr>
        <w:jc w:val="both"/>
      </w:pPr>
    </w:p>
    <w:p w14:paraId="4FCE3DF7" w14:textId="0A8F8E5B" w:rsidR="00E07273" w:rsidRDefault="00352995" w:rsidP="00FF5EB5">
      <w:pPr>
        <w:spacing w:after="0"/>
        <w:jc w:val="both"/>
      </w:pPr>
      <w:r>
        <w:t xml:space="preserve">Cada </w:t>
      </w:r>
      <w:r w:rsidRPr="0079553A">
        <w:rPr>
          <w:b/>
          <w:bCs/>
        </w:rPr>
        <w:t>función</w:t>
      </w:r>
      <w:r>
        <w:t xml:space="preserve"> de </w:t>
      </w:r>
      <w:r w:rsidRPr="00AB176F">
        <w:rPr>
          <w:u w:val="single"/>
        </w:rPr>
        <w:t>seguridad</w:t>
      </w:r>
      <w:r w:rsidR="00AB176F" w:rsidRPr="00AB176F">
        <w:rPr>
          <w:u w:val="single"/>
        </w:rPr>
        <w:t xml:space="preserve"> de la información</w:t>
      </w:r>
      <w:r>
        <w:t xml:space="preserve"> está asociada con una serie de </w:t>
      </w:r>
      <w:r w:rsidRPr="003675B9">
        <w:rPr>
          <w:b/>
          <w:bCs/>
          <w:u w:val="single"/>
        </w:rPr>
        <w:t>objetivos o resultados</w:t>
      </w:r>
      <w:r>
        <w:t>. Por ejemplo</w:t>
      </w:r>
      <w:r w:rsidR="00E07273">
        <w:t>:</w:t>
      </w:r>
      <w:r>
        <w:t xml:space="preserve"> </w:t>
      </w:r>
    </w:p>
    <w:p w14:paraId="76EE2A72" w14:textId="77777777" w:rsidR="006565E8" w:rsidRDefault="00E07273" w:rsidP="00FF5EB5">
      <w:pPr>
        <w:spacing w:after="0"/>
        <w:jc w:val="both"/>
      </w:pPr>
      <w:r>
        <w:t>U</w:t>
      </w:r>
      <w:r w:rsidR="00352995">
        <w:t xml:space="preserve">n resultado de la </w:t>
      </w:r>
      <w:r w:rsidR="00352995" w:rsidRPr="006565E8">
        <w:rPr>
          <w:u w:val="single"/>
        </w:rPr>
        <w:t xml:space="preserve">función </w:t>
      </w:r>
      <w:r w:rsidR="00352995" w:rsidRPr="006565E8">
        <w:rPr>
          <w:b/>
          <w:bCs/>
          <w:u w:val="single"/>
        </w:rPr>
        <w:t>Identificar</w:t>
      </w:r>
      <w:r w:rsidR="006565E8">
        <w:rPr>
          <w:b/>
          <w:bCs/>
        </w:rPr>
        <w:t>:</w:t>
      </w:r>
      <w:r w:rsidR="00352995">
        <w:t xml:space="preserve"> </w:t>
      </w:r>
    </w:p>
    <w:p w14:paraId="5BFD94E2" w14:textId="0D61800E" w:rsidR="0038513C" w:rsidRDefault="006565E8" w:rsidP="00FF5EB5">
      <w:pPr>
        <w:spacing w:after="0"/>
        <w:jc w:val="both"/>
      </w:pPr>
      <w:r>
        <w:t>E</w:t>
      </w:r>
      <w:r w:rsidR="00352995">
        <w:t xml:space="preserve">s un </w:t>
      </w:r>
      <w:r w:rsidR="00352995" w:rsidRPr="0060301C">
        <w:rPr>
          <w:b/>
          <w:bCs/>
        </w:rPr>
        <w:t>inventario</w:t>
      </w:r>
      <w:r w:rsidR="00352995">
        <w:t xml:space="preserve"> de los activos que posee y opera la empresa. </w:t>
      </w:r>
    </w:p>
    <w:p w14:paraId="46BEFD93" w14:textId="77777777" w:rsidR="0038513C" w:rsidRDefault="0038513C" w:rsidP="00FF5EB5">
      <w:pPr>
        <w:spacing w:after="0"/>
        <w:jc w:val="both"/>
      </w:pPr>
    </w:p>
    <w:p w14:paraId="2BF7EDB0" w14:textId="2A457C51" w:rsidR="00352995" w:rsidRDefault="00352995" w:rsidP="00FF5EB5">
      <w:pPr>
        <w:spacing w:after="0"/>
        <w:jc w:val="both"/>
      </w:pPr>
      <w:r>
        <w:t xml:space="preserve">Los resultados se logran mediante la implementación de uno o más </w:t>
      </w:r>
      <w:r w:rsidRPr="0038513C">
        <w:rPr>
          <w:b/>
          <w:bCs/>
        </w:rPr>
        <w:t>controles de seguridad</w:t>
      </w:r>
      <w:r>
        <w:t xml:space="preserve">. </w:t>
      </w:r>
    </w:p>
    <w:p w14:paraId="6166540C" w14:textId="77777777" w:rsidR="00352995" w:rsidRDefault="00352995" w:rsidP="00FF5EB5">
      <w:pPr>
        <w:jc w:val="both"/>
      </w:pPr>
    </w:p>
    <w:p w14:paraId="2DB34BC5" w14:textId="77777777" w:rsidR="00352995" w:rsidRDefault="00352995" w:rsidP="00FF5EB5">
      <w:pPr>
        <w:jc w:val="both"/>
      </w:pPr>
      <w:r>
        <w:t xml:space="preserve">Numerosas categorías y tipos de </w:t>
      </w:r>
      <w:r w:rsidRPr="00BB4F5C">
        <w:rPr>
          <w:b/>
          <w:bCs/>
        </w:rPr>
        <w:t>controles de seguridad</w:t>
      </w:r>
      <w:r>
        <w:t xml:space="preserve"> cubren una amplia gama de </w:t>
      </w:r>
      <w:r w:rsidRPr="002D3B53">
        <w:rPr>
          <w:b/>
          <w:bCs/>
          <w:color w:val="8DD873" w:themeColor="accent6" w:themeTint="99"/>
        </w:rPr>
        <w:t>funciones</w:t>
      </w:r>
      <w:r>
        <w:t xml:space="preserve">. Esto dificulta la selección de controles apropiados y efectivos. </w:t>
      </w:r>
    </w:p>
    <w:p w14:paraId="526E7E43" w14:textId="77777777" w:rsidR="00352995" w:rsidRDefault="00352995" w:rsidP="00FF5EB5">
      <w:pPr>
        <w:jc w:val="both"/>
      </w:pPr>
    </w:p>
    <w:p w14:paraId="73EEA4EE" w14:textId="77777777" w:rsidR="00352995" w:rsidRDefault="00352995" w:rsidP="00FF5EB5">
      <w:pPr>
        <w:jc w:val="both"/>
      </w:pPr>
      <w:r>
        <w:t xml:space="preserve">Un </w:t>
      </w:r>
      <w:r w:rsidRPr="00B748D6">
        <w:rPr>
          <w:b/>
          <w:bCs/>
        </w:rPr>
        <w:t>marco de ciberseguridad</w:t>
      </w:r>
      <w:r>
        <w:t xml:space="preserve"> guía la selección y configuración de los controles. Los marcos son importantes porque evitan que una organización construya su programa de seguridad en el vacío o sobre una base que no tenga en cuenta los conceptos de seguridad importantes.</w:t>
      </w:r>
    </w:p>
    <w:p w14:paraId="253A4170" w14:textId="77777777" w:rsidR="00352995" w:rsidRDefault="00352995" w:rsidP="00FF5EB5">
      <w:pPr>
        <w:jc w:val="both"/>
      </w:pPr>
    </w:p>
    <w:p w14:paraId="46ED2CA5" w14:textId="77777777" w:rsidR="00352995" w:rsidRDefault="00352995" w:rsidP="00FF5EB5">
      <w:pPr>
        <w:jc w:val="both"/>
      </w:pPr>
      <w:r>
        <w:t xml:space="preserve">El </w:t>
      </w:r>
      <w:r w:rsidRPr="00230593">
        <w:rPr>
          <w:b/>
          <w:bCs/>
          <w:color w:val="215E99" w:themeColor="text2" w:themeTint="BF"/>
        </w:rPr>
        <w:t>uso de un marco le permite a una organización hacer una declaración objetiva de sus capacidades actuales de ciberseguridad</w:t>
      </w:r>
      <w:r>
        <w:t xml:space="preserve">, </w:t>
      </w:r>
      <w:r w:rsidRPr="00424019">
        <w:rPr>
          <w:b/>
          <w:bCs/>
        </w:rPr>
        <w:t>identificar un nivel de capacidad objetivo</w:t>
      </w:r>
      <w:r>
        <w:t xml:space="preserve"> y </w:t>
      </w:r>
      <w:r w:rsidRPr="00424019">
        <w:rPr>
          <w:color w:val="4C94D8" w:themeColor="text2" w:themeTint="80"/>
        </w:rPr>
        <w:t>priorizar las inversiones para lograr ese objetivo</w:t>
      </w:r>
      <w:r>
        <w:t xml:space="preserve">. Esto da una estructura a los procedimientos internos de </w:t>
      </w:r>
      <w:r w:rsidRPr="008F22CB">
        <w:rPr>
          <w:b/>
          <w:bCs/>
        </w:rPr>
        <w:t xml:space="preserve">gestión de riesgos </w:t>
      </w:r>
      <w:r>
        <w:t xml:space="preserve">y proporciona una declaración de </w:t>
      </w:r>
      <w:r w:rsidRPr="00FF5EB5">
        <w:rPr>
          <w:b/>
          <w:bCs/>
          <w:color w:val="FF0000"/>
        </w:rPr>
        <w:t>cumplimiento normativo</w:t>
      </w:r>
      <w:r w:rsidRPr="00FF5EB5">
        <w:rPr>
          <w:color w:val="FF0000"/>
        </w:rPr>
        <w:t xml:space="preserve"> </w:t>
      </w:r>
      <w:r>
        <w:t xml:space="preserve">verificable externamente. </w:t>
      </w:r>
    </w:p>
    <w:p w14:paraId="13D6904F" w14:textId="4A04AC73" w:rsidR="00352995" w:rsidRPr="00FF5EB5" w:rsidRDefault="00FF5EB5" w:rsidP="00FF5EB5">
      <w:pPr>
        <w:jc w:val="both"/>
        <w:rPr>
          <w:b/>
          <w:bCs/>
          <w:color w:val="FF0000"/>
        </w:rPr>
      </w:pPr>
      <w:r w:rsidRPr="00FF5EB5">
        <w:rPr>
          <w:b/>
          <w:bCs/>
          <w:color w:val="FF0000"/>
        </w:rPr>
        <w:t>*</w:t>
      </w:r>
      <w:r w:rsidR="00525753" w:rsidRPr="00FF5EB5">
        <w:rPr>
          <w:b/>
          <w:bCs/>
          <w:color w:val="FF0000"/>
        </w:rPr>
        <w:t>Cumpli</w:t>
      </w:r>
      <w:r w:rsidRPr="00FF5EB5">
        <w:rPr>
          <w:b/>
          <w:bCs/>
          <w:color w:val="FF0000"/>
        </w:rPr>
        <w:t xml:space="preserve">miento normativo o cumplimiento de un marco </w:t>
      </w:r>
    </w:p>
    <w:p w14:paraId="296ADC6D" w14:textId="77777777" w:rsidR="00352995" w:rsidRDefault="00352995" w:rsidP="00FF5EB5">
      <w:pPr>
        <w:jc w:val="both"/>
      </w:pPr>
      <w:r w:rsidRPr="00FF5EB5">
        <w:rPr>
          <w:b/>
          <w:bCs/>
        </w:rPr>
        <w:t>Análisis de deficiencias/brechas</w:t>
      </w:r>
      <w:r>
        <w:t xml:space="preserve"> es un proceso que identifica cómo los sistemas de seguridad de una organización se desvían de los requeridos o recomendados por un marco. Esto se realizará al adoptar por primera vez un marco o al cumplir con un nuevo requisito de cumplimiento industrial o legal. El análisis podría repetirse cada pocos años para cumplir con los requisitos de cumplimiento o para validar cualquier cambio que se haya realizado en el marco. </w:t>
      </w:r>
    </w:p>
    <w:p w14:paraId="0396FE25" w14:textId="77777777" w:rsidR="00352995" w:rsidRDefault="00352995" w:rsidP="00FF5EB5">
      <w:pPr>
        <w:jc w:val="both"/>
      </w:pPr>
    </w:p>
    <w:p w14:paraId="52A07BED" w14:textId="77777777" w:rsidR="00352995" w:rsidRDefault="00352995" w:rsidP="00FF5EB5">
      <w:pPr>
        <w:jc w:val="both"/>
      </w:pPr>
      <w:r>
        <w:t xml:space="preserve">Para cada sección del marco, un </w:t>
      </w:r>
      <w:r w:rsidRPr="00FD1580">
        <w:rPr>
          <w:b/>
          <w:bCs/>
          <w:color w:val="3A7C22" w:themeColor="accent6" w:themeShade="BF"/>
        </w:rPr>
        <w:t>informe de análisis de deficiencias</w:t>
      </w:r>
      <w:r w:rsidRPr="00FD1580">
        <w:rPr>
          <w:color w:val="3A7C22" w:themeColor="accent6" w:themeShade="BF"/>
        </w:rPr>
        <w:t xml:space="preserve"> </w:t>
      </w:r>
      <w:r>
        <w:t>proporcionará una puntuación general, una lista detallada de los controles faltantes o mal configurados asociados con esa sección y recomendaciones para su corrección.</w:t>
      </w:r>
    </w:p>
    <w:p w14:paraId="71BF0C8F" w14:textId="40F45A4A" w:rsidR="00352995" w:rsidRDefault="00352995" w:rsidP="00352995"/>
    <w:p w14:paraId="4951C581" w14:textId="32DEC340" w:rsidR="00352995" w:rsidRDefault="00352995" w:rsidP="00352995"/>
    <w:p w14:paraId="1455C6AA" w14:textId="56FE0BCD" w:rsidR="003A2B42" w:rsidRDefault="003A2B42" w:rsidP="00352995"/>
    <w:p w14:paraId="283F71ED" w14:textId="65018798" w:rsidR="003A2B42" w:rsidRDefault="003A2B42" w:rsidP="00352995"/>
    <w:p w14:paraId="66520770" w14:textId="77777777" w:rsidR="003A2B42" w:rsidRDefault="003A2B42" w:rsidP="00352995"/>
    <w:p w14:paraId="7DB39579" w14:textId="340ED7A0" w:rsidR="003A2B42" w:rsidRDefault="00053608" w:rsidP="00352995">
      <w:r w:rsidRPr="003A2B4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538D90D" wp14:editId="1551D7BC">
            <wp:simplePos x="0" y="0"/>
            <wp:positionH relativeFrom="margin">
              <wp:align>right</wp:align>
            </wp:positionH>
            <wp:positionV relativeFrom="paragraph">
              <wp:posOffset>103373</wp:posOffset>
            </wp:positionV>
            <wp:extent cx="6933216" cy="5218981"/>
            <wp:effectExtent l="0" t="0" r="1270" b="1270"/>
            <wp:wrapNone/>
            <wp:docPr id="1890802655" name="Imagen 1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02655" name="Imagen 1" descr="Diagrama&#10;&#10;Descripción generada automáticamente con confianza media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8324" cy="5222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C52D1" w14:textId="0B39661B" w:rsidR="003A2B42" w:rsidRDefault="003A2B42" w:rsidP="00352995"/>
    <w:p w14:paraId="2F30550E" w14:textId="7F9ACCD1" w:rsidR="003A2B42" w:rsidRDefault="003A2B42" w:rsidP="00352995"/>
    <w:p w14:paraId="49AEF147" w14:textId="65B303C4" w:rsidR="003A2B42" w:rsidRDefault="003A2B42" w:rsidP="00352995"/>
    <w:p w14:paraId="3E3954E8" w14:textId="77777777" w:rsidR="003A2B42" w:rsidRDefault="003A2B42" w:rsidP="00352995"/>
    <w:p w14:paraId="66491766" w14:textId="77777777" w:rsidR="003A2B42" w:rsidRDefault="003A2B42" w:rsidP="00352995"/>
    <w:p w14:paraId="11E27412" w14:textId="77777777" w:rsidR="003A2B42" w:rsidRDefault="003A2B42" w:rsidP="00352995"/>
    <w:p w14:paraId="00823E63" w14:textId="77777777" w:rsidR="003A2B42" w:rsidRDefault="003A2B42" w:rsidP="00352995"/>
    <w:p w14:paraId="6A3835BA" w14:textId="77777777" w:rsidR="004A4577" w:rsidRDefault="004A4577" w:rsidP="00352995"/>
    <w:p w14:paraId="75A8D3EA" w14:textId="77777777" w:rsidR="004A4577" w:rsidRDefault="004A4577" w:rsidP="00352995"/>
    <w:p w14:paraId="1100FA62" w14:textId="77777777" w:rsidR="004A4577" w:rsidRDefault="004A4577" w:rsidP="00352995"/>
    <w:p w14:paraId="1F2A597F" w14:textId="77777777" w:rsidR="004A4577" w:rsidRDefault="004A4577" w:rsidP="00352995"/>
    <w:p w14:paraId="5255FB2F" w14:textId="77777777" w:rsidR="004A4577" w:rsidRDefault="004A4577" w:rsidP="00352995"/>
    <w:p w14:paraId="4B157E0A" w14:textId="77777777" w:rsidR="004A4577" w:rsidRDefault="004A4577" w:rsidP="00352995"/>
    <w:p w14:paraId="6648A16B" w14:textId="77777777" w:rsidR="004A4577" w:rsidRDefault="004A4577" w:rsidP="00352995"/>
    <w:p w14:paraId="4D37C237" w14:textId="77777777" w:rsidR="004A4577" w:rsidRDefault="004A4577" w:rsidP="00352995"/>
    <w:p w14:paraId="1F93D0AF" w14:textId="77777777" w:rsidR="004A4577" w:rsidRDefault="004A4577" w:rsidP="00352995"/>
    <w:p w14:paraId="5901C4CB" w14:textId="77777777" w:rsidR="003A2B42" w:rsidRDefault="003A2B42" w:rsidP="00352995"/>
    <w:p w14:paraId="6112D3EE" w14:textId="2F0A47CB" w:rsidR="00352995" w:rsidRPr="0023654E" w:rsidRDefault="00315E04" w:rsidP="000B1259">
      <w:pPr>
        <w:jc w:val="center"/>
        <w:rPr>
          <w:b/>
          <w:bCs/>
        </w:rPr>
      </w:pPr>
      <w:r w:rsidRPr="0023654E">
        <w:rPr>
          <w:b/>
          <w:bCs/>
        </w:rPr>
        <w:t>Descripción de la imagen</w:t>
      </w:r>
    </w:p>
    <w:p w14:paraId="529CB4CA" w14:textId="6BFACBB7" w:rsidR="00492D29" w:rsidRPr="00492D29" w:rsidRDefault="00315E04" w:rsidP="000B1259">
      <w:pPr>
        <w:jc w:val="both"/>
        <w:rPr>
          <w:lang w:val="es-ES"/>
        </w:rPr>
      </w:pPr>
      <w:r>
        <w:t xml:space="preserve">Los encabezados de </w:t>
      </w:r>
      <w:r w:rsidR="00492D29">
        <w:t xml:space="preserve">cada </w:t>
      </w:r>
      <w:r>
        <w:t xml:space="preserve">columna </w:t>
      </w:r>
      <w:r w:rsidR="00492D29">
        <w:t>son</w:t>
      </w:r>
      <w:r w:rsidR="00492D29">
        <w:rPr>
          <w:lang w:val="es-ES"/>
        </w:rPr>
        <w:t>:</w:t>
      </w:r>
    </w:p>
    <w:p w14:paraId="618A5508" w14:textId="67A3FAD5" w:rsidR="00492D29" w:rsidRDefault="00492D29" w:rsidP="000B1259">
      <w:pPr>
        <w:ind w:left="708"/>
        <w:jc w:val="both"/>
      </w:pPr>
      <w:r w:rsidRPr="00FA5F15">
        <w:rPr>
          <w:b/>
          <w:bCs/>
        </w:rPr>
        <w:t>F</w:t>
      </w:r>
      <w:r w:rsidR="00315E04" w:rsidRPr="00FA5F15">
        <w:rPr>
          <w:b/>
          <w:bCs/>
        </w:rPr>
        <w:t>unción</w:t>
      </w:r>
      <w:r w:rsidR="00315E04">
        <w:t xml:space="preserve"> </w:t>
      </w:r>
      <w:r w:rsidR="00A37868">
        <w:t xml:space="preserve">dentro de la seguridad de la </w:t>
      </w:r>
      <w:r w:rsidR="000B1259" w:rsidRPr="00FA5F15">
        <w:rPr>
          <w:b/>
          <w:bCs/>
        </w:rPr>
        <w:t>información</w:t>
      </w:r>
    </w:p>
    <w:p w14:paraId="11C5DE77" w14:textId="1EB0A416" w:rsidR="00FA5F15" w:rsidRDefault="00FA5F15" w:rsidP="000B1259">
      <w:pPr>
        <w:ind w:left="708"/>
        <w:jc w:val="both"/>
      </w:pPr>
      <w:r>
        <w:rPr>
          <w:b/>
          <w:bCs/>
        </w:rPr>
        <w:t>C</w:t>
      </w:r>
      <w:r w:rsidR="00315E04" w:rsidRPr="00FA5F15">
        <w:rPr>
          <w:b/>
          <w:bCs/>
        </w:rPr>
        <w:t>ontroles</w:t>
      </w:r>
      <w:r w:rsidR="003B07E7">
        <w:rPr>
          <w:b/>
          <w:bCs/>
        </w:rPr>
        <w:t xml:space="preserve"> de Seguridad</w:t>
      </w:r>
      <w:r w:rsidR="00315E04">
        <w:t xml:space="preserve"> (actuales</w:t>
      </w:r>
      <w:r w:rsidR="005502B4">
        <w:t xml:space="preserve"> </w:t>
      </w:r>
      <w:r w:rsidR="00315E04">
        <w:t>/requeridos</w:t>
      </w:r>
      <w:r w:rsidR="005502B4">
        <w:t xml:space="preserve"> </w:t>
      </w:r>
      <w:r w:rsidR="00247EB4">
        <w:t xml:space="preserve">(Componentes o </w:t>
      </w:r>
      <w:proofErr w:type="spellStart"/>
      <w:r w:rsidR="00247EB4">
        <w:t>Subcontroles</w:t>
      </w:r>
      <w:proofErr w:type="spellEnd"/>
      <w:r w:rsidR="00247EB4">
        <w:t>)</w:t>
      </w:r>
      <w:r w:rsidR="00315E04">
        <w:t>)</w:t>
      </w:r>
    </w:p>
    <w:p w14:paraId="017A7DD5" w14:textId="77777777" w:rsidR="00FA5F15" w:rsidRDefault="00FA5F15" w:rsidP="000B1259">
      <w:pPr>
        <w:ind w:left="708"/>
        <w:jc w:val="both"/>
      </w:pPr>
      <w:r w:rsidRPr="00FA5F15">
        <w:rPr>
          <w:b/>
          <w:bCs/>
        </w:rPr>
        <w:t>N</w:t>
      </w:r>
      <w:r w:rsidR="00315E04" w:rsidRPr="00FA5F15">
        <w:rPr>
          <w:b/>
          <w:bCs/>
        </w:rPr>
        <w:t xml:space="preserve">iveles de riesgo del Triángulo CIA </w:t>
      </w:r>
      <w:r w:rsidR="00610E2F" w:rsidRPr="00FA5F15">
        <w:rPr>
          <w:b/>
          <w:bCs/>
        </w:rPr>
        <w:t>o T</w:t>
      </w:r>
      <w:r w:rsidR="009720C4" w:rsidRPr="00FA5F15">
        <w:rPr>
          <w:b/>
          <w:bCs/>
        </w:rPr>
        <w:t>r</w:t>
      </w:r>
      <w:r w:rsidR="00610E2F" w:rsidRPr="00FA5F15">
        <w:rPr>
          <w:b/>
          <w:bCs/>
        </w:rPr>
        <w:t>iada</w:t>
      </w:r>
      <w:r w:rsidR="009720C4" w:rsidRPr="00FA5F15">
        <w:rPr>
          <w:b/>
          <w:bCs/>
        </w:rPr>
        <w:t xml:space="preserve"> CID</w:t>
      </w:r>
      <w:r w:rsidR="009720C4">
        <w:t xml:space="preserve"> </w:t>
      </w:r>
      <w:r w:rsidR="00315E04">
        <w:t xml:space="preserve"> </w:t>
      </w:r>
    </w:p>
    <w:p w14:paraId="762958C3" w14:textId="2B3F1C24" w:rsidR="00FA5F15" w:rsidRPr="00FA5F15" w:rsidRDefault="00FA5F15" w:rsidP="000B1259">
      <w:pPr>
        <w:ind w:left="708"/>
        <w:jc w:val="both"/>
        <w:rPr>
          <w:b/>
          <w:bCs/>
        </w:rPr>
      </w:pPr>
      <w:r w:rsidRPr="00FA5F15">
        <w:rPr>
          <w:b/>
          <w:bCs/>
        </w:rPr>
        <w:t>R</w:t>
      </w:r>
      <w:r w:rsidR="00315E04" w:rsidRPr="00FA5F15">
        <w:rPr>
          <w:b/>
          <w:bCs/>
        </w:rPr>
        <w:t xml:space="preserve">emediación objetivo </w:t>
      </w:r>
    </w:p>
    <w:p w14:paraId="0CA4F24C" w14:textId="1F56EBC4" w:rsidR="00315E04" w:rsidRDefault="00315E04" w:rsidP="000B1259">
      <w:pPr>
        <w:spacing w:after="0"/>
        <w:jc w:val="both"/>
      </w:pPr>
      <w:r w:rsidRPr="000B1259">
        <w:rPr>
          <w:b/>
          <w:bCs/>
        </w:rPr>
        <w:t>La función, identificar (10/16</w:t>
      </w:r>
      <w:r w:rsidR="0067636F">
        <w:t xml:space="preserve"> Componentes o </w:t>
      </w:r>
      <w:proofErr w:type="spellStart"/>
      <w:r w:rsidR="0067636F">
        <w:t>Subcontroles</w:t>
      </w:r>
      <w:proofErr w:type="spellEnd"/>
      <w:r w:rsidRPr="000B1259">
        <w:rPr>
          <w:b/>
          <w:bCs/>
        </w:rPr>
        <w:t>),</w:t>
      </w:r>
      <w:r>
        <w:t xml:space="preserve"> tiene capacidad intermedia. Sus tres controles, junto con sus capacidades, niveles de riesgo del Triángulo CIA y remediación objetivo son los siguientes:</w:t>
      </w:r>
    </w:p>
    <w:p w14:paraId="48ED9496" w14:textId="6200F7A2" w:rsidR="00315E04" w:rsidRDefault="00E61DCD" w:rsidP="000B1259">
      <w:pPr>
        <w:spacing w:after="0"/>
        <w:jc w:val="both"/>
      </w:pPr>
      <w:r>
        <w:t xml:space="preserve">- </w:t>
      </w:r>
      <w:r w:rsidR="00315E04">
        <w:t>Gestión de activos (4/6</w:t>
      </w:r>
      <w:r w:rsidR="0067636F">
        <w:t xml:space="preserve"> Componentes o </w:t>
      </w:r>
      <w:proofErr w:type="spellStart"/>
      <w:r w:rsidR="0067636F">
        <w:t>Subcontroles</w:t>
      </w:r>
      <w:proofErr w:type="spellEnd"/>
      <w:r w:rsidR="00315E04">
        <w:t xml:space="preserve">): </w:t>
      </w:r>
      <w:r w:rsidR="00315E04" w:rsidRPr="00064C38">
        <w:rPr>
          <w:color w:val="F6C5AC" w:themeColor="accent2" w:themeTint="66"/>
        </w:rPr>
        <w:t>Capacidad intermedia</w:t>
      </w:r>
      <w:r w:rsidR="00315E04">
        <w:t>; C:6, I:6, A:6; Q4</w:t>
      </w:r>
    </w:p>
    <w:p w14:paraId="49DB2A8F" w14:textId="6FA5C2C2" w:rsidR="00315E04" w:rsidRDefault="00E61DCD" w:rsidP="000B1259">
      <w:pPr>
        <w:spacing w:after="0"/>
        <w:jc w:val="both"/>
      </w:pPr>
      <w:r>
        <w:t xml:space="preserve">- </w:t>
      </w:r>
      <w:r w:rsidR="00315E04">
        <w:t>Gobernanza (3/4</w:t>
      </w:r>
      <w:r w:rsidR="0067636F">
        <w:t xml:space="preserve"> Componentes o </w:t>
      </w:r>
      <w:proofErr w:type="spellStart"/>
      <w:r w:rsidR="0067636F">
        <w:t>Subcontroles</w:t>
      </w:r>
      <w:proofErr w:type="spellEnd"/>
      <w:r w:rsidR="00315E04">
        <w:t xml:space="preserve">): </w:t>
      </w:r>
      <w:r w:rsidR="00315E04" w:rsidRPr="00064C38">
        <w:rPr>
          <w:color w:val="F6C5AC" w:themeColor="accent2" w:themeTint="66"/>
        </w:rPr>
        <w:t>Capacidad intermedia</w:t>
      </w:r>
      <w:r w:rsidR="00315E04">
        <w:t>; C:6, I:6, A:1; Q3</w:t>
      </w:r>
    </w:p>
    <w:p w14:paraId="301366FA" w14:textId="37F2EB90" w:rsidR="00315E04" w:rsidRDefault="00E61DCD" w:rsidP="000B1259">
      <w:pPr>
        <w:spacing w:after="0"/>
        <w:jc w:val="both"/>
      </w:pPr>
      <w:r>
        <w:t xml:space="preserve">- </w:t>
      </w:r>
      <w:r w:rsidR="00315E04">
        <w:t>Evaluación de riesgos (3/6</w:t>
      </w:r>
      <w:r w:rsidR="005E4053">
        <w:t xml:space="preserve"> </w:t>
      </w:r>
      <w:r w:rsidR="0067636F">
        <w:t xml:space="preserve">Componentes o </w:t>
      </w:r>
      <w:proofErr w:type="spellStart"/>
      <w:proofErr w:type="gramStart"/>
      <w:r w:rsidR="005E4053">
        <w:t>Subcontroles</w:t>
      </w:r>
      <w:proofErr w:type="spellEnd"/>
      <w:r w:rsidR="005E4053">
        <w:t xml:space="preserve"> </w:t>
      </w:r>
      <w:r w:rsidR="00315E04">
        <w:t>)</w:t>
      </w:r>
      <w:proofErr w:type="gramEnd"/>
      <w:r w:rsidR="00315E04">
        <w:t xml:space="preserve">: </w:t>
      </w:r>
      <w:r w:rsidR="00315E04" w:rsidRPr="00064C38">
        <w:rPr>
          <w:color w:val="FF0000"/>
        </w:rPr>
        <w:t>Capacidad nula/básica</w:t>
      </w:r>
      <w:r w:rsidR="00315E04">
        <w:t>; C:6, I:6, A:3; Q3</w:t>
      </w:r>
    </w:p>
    <w:p w14:paraId="63BB7F89" w14:textId="77777777" w:rsidR="000B1259" w:rsidRDefault="000B1259" w:rsidP="000B1259">
      <w:pPr>
        <w:spacing w:after="0"/>
        <w:jc w:val="both"/>
      </w:pPr>
    </w:p>
    <w:p w14:paraId="65E09DA6" w14:textId="50BA0F7E" w:rsidR="00315E04" w:rsidRDefault="00315E04" w:rsidP="000B1259">
      <w:pPr>
        <w:spacing w:after="0"/>
        <w:jc w:val="both"/>
      </w:pPr>
      <w:r w:rsidRPr="000B1259">
        <w:rPr>
          <w:b/>
          <w:bCs/>
        </w:rPr>
        <w:lastRenderedPageBreak/>
        <w:t>La función, proteger (8/16</w:t>
      </w:r>
      <w:r w:rsidR="0067636F">
        <w:t xml:space="preserve"> Componentes o </w:t>
      </w:r>
      <w:proofErr w:type="spellStart"/>
      <w:r w:rsidR="0067636F">
        <w:t>Subcontroles</w:t>
      </w:r>
      <w:proofErr w:type="spellEnd"/>
      <w:r w:rsidRPr="000B1259">
        <w:rPr>
          <w:b/>
          <w:bCs/>
        </w:rPr>
        <w:t>),</w:t>
      </w:r>
      <w:r>
        <w:t xml:space="preserve"> tiene </w:t>
      </w:r>
      <w:r w:rsidRPr="003C485D">
        <w:rPr>
          <w:color w:val="FF0000"/>
        </w:rPr>
        <w:t>capacidad nula/básica</w:t>
      </w:r>
      <w:r>
        <w:t>. Sus dos controles, junto con sus capacidades, niveles de riesgo del Triángulo CIA y remediación objetivo son los siguientes:</w:t>
      </w:r>
    </w:p>
    <w:p w14:paraId="5A0251E0" w14:textId="2C5BCBC4" w:rsidR="0023654E" w:rsidRDefault="00E61DCD" w:rsidP="000B1259">
      <w:pPr>
        <w:spacing w:after="0"/>
        <w:jc w:val="both"/>
      </w:pPr>
      <w:r>
        <w:t xml:space="preserve">- </w:t>
      </w:r>
      <w:r w:rsidR="00315E04">
        <w:t>G</w:t>
      </w:r>
      <w:r w:rsidR="0023654E">
        <w:t>e</w:t>
      </w:r>
      <w:r w:rsidR="00315E04">
        <w:t>stión de identidad y acceso (5/8</w:t>
      </w:r>
      <w:r w:rsidR="0067636F">
        <w:t xml:space="preserve"> Componentes o </w:t>
      </w:r>
      <w:proofErr w:type="spellStart"/>
      <w:r w:rsidR="0067636F">
        <w:t>Subcontroles</w:t>
      </w:r>
      <w:proofErr w:type="spellEnd"/>
      <w:r w:rsidR="00315E04">
        <w:t xml:space="preserve">): </w:t>
      </w:r>
      <w:r w:rsidR="00315E04" w:rsidRPr="00064C38">
        <w:rPr>
          <w:color w:val="F6C5AC" w:themeColor="accent2" w:themeTint="66"/>
        </w:rPr>
        <w:t>Capacidad intermedia</w:t>
      </w:r>
      <w:r w:rsidR="00315E04">
        <w:t>; C:9, I:9, A:4; Q1</w:t>
      </w:r>
    </w:p>
    <w:p w14:paraId="6101256B" w14:textId="485CF73E" w:rsidR="00315E04" w:rsidRDefault="00E61DCD" w:rsidP="0023654E">
      <w:pPr>
        <w:spacing w:after="0"/>
      </w:pPr>
      <w:r>
        <w:t xml:space="preserve">- </w:t>
      </w:r>
      <w:r w:rsidR="00315E04">
        <w:t>Seguridad de datos (3/8</w:t>
      </w:r>
      <w:r w:rsidR="0067636F">
        <w:t xml:space="preserve"> Componentes o </w:t>
      </w:r>
      <w:proofErr w:type="spellStart"/>
      <w:r w:rsidR="0067636F">
        <w:t>Subcontroles</w:t>
      </w:r>
      <w:proofErr w:type="spellEnd"/>
      <w:r w:rsidR="00315E04">
        <w:t xml:space="preserve">): </w:t>
      </w:r>
      <w:r w:rsidR="00315E04" w:rsidRPr="00064C38">
        <w:rPr>
          <w:color w:val="FF0000"/>
        </w:rPr>
        <w:t>Capacidad nula/básica</w:t>
      </w:r>
      <w:r w:rsidR="00315E04">
        <w:t>; C:9, I:9, A:4; Q1</w:t>
      </w:r>
    </w:p>
    <w:p w14:paraId="01B449A3" w14:textId="77777777" w:rsidR="0023654E" w:rsidRDefault="0023654E" w:rsidP="0023654E">
      <w:pPr>
        <w:spacing w:after="0"/>
      </w:pPr>
    </w:p>
    <w:p w14:paraId="3F573C22" w14:textId="77777777" w:rsidR="0023654E" w:rsidRDefault="0023654E" w:rsidP="0023654E">
      <w:pPr>
        <w:spacing w:after="0"/>
      </w:pPr>
    </w:p>
    <w:p w14:paraId="03829621" w14:textId="77777777" w:rsidR="0023654E" w:rsidRDefault="0023654E" w:rsidP="0023654E">
      <w:pPr>
        <w:spacing w:after="0"/>
      </w:pPr>
    </w:p>
    <w:p w14:paraId="2A594B25" w14:textId="77777777" w:rsidR="00352995" w:rsidRPr="00315E04" w:rsidRDefault="00352995" w:rsidP="00315E04">
      <w:pPr>
        <w:jc w:val="center"/>
        <w:rPr>
          <w:i/>
          <w:iCs/>
        </w:rPr>
      </w:pPr>
      <w:r w:rsidRPr="00315E04">
        <w:rPr>
          <w:i/>
          <w:iCs/>
        </w:rPr>
        <w:t>Resumen de los hallazgos del análisis de deficiencias que muestra la cantidad de controles recomendados que no se implementaron por función y categoría; más los riesgos para la confidencialidad, integridad y disponibilidad de los controles faltantes; y la fecha de remediación objetivo.</w:t>
      </w:r>
    </w:p>
    <w:p w14:paraId="3EA4A3AE" w14:textId="77777777" w:rsidR="00352995" w:rsidRDefault="00352995" w:rsidP="00352995"/>
    <w:p w14:paraId="4D2830DD" w14:textId="77777777" w:rsidR="00352995" w:rsidRDefault="00352995" w:rsidP="0023654E">
      <w:pPr>
        <w:ind w:left="1416"/>
        <w:jc w:val="both"/>
      </w:pPr>
      <w:r>
        <w:t>Si bien el equipo de seguridad interno podría realizar parte o todo el trabajo involucrado en el análisis de deficiencias, es probable que este tipo de análisis involucre a consultores externos. Los marcos y los requisitos de cumplimiento de las regulaciones y la legislación pueden ser lo suficientemente complejos como para requerir un especialista. El asesoramiento y los comentarios de una parte externa pueden alertar al equipo de seguridad interno sobre los descuidos y las nuevas tendencias y cambios en las mejores prácticas.</w:t>
      </w:r>
    </w:p>
    <w:p w14:paraId="040D6DAF" w14:textId="77777777" w:rsidR="00523734" w:rsidRDefault="00523734"/>
    <w:p w14:paraId="1D62B298" w14:textId="77777777" w:rsidR="00532AB4" w:rsidRDefault="00532AB4"/>
    <w:p w14:paraId="793110C8" w14:textId="77777777" w:rsidR="00532AB4" w:rsidRDefault="00532AB4"/>
    <w:p w14:paraId="293A8554" w14:textId="77777777" w:rsidR="00532AB4" w:rsidRDefault="00532AB4"/>
    <w:p w14:paraId="0538D2F9" w14:textId="77777777" w:rsidR="00532AB4" w:rsidRDefault="00532AB4"/>
    <w:p w14:paraId="21219645" w14:textId="77777777" w:rsidR="00532AB4" w:rsidRDefault="00532AB4"/>
    <w:p w14:paraId="18667F2B" w14:textId="77777777" w:rsidR="00532AB4" w:rsidRDefault="00532AB4"/>
    <w:p w14:paraId="60C7D5D6" w14:textId="77777777" w:rsidR="00532AB4" w:rsidRDefault="00532AB4"/>
    <w:p w14:paraId="1566C2D7" w14:textId="77777777" w:rsidR="00532AB4" w:rsidRDefault="00532AB4"/>
    <w:p w14:paraId="0D6460A2" w14:textId="77777777" w:rsidR="00532AB4" w:rsidRDefault="00532AB4"/>
    <w:p w14:paraId="3433D01A" w14:textId="77777777" w:rsidR="00532AB4" w:rsidRDefault="00532AB4"/>
    <w:p w14:paraId="57868F0E" w14:textId="77777777" w:rsidR="00532AB4" w:rsidRDefault="00532AB4"/>
    <w:p w14:paraId="6B7B2778" w14:textId="77777777" w:rsidR="00532AB4" w:rsidRDefault="00532AB4"/>
    <w:p w14:paraId="771FB25F" w14:textId="77777777" w:rsidR="00532AB4" w:rsidRDefault="00532AB4"/>
    <w:p w14:paraId="38F7669C" w14:textId="77777777" w:rsidR="00532AB4" w:rsidRDefault="00532AB4"/>
    <w:p w14:paraId="52EE35B3" w14:textId="77777777" w:rsidR="00532AB4" w:rsidRDefault="00532AB4"/>
    <w:p w14:paraId="636776E0" w14:textId="77777777" w:rsidR="00532AB4" w:rsidRDefault="00532AB4"/>
    <w:p w14:paraId="5B1E8742" w14:textId="5D8ACDF7" w:rsidR="00532AB4" w:rsidRPr="00DB023F" w:rsidRDefault="007A6063">
      <w:pPr>
        <w:rPr>
          <w:b/>
          <w:bCs/>
          <w:sz w:val="40"/>
          <w:szCs w:val="40"/>
          <w:u w:val="single"/>
        </w:rPr>
      </w:pPr>
      <w:r w:rsidRPr="00DB023F">
        <w:rPr>
          <w:b/>
          <w:bCs/>
          <w:sz w:val="40"/>
          <w:szCs w:val="40"/>
          <w:u w:val="single"/>
        </w:rPr>
        <w:t>Extra</w:t>
      </w:r>
    </w:p>
    <w:p w14:paraId="21C098D9" w14:textId="77777777" w:rsidR="00532AB4" w:rsidRDefault="00532AB4"/>
    <w:p w14:paraId="23AC37E9" w14:textId="77777777" w:rsidR="008F22CB" w:rsidRDefault="008F22CB"/>
    <w:p w14:paraId="40FC79E2" w14:textId="77777777" w:rsidR="008F22CB" w:rsidRDefault="008F22CB"/>
    <w:p w14:paraId="4360AB3B" w14:textId="77777777" w:rsidR="00532AB4" w:rsidRPr="00532AB4" w:rsidRDefault="00532AB4" w:rsidP="00532AB4">
      <w:pPr>
        <w:jc w:val="center"/>
        <w:rPr>
          <w:b/>
          <w:bCs/>
        </w:rPr>
      </w:pPr>
      <w:r w:rsidRPr="00532AB4">
        <w:rPr>
          <w:b/>
          <w:bCs/>
        </w:rPr>
        <w:t>Controles para la Función "Identificar"</w:t>
      </w:r>
    </w:p>
    <w:p w14:paraId="042A61B1" w14:textId="5A616EBD" w:rsidR="00532AB4" w:rsidRPr="00532AB4" w:rsidRDefault="00532AB4" w:rsidP="00532AB4">
      <w:pPr>
        <w:spacing w:after="0"/>
        <w:jc w:val="both"/>
        <w:rPr>
          <w:b/>
          <w:bCs/>
          <w:u w:val="single"/>
        </w:rPr>
      </w:pPr>
      <w:r w:rsidRPr="00532AB4">
        <w:rPr>
          <w:b/>
          <w:bCs/>
          <w:u w:val="single"/>
        </w:rPr>
        <w:t>Gestión de Activos (</w:t>
      </w:r>
      <w:proofErr w:type="spellStart"/>
      <w:r w:rsidRPr="00532AB4">
        <w:rPr>
          <w:b/>
          <w:bCs/>
          <w:u w:val="single"/>
        </w:rPr>
        <w:t>Asset</w:t>
      </w:r>
      <w:proofErr w:type="spellEnd"/>
      <w:r w:rsidRPr="00532AB4">
        <w:rPr>
          <w:b/>
          <w:bCs/>
          <w:u w:val="single"/>
        </w:rPr>
        <w:t xml:space="preserve"> Management)</w:t>
      </w:r>
    </w:p>
    <w:p w14:paraId="68F27C2B" w14:textId="77777777" w:rsidR="00532AB4" w:rsidRDefault="00532AB4" w:rsidP="00532AB4">
      <w:pPr>
        <w:spacing w:after="0"/>
        <w:jc w:val="both"/>
      </w:pPr>
      <w:r w:rsidRPr="00532AB4">
        <w:rPr>
          <w:b/>
          <w:bCs/>
        </w:rPr>
        <w:t>Inventario de Hardware:</w:t>
      </w:r>
      <w:r>
        <w:t xml:space="preserve"> Mantener un inventario actualizado de todos los dispositivos físicos.</w:t>
      </w:r>
    </w:p>
    <w:p w14:paraId="399278A7" w14:textId="77777777" w:rsidR="00532AB4" w:rsidRDefault="00532AB4" w:rsidP="00532AB4">
      <w:pPr>
        <w:spacing w:after="0"/>
        <w:jc w:val="both"/>
      </w:pPr>
      <w:r w:rsidRPr="00532AB4">
        <w:rPr>
          <w:b/>
          <w:bCs/>
        </w:rPr>
        <w:t>Inventario de Software:</w:t>
      </w:r>
      <w:r>
        <w:t xml:space="preserve"> Mantener un registro de todas las aplicaciones y software utilizados.</w:t>
      </w:r>
    </w:p>
    <w:p w14:paraId="432B823F" w14:textId="77777777" w:rsidR="00532AB4" w:rsidRDefault="00532AB4" w:rsidP="00532AB4">
      <w:pPr>
        <w:spacing w:after="0"/>
        <w:jc w:val="both"/>
      </w:pPr>
      <w:r w:rsidRPr="00532AB4">
        <w:rPr>
          <w:b/>
          <w:bCs/>
        </w:rPr>
        <w:t>Clasificación de Activos:</w:t>
      </w:r>
      <w:r>
        <w:t xml:space="preserve"> Clasificar los activos según su importancia y valor para la organización.</w:t>
      </w:r>
    </w:p>
    <w:p w14:paraId="4A8F2293" w14:textId="77777777" w:rsidR="00532AB4" w:rsidRDefault="00532AB4" w:rsidP="00532AB4">
      <w:pPr>
        <w:spacing w:after="0"/>
        <w:jc w:val="both"/>
        <w:rPr>
          <w:b/>
          <w:bCs/>
          <w:u w:val="single"/>
        </w:rPr>
      </w:pPr>
    </w:p>
    <w:p w14:paraId="1DADEABC" w14:textId="35990630" w:rsidR="00532AB4" w:rsidRPr="00532AB4" w:rsidRDefault="00532AB4" w:rsidP="00532AB4">
      <w:pPr>
        <w:spacing w:after="0"/>
        <w:jc w:val="both"/>
        <w:rPr>
          <w:b/>
          <w:bCs/>
          <w:u w:val="single"/>
        </w:rPr>
      </w:pPr>
      <w:r w:rsidRPr="00532AB4">
        <w:rPr>
          <w:b/>
          <w:bCs/>
          <w:u w:val="single"/>
        </w:rPr>
        <w:t>Gestión de Riesgos (</w:t>
      </w:r>
      <w:proofErr w:type="spellStart"/>
      <w:r w:rsidRPr="00532AB4">
        <w:rPr>
          <w:b/>
          <w:bCs/>
          <w:u w:val="single"/>
        </w:rPr>
        <w:t>Risk</w:t>
      </w:r>
      <w:proofErr w:type="spellEnd"/>
      <w:r w:rsidRPr="00532AB4">
        <w:rPr>
          <w:b/>
          <w:bCs/>
          <w:u w:val="single"/>
        </w:rPr>
        <w:t xml:space="preserve"> Management)</w:t>
      </w:r>
    </w:p>
    <w:p w14:paraId="3412E093" w14:textId="77777777" w:rsidR="00532AB4" w:rsidRDefault="00532AB4" w:rsidP="00532AB4">
      <w:pPr>
        <w:spacing w:after="0"/>
        <w:jc w:val="both"/>
      </w:pPr>
      <w:r w:rsidRPr="00532AB4">
        <w:rPr>
          <w:b/>
          <w:bCs/>
        </w:rPr>
        <w:t>Evaluaciones de Riesgo:</w:t>
      </w:r>
      <w:r>
        <w:t xml:space="preserve"> Realizar evaluaciones periódicas para identificar y evaluar riesgos potenciales.</w:t>
      </w:r>
    </w:p>
    <w:p w14:paraId="533E3CAB" w14:textId="77777777" w:rsidR="00532AB4" w:rsidRDefault="00532AB4" w:rsidP="00532AB4">
      <w:pPr>
        <w:spacing w:after="0"/>
        <w:jc w:val="both"/>
      </w:pPr>
      <w:r w:rsidRPr="00532AB4">
        <w:rPr>
          <w:b/>
          <w:bCs/>
        </w:rPr>
        <w:t>Análisis de Impacto:</w:t>
      </w:r>
      <w:r>
        <w:t xml:space="preserve"> Evaluar el impacto potencial de los riesgos identificados en las operaciones de la organización.</w:t>
      </w:r>
    </w:p>
    <w:p w14:paraId="15AA6116" w14:textId="77777777" w:rsidR="00532AB4" w:rsidRDefault="00532AB4" w:rsidP="00532AB4">
      <w:pPr>
        <w:spacing w:after="0"/>
        <w:jc w:val="both"/>
      </w:pPr>
      <w:r w:rsidRPr="00532AB4">
        <w:rPr>
          <w:b/>
          <w:bCs/>
        </w:rPr>
        <w:t>Planes de Mitigación de Riesgos:</w:t>
      </w:r>
      <w:r>
        <w:t xml:space="preserve"> Desarrollar e implementar planes para mitigar los riesgos identificados.</w:t>
      </w:r>
    </w:p>
    <w:p w14:paraId="19DFB114" w14:textId="77777777" w:rsidR="00532AB4" w:rsidRDefault="00532AB4" w:rsidP="00532AB4">
      <w:pPr>
        <w:spacing w:after="0"/>
        <w:jc w:val="both"/>
        <w:rPr>
          <w:b/>
          <w:bCs/>
          <w:u w:val="single"/>
        </w:rPr>
      </w:pPr>
    </w:p>
    <w:p w14:paraId="7E47D570" w14:textId="4C454E75" w:rsidR="00532AB4" w:rsidRPr="00532AB4" w:rsidRDefault="00532AB4" w:rsidP="00532AB4">
      <w:pPr>
        <w:spacing w:after="0"/>
        <w:jc w:val="both"/>
        <w:rPr>
          <w:b/>
          <w:bCs/>
          <w:u w:val="single"/>
        </w:rPr>
      </w:pPr>
      <w:r w:rsidRPr="00532AB4">
        <w:rPr>
          <w:b/>
          <w:bCs/>
          <w:u w:val="single"/>
        </w:rPr>
        <w:t>Gestión de Vulnerabilidades (</w:t>
      </w:r>
      <w:proofErr w:type="spellStart"/>
      <w:r w:rsidRPr="00532AB4">
        <w:rPr>
          <w:b/>
          <w:bCs/>
          <w:u w:val="single"/>
        </w:rPr>
        <w:t>Vulnerability</w:t>
      </w:r>
      <w:proofErr w:type="spellEnd"/>
      <w:r w:rsidRPr="00532AB4">
        <w:rPr>
          <w:b/>
          <w:bCs/>
          <w:u w:val="single"/>
        </w:rPr>
        <w:t xml:space="preserve"> Management)</w:t>
      </w:r>
    </w:p>
    <w:p w14:paraId="24D432CF" w14:textId="77777777" w:rsidR="00532AB4" w:rsidRDefault="00532AB4" w:rsidP="00532AB4">
      <w:pPr>
        <w:spacing w:after="0"/>
        <w:jc w:val="both"/>
      </w:pPr>
      <w:r w:rsidRPr="00532AB4">
        <w:rPr>
          <w:b/>
          <w:bCs/>
        </w:rPr>
        <w:t>Escaneo de Vulnerabilidades:</w:t>
      </w:r>
      <w:r>
        <w:t xml:space="preserve"> Realizar escaneos regulares para identificar vulnerabilidades en sistemas y aplicaciones.</w:t>
      </w:r>
    </w:p>
    <w:p w14:paraId="7BADF242" w14:textId="77777777" w:rsidR="00532AB4" w:rsidRDefault="00532AB4" w:rsidP="00532AB4">
      <w:pPr>
        <w:spacing w:after="0"/>
        <w:jc w:val="both"/>
      </w:pPr>
      <w:r w:rsidRPr="00532AB4">
        <w:rPr>
          <w:b/>
          <w:bCs/>
        </w:rPr>
        <w:t>Parcheo y Actualización</w:t>
      </w:r>
      <w:r>
        <w:t>: Aplicar parches y actualizaciones de seguridad para corregir vulnerabilidades conocidas.</w:t>
      </w:r>
    </w:p>
    <w:p w14:paraId="5B33BD9E" w14:textId="77777777" w:rsidR="00532AB4" w:rsidRDefault="00532AB4" w:rsidP="00532AB4">
      <w:pPr>
        <w:spacing w:after="0"/>
        <w:jc w:val="both"/>
      </w:pPr>
      <w:r w:rsidRPr="00532AB4">
        <w:rPr>
          <w:b/>
          <w:bCs/>
        </w:rPr>
        <w:t>Evaluaciones de Penetración:</w:t>
      </w:r>
      <w:r>
        <w:t xml:space="preserve"> Realizar pruebas de penetración para identificar debilidades que puedan ser explotadas.</w:t>
      </w:r>
    </w:p>
    <w:p w14:paraId="37339BC0" w14:textId="77777777" w:rsidR="00532AB4" w:rsidRDefault="00532AB4" w:rsidP="00532AB4">
      <w:pPr>
        <w:spacing w:after="0"/>
        <w:jc w:val="both"/>
        <w:rPr>
          <w:b/>
          <w:bCs/>
          <w:u w:val="single"/>
        </w:rPr>
      </w:pPr>
    </w:p>
    <w:p w14:paraId="3847BAE6" w14:textId="702E31A6" w:rsidR="00532AB4" w:rsidRPr="00532AB4" w:rsidRDefault="00532AB4" w:rsidP="00532AB4">
      <w:pPr>
        <w:spacing w:after="0"/>
        <w:jc w:val="both"/>
        <w:rPr>
          <w:b/>
          <w:bCs/>
          <w:u w:val="single"/>
        </w:rPr>
      </w:pPr>
      <w:r w:rsidRPr="00532AB4">
        <w:rPr>
          <w:b/>
          <w:bCs/>
          <w:u w:val="single"/>
        </w:rPr>
        <w:t xml:space="preserve">Conciencia y Capacitación en Seguridad (Security </w:t>
      </w:r>
      <w:proofErr w:type="spellStart"/>
      <w:r w:rsidRPr="00532AB4">
        <w:rPr>
          <w:b/>
          <w:bCs/>
          <w:u w:val="single"/>
        </w:rPr>
        <w:t>Awareness</w:t>
      </w:r>
      <w:proofErr w:type="spellEnd"/>
      <w:r w:rsidRPr="00532AB4">
        <w:rPr>
          <w:b/>
          <w:bCs/>
          <w:u w:val="single"/>
        </w:rPr>
        <w:t xml:space="preserve"> and Training)</w:t>
      </w:r>
    </w:p>
    <w:p w14:paraId="32D9C99F" w14:textId="77777777" w:rsidR="00532AB4" w:rsidRDefault="00532AB4" w:rsidP="00532AB4">
      <w:pPr>
        <w:spacing w:after="0"/>
        <w:jc w:val="both"/>
      </w:pPr>
      <w:r w:rsidRPr="00532AB4">
        <w:rPr>
          <w:b/>
          <w:bCs/>
        </w:rPr>
        <w:t>Programas de Capacitación:</w:t>
      </w:r>
      <w:r>
        <w:t xml:space="preserve"> Implementar programas de capacitación para educar a los empleados sobre prácticas seguras y políticas de seguridad.</w:t>
      </w:r>
    </w:p>
    <w:p w14:paraId="681897D9" w14:textId="77777777" w:rsidR="00532AB4" w:rsidRDefault="00532AB4" w:rsidP="00532AB4">
      <w:pPr>
        <w:spacing w:after="0"/>
        <w:jc w:val="both"/>
      </w:pPr>
      <w:r>
        <w:t>Simulacros de Phishing: Realizar simulacros de ataques de phishing para evaluar la preparación del personal.</w:t>
      </w:r>
    </w:p>
    <w:p w14:paraId="12865DCA" w14:textId="77777777" w:rsidR="00532AB4" w:rsidRDefault="00532AB4" w:rsidP="00532AB4">
      <w:pPr>
        <w:spacing w:after="0"/>
        <w:jc w:val="both"/>
      </w:pPr>
      <w:r>
        <w:t>Políticas de Seguridad de la Información: Establecer y comunicar políticas claras sobre el manejo seguro de la información.</w:t>
      </w:r>
    </w:p>
    <w:p w14:paraId="3B547999" w14:textId="77777777" w:rsidR="00532AB4" w:rsidRDefault="00532AB4" w:rsidP="00532AB4">
      <w:pPr>
        <w:spacing w:after="0"/>
        <w:jc w:val="both"/>
        <w:rPr>
          <w:b/>
          <w:bCs/>
          <w:u w:val="single"/>
        </w:rPr>
      </w:pPr>
    </w:p>
    <w:p w14:paraId="7DB33038" w14:textId="51EAE4B3" w:rsidR="00532AB4" w:rsidRPr="00532AB4" w:rsidRDefault="00532AB4" w:rsidP="00532AB4">
      <w:pPr>
        <w:spacing w:after="0"/>
        <w:jc w:val="both"/>
        <w:rPr>
          <w:b/>
          <w:bCs/>
          <w:u w:val="single"/>
        </w:rPr>
      </w:pPr>
      <w:r w:rsidRPr="00532AB4">
        <w:rPr>
          <w:b/>
          <w:bCs/>
          <w:u w:val="single"/>
        </w:rPr>
        <w:t xml:space="preserve">Políticas y Procedimientos de Seguridad (Security </w:t>
      </w:r>
      <w:proofErr w:type="spellStart"/>
      <w:r w:rsidRPr="00532AB4">
        <w:rPr>
          <w:b/>
          <w:bCs/>
          <w:u w:val="single"/>
        </w:rPr>
        <w:t>Policies</w:t>
      </w:r>
      <w:proofErr w:type="spellEnd"/>
      <w:r w:rsidRPr="00532AB4">
        <w:rPr>
          <w:b/>
          <w:bCs/>
          <w:u w:val="single"/>
        </w:rPr>
        <w:t xml:space="preserve"> and </w:t>
      </w:r>
      <w:proofErr w:type="spellStart"/>
      <w:r w:rsidRPr="00532AB4">
        <w:rPr>
          <w:b/>
          <w:bCs/>
          <w:u w:val="single"/>
        </w:rPr>
        <w:t>Procedures</w:t>
      </w:r>
      <w:proofErr w:type="spellEnd"/>
      <w:r w:rsidRPr="00532AB4">
        <w:rPr>
          <w:b/>
          <w:bCs/>
          <w:u w:val="single"/>
        </w:rPr>
        <w:t>)</w:t>
      </w:r>
    </w:p>
    <w:p w14:paraId="5E4DBDB1" w14:textId="77777777" w:rsidR="00532AB4" w:rsidRDefault="00532AB4" w:rsidP="00532AB4">
      <w:pPr>
        <w:spacing w:after="0"/>
        <w:jc w:val="both"/>
      </w:pPr>
      <w:r>
        <w:t>Política de Seguridad de la Información: Desarrollar una política integral de seguridad de la información.</w:t>
      </w:r>
    </w:p>
    <w:p w14:paraId="67731820" w14:textId="77777777" w:rsidR="00532AB4" w:rsidRDefault="00532AB4" w:rsidP="00532AB4">
      <w:pPr>
        <w:spacing w:after="0"/>
        <w:jc w:val="both"/>
      </w:pPr>
      <w:r>
        <w:t>Procedimientos de Gestión de Incidentes: Establecer procedimientos para la gestión de incidentes de seguridad.</w:t>
      </w:r>
    </w:p>
    <w:p w14:paraId="457161E3" w14:textId="77777777" w:rsidR="00532AB4" w:rsidRDefault="00532AB4" w:rsidP="00532AB4">
      <w:pPr>
        <w:spacing w:after="0"/>
        <w:jc w:val="both"/>
      </w:pPr>
      <w:r>
        <w:lastRenderedPageBreak/>
        <w:t>Plan de Continuidad del Negocio (BCP): Desarrollar y mantener un plan para asegurar la continuidad del negocio en caso de incidentes de seguridad.</w:t>
      </w:r>
    </w:p>
    <w:p w14:paraId="014581CA" w14:textId="77777777" w:rsidR="00532AB4" w:rsidRDefault="00532AB4" w:rsidP="00532AB4">
      <w:pPr>
        <w:spacing w:after="0"/>
        <w:jc w:val="both"/>
        <w:rPr>
          <w:b/>
          <w:bCs/>
          <w:u w:val="single"/>
        </w:rPr>
      </w:pPr>
    </w:p>
    <w:p w14:paraId="06DB31DC" w14:textId="32C9C2DE" w:rsidR="00532AB4" w:rsidRPr="00532AB4" w:rsidRDefault="00532AB4" w:rsidP="00532AB4">
      <w:pPr>
        <w:spacing w:after="0"/>
        <w:jc w:val="both"/>
        <w:rPr>
          <w:b/>
          <w:bCs/>
          <w:u w:val="single"/>
        </w:rPr>
      </w:pPr>
      <w:r w:rsidRPr="00532AB4">
        <w:rPr>
          <w:b/>
          <w:bCs/>
          <w:u w:val="single"/>
        </w:rPr>
        <w:t>Gobernanza de la Seguridad de la Información (</w:t>
      </w:r>
      <w:proofErr w:type="spellStart"/>
      <w:r w:rsidRPr="00532AB4">
        <w:rPr>
          <w:b/>
          <w:bCs/>
          <w:u w:val="single"/>
        </w:rPr>
        <w:t>Information</w:t>
      </w:r>
      <w:proofErr w:type="spellEnd"/>
      <w:r w:rsidRPr="00532AB4">
        <w:rPr>
          <w:b/>
          <w:bCs/>
          <w:u w:val="single"/>
        </w:rPr>
        <w:t xml:space="preserve"> Security </w:t>
      </w:r>
      <w:proofErr w:type="spellStart"/>
      <w:r w:rsidRPr="00532AB4">
        <w:rPr>
          <w:b/>
          <w:bCs/>
          <w:u w:val="single"/>
        </w:rPr>
        <w:t>Governance</w:t>
      </w:r>
      <w:proofErr w:type="spellEnd"/>
      <w:r w:rsidRPr="00532AB4">
        <w:rPr>
          <w:b/>
          <w:bCs/>
          <w:u w:val="single"/>
        </w:rPr>
        <w:t>)</w:t>
      </w:r>
    </w:p>
    <w:p w14:paraId="221482E4" w14:textId="77777777" w:rsidR="00532AB4" w:rsidRDefault="00532AB4" w:rsidP="00532AB4">
      <w:pPr>
        <w:spacing w:after="0"/>
        <w:jc w:val="both"/>
      </w:pPr>
      <w:r>
        <w:t>Comités de Seguridad: Formar comités de seguridad para supervisar la implementación de las políticas de seguridad.</w:t>
      </w:r>
    </w:p>
    <w:p w14:paraId="07EE20A0" w14:textId="77777777" w:rsidR="00532AB4" w:rsidRDefault="00532AB4" w:rsidP="00532AB4">
      <w:pPr>
        <w:spacing w:after="0"/>
        <w:jc w:val="both"/>
      </w:pPr>
      <w:r>
        <w:t>Auditorías de Seguridad: Realizar auditorías internas y externas para evaluar la efectividad de los controles de seguridad.</w:t>
      </w:r>
    </w:p>
    <w:p w14:paraId="55664BA7" w14:textId="77777777" w:rsidR="00532AB4" w:rsidRDefault="00532AB4" w:rsidP="00532AB4">
      <w:pPr>
        <w:spacing w:after="0"/>
        <w:jc w:val="both"/>
      </w:pPr>
      <w:r>
        <w:t>Indicadores de Rendimiento (</w:t>
      </w:r>
      <w:proofErr w:type="spellStart"/>
      <w:r>
        <w:t>KPIs</w:t>
      </w:r>
      <w:proofErr w:type="spellEnd"/>
      <w:r>
        <w:t xml:space="preserve">): Definir y monitorear </w:t>
      </w:r>
      <w:proofErr w:type="spellStart"/>
      <w:r>
        <w:t>KPIs</w:t>
      </w:r>
      <w:proofErr w:type="spellEnd"/>
      <w:r>
        <w:t xml:space="preserve"> para evaluar la eficacia de los programas de seguridad de la información.</w:t>
      </w:r>
    </w:p>
    <w:p w14:paraId="67F93B25" w14:textId="77777777" w:rsidR="00532AB4" w:rsidRDefault="00532AB4" w:rsidP="00532AB4">
      <w:pPr>
        <w:spacing w:after="0"/>
        <w:jc w:val="both"/>
        <w:rPr>
          <w:b/>
          <w:bCs/>
          <w:u w:val="single"/>
        </w:rPr>
      </w:pPr>
    </w:p>
    <w:p w14:paraId="1F316BA2" w14:textId="6290CC44" w:rsidR="00532AB4" w:rsidRPr="00532AB4" w:rsidRDefault="00532AB4" w:rsidP="00532AB4">
      <w:pPr>
        <w:spacing w:after="0"/>
        <w:jc w:val="both"/>
        <w:rPr>
          <w:b/>
          <w:bCs/>
          <w:u w:val="single"/>
        </w:rPr>
      </w:pPr>
      <w:r w:rsidRPr="00532AB4">
        <w:rPr>
          <w:b/>
          <w:bCs/>
          <w:u w:val="single"/>
        </w:rPr>
        <w:t>Evaluación de la Cadena de Suministro (</w:t>
      </w:r>
      <w:proofErr w:type="spellStart"/>
      <w:r w:rsidRPr="00532AB4">
        <w:rPr>
          <w:b/>
          <w:bCs/>
          <w:u w:val="single"/>
        </w:rPr>
        <w:t>Supply</w:t>
      </w:r>
      <w:proofErr w:type="spellEnd"/>
      <w:r w:rsidRPr="00532AB4">
        <w:rPr>
          <w:b/>
          <w:bCs/>
          <w:u w:val="single"/>
        </w:rPr>
        <w:t xml:space="preserve"> </w:t>
      </w:r>
      <w:proofErr w:type="spellStart"/>
      <w:r w:rsidRPr="00532AB4">
        <w:rPr>
          <w:b/>
          <w:bCs/>
          <w:u w:val="single"/>
        </w:rPr>
        <w:t>Chain</w:t>
      </w:r>
      <w:proofErr w:type="spellEnd"/>
      <w:r w:rsidRPr="00532AB4">
        <w:rPr>
          <w:b/>
          <w:bCs/>
          <w:u w:val="single"/>
        </w:rPr>
        <w:t xml:space="preserve"> </w:t>
      </w:r>
      <w:proofErr w:type="spellStart"/>
      <w:r w:rsidRPr="00532AB4">
        <w:rPr>
          <w:b/>
          <w:bCs/>
          <w:u w:val="single"/>
        </w:rPr>
        <w:t>Risk</w:t>
      </w:r>
      <w:proofErr w:type="spellEnd"/>
      <w:r w:rsidRPr="00532AB4">
        <w:rPr>
          <w:b/>
          <w:bCs/>
          <w:u w:val="single"/>
        </w:rPr>
        <w:t xml:space="preserve"> Management)</w:t>
      </w:r>
    </w:p>
    <w:p w14:paraId="45FAEA56" w14:textId="77777777" w:rsidR="00532AB4" w:rsidRDefault="00532AB4" w:rsidP="00532AB4">
      <w:pPr>
        <w:spacing w:after="0"/>
        <w:jc w:val="both"/>
      </w:pPr>
      <w:r>
        <w:t>Evaluación de Proveedores: Evaluar los riesgos asociados con los proveedores y socios comerciales.</w:t>
      </w:r>
    </w:p>
    <w:p w14:paraId="45FCBFD5" w14:textId="77777777" w:rsidR="00532AB4" w:rsidRDefault="00532AB4" w:rsidP="00532AB4">
      <w:pPr>
        <w:spacing w:after="0"/>
        <w:jc w:val="both"/>
      </w:pPr>
      <w:r>
        <w:t>Contratos y Acuerdos de Nivel de Servicio (</w:t>
      </w:r>
      <w:proofErr w:type="spellStart"/>
      <w:r>
        <w:t>SLAs</w:t>
      </w:r>
      <w:proofErr w:type="spellEnd"/>
      <w:r>
        <w:t xml:space="preserve">): Incluir cláusulas de seguridad en contratos y </w:t>
      </w:r>
      <w:proofErr w:type="spellStart"/>
      <w:r>
        <w:t>SLAs</w:t>
      </w:r>
      <w:proofErr w:type="spellEnd"/>
      <w:r>
        <w:t xml:space="preserve"> con proveedores.</w:t>
      </w:r>
    </w:p>
    <w:p w14:paraId="12771FCD" w14:textId="0C581903" w:rsidR="00532AB4" w:rsidRDefault="00532AB4" w:rsidP="00532AB4">
      <w:pPr>
        <w:spacing w:after="0"/>
        <w:jc w:val="both"/>
      </w:pPr>
      <w:r>
        <w:t>Monitoreo Continuo: Realizar monitoreo continuo de la cadena de suministro para identificar y gestionar riesgos emergentes.</w:t>
      </w:r>
    </w:p>
    <w:sectPr w:rsidR="00532AB4" w:rsidSect="003C485D">
      <w:pgSz w:w="12240" w:h="15840" w:code="1"/>
      <w:pgMar w:top="720" w:right="720" w:bottom="720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34"/>
    <w:rsid w:val="00053608"/>
    <w:rsid w:val="00064C38"/>
    <w:rsid w:val="000B1259"/>
    <w:rsid w:val="000F0FA6"/>
    <w:rsid w:val="0016127E"/>
    <w:rsid w:val="00230593"/>
    <w:rsid w:val="0023654E"/>
    <w:rsid w:val="00247EB4"/>
    <w:rsid w:val="002D3B53"/>
    <w:rsid w:val="00315E04"/>
    <w:rsid w:val="00352995"/>
    <w:rsid w:val="003675B9"/>
    <w:rsid w:val="0038513C"/>
    <w:rsid w:val="003A2B42"/>
    <w:rsid w:val="003B07E7"/>
    <w:rsid w:val="003C485D"/>
    <w:rsid w:val="003F328A"/>
    <w:rsid w:val="00404836"/>
    <w:rsid w:val="00424019"/>
    <w:rsid w:val="00492D29"/>
    <w:rsid w:val="004A4577"/>
    <w:rsid w:val="004B2C29"/>
    <w:rsid w:val="00523734"/>
    <w:rsid w:val="00525753"/>
    <w:rsid w:val="00532AB4"/>
    <w:rsid w:val="005502B4"/>
    <w:rsid w:val="00567DAB"/>
    <w:rsid w:val="005E4053"/>
    <w:rsid w:val="0060301C"/>
    <w:rsid w:val="00610E2F"/>
    <w:rsid w:val="006565E8"/>
    <w:rsid w:val="0067636F"/>
    <w:rsid w:val="00741EB6"/>
    <w:rsid w:val="0079553A"/>
    <w:rsid w:val="007A6063"/>
    <w:rsid w:val="008F22CB"/>
    <w:rsid w:val="009720C4"/>
    <w:rsid w:val="00A37868"/>
    <w:rsid w:val="00AB176F"/>
    <w:rsid w:val="00B063E9"/>
    <w:rsid w:val="00B748D6"/>
    <w:rsid w:val="00BB4F5C"/>
    <w:rsid w:val="00DB023F"/>
    <w:rsid w:val="00E07273"/>
    <w:rsid w:val="00E44924"/>
    <w:rsid w:val="00E61DCD"/>
    <w:rsid w:val="00EF002D"/>
    <w:rsid w:val="00FA5F15"/>
    <w:rsid w:val="00FD1580"/>
    <w:rsid w:val="00FF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79DF3"/>
  <w15:chartTrackingRefBased/>
  <w15:docId w15:val="{2F1778BF-A567-4BF1-8FD8-0511FB60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995"/>
    <w:pPr>
      <w:spacing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5237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37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373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373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373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373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373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373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373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3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3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37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37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37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37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37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37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3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3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373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3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373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37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3734"/>
    <w:pPr>
      <w:spacing w:line="278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37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3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37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3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40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5</Pages>
  <Words>1020</Words>
  <Characters>5818</Characters>
  <Application>Microsoft Office Word</Application>
  <DocSecurity>0</DocSecurity>
  <Lines>48</Lines>
  <Paragraphs>13</Paragraphs>
  <ScaleCrop>false</ScaleCrop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45</cp:revision>
  <dcterms:created xsi:type="dcterms:W3CDTF">2024-06-16T00:14:00Z</dcterms:created>
  <dcterms:modified xsi:type="dcterms:W3CDTF">2024-06-18T12:28:00Z</dcterms:modified>
</cp:coreProperties>
</file>