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F8066" w14:textId="77777777" w:rsidR="0058035F" w:rsidRPr="00612EE5" w:rsidRDefault="0058035F" w:rsidP="00612EE5">
      <w:pPr>
        <w:jc w:val="both"/>
        <w:rPr>
          <w:b/>
          <w:bCs/>
          <w:lang w:val="es-DO"/>
        </w:rPr>
      </w:pPr>
      <w:r w:rsidRPr="00612EE5">
        <w:rPr>
          <w:b/>
          <w:bCs/>
          <w:lang w:val="es-DO"/>
        </w:rPr>
        <w:t>TIPOS FUNCIONALES DE CONTROLES DE SEGURIDAD</w:t>
      </w:r>
    </w:p>
    <w:p w14:paraId="37DD81C7" w14:textId="77777777" w:rsidR="0058035F" w:rsidRPr="0058035F" w:rsidRDefault="0058035F" w:rsidP="00612EE5">
      <w:pPr>
        <w:jc w:val="both"/>
        <w:rPr>
          <w:lang w:val="es-DO"/>
        </w:rPr>
      </w:pPr>
      <w:r w:rsidRPr="0058035F">
        <w:rPr>
          <w:lang w:val="es-DO"/>
        </w:rPr>
        <w:t>Además de como una categoría, un control de seguridad puede definirse según el objetivo o la función que realiza:</w:t>
      </w:r>
    </w:p>
    <w:p w14:paraId="47C88187" w14:textId="77777777" w:rsidR="0058035F" w:rsidRPr="0058035F" w:rsidRDefault="0058035F" w:rsidP="00612EE5">
      <w:pPr>
        <w:jc w:val="both"/>
        <w:rPr>
          <w:lang w:val="es-DO"/>
        </w:rPr>
      </w:pPr>
    </w:p>
    <w:p w14:paraId="790C6470" w14:textId="64AC11FB" w:rsidR="00990C10" w:rsidRDefault="007710B6" w:rsidP="007710B6">
      <w:pPr>
        <w:spacing w:after="0"/>
        <w:ind w:left="720"/>
        <w:jc w:val="both"/>
        <w:rPr>
          <w:lang w:val="es-DO"/>
        </w:rPr>
      </w:pPr>
      <w:r>
        <w:rPr>
          <w:b/>
          <w:bCs/>
          <w:color w:val="0070C0"/>
          <w:u w:val="single"/>
          <w:lang w:val="es-DO"/>
        </w:rPr>
        <w:t xml:space="preserve">1. </w:t>
      </w:r>
      <w:r w:rsidR="0058035F" w:rsidRPr="002B5588">
        <w:rPr>
          <w:b/>
          <w:bCs/>
          <w:color w:val="0070C0"/>
          <w:u w:val="single"/>
          <w:lang w:val="es-DO"/>
        </w:rPr>
        <w:t>Preventivo:</w:t>
      </w:r>
      <w:r w:rsidR="0058035F" w:rsidRPr="0058035F">
        <w:rPr>
          <w:lang w:val="es-DO"/>
        </w:rPr>
        <w:t xml:space="preserve"> </w:t>
      </w:r>
      <w:r w:rsidR="00C46C7A">
        <w:rPr>
          <w:lang w:val="es-DO"/>
        </w:rPr>
        <w:t>A</w:t>
      </w:r>
      <w:r w:rsidR="0058035F" w:rsidRPr="0058035F">
        <w:rPr>
          <w:lang w:val="es-DO"/>
        </w:rPr>
        <w:t xml:space="preserve">ctúa para eliminar o reducir la </w:t>
      </w:r>
      <w:r w:rsidR="0058035F" w:rsidRPr="00FB59B7">
        <w:rPr>
          <w:b/>
          <w:bCs/>
          <w:lang w:val="es-DO"/>
        </w:rPr>
        <w:t>probabilidad</w:t>
      </w:r>
      <w:r w:rsidR="0058035F" w:rsidRPr="0058035F">
        <w:rPr>
          <w:lang w:val="es-DO"/>
        </w:rPr>
        <w:t xml:space="preserve"> de que un ataque tenga éxito. Un control preventivo se lleva a cabo antes de que se produzca un ataque. </w:t>
      </w:r>
    </w:p>
    <w:p w14:paraId="5CCE5A2F" w14:textId="5BBC88C7" w:rsidR="00990C10" w:rsidRDefault="00732224" w:rsidP="00A24E58">
      <w:pPr>
        <w:spacing w:after="0"/>
        <w:ind w:left="1440"/>
        <w:jc w:val="both"/>
        <w:rPr>
          <w:lang w:val="es-DO"/>
        </w:rPr>
      </w:pPr>
      <w:r>
        <w:rPr>
          <w:b/>
          <w:bCs/>
          <w:color w:val="70AD47" w:themeColor="accent6"/>
          <w:lang w:val="es-DO"/>
        </w:rPr>
        <w:t xml:space="preserve">- </w:t>
      </w:r>
      <w:r w:rsidR="0058035F" w:rsidRPr="00990C10">
        <w:rPr>
          <w:b/>
          <w:bCs/>
          <w:color w:val="70AD47" w:themeColor="accent6"/>
          <w:lang w:val="es-DO"/>
        </w:rPr>
        <w:t>Las listas de control de acceso (ACL)</w:t>
      </w:r>
      <w:r w:rsidR="0058035F" w:rsidRPr="00990C10">
        <w:rPr>
          <w:color w:val="70AD47" w:themeColor="accent6"/>
          <w:lang w:val="es-DO"/>
        </w:rPr>
        <w:t xml:space="preserve"> </w:t>
      </w:r>
      <w:r w:rsidR="0058035F" w:rsidRPr="0058035F">
        <w:rPr>
          <w:lang w:val="es-DO"/>
        </w:rPr>
        <w:t>configuradas en los cortafuegos y en los elementos del sistema de archivos son controles técnicos de tipo preventivo.</w:t>
      </w:r>
    </w:p>
    <w:p w14:paraId="721DEC1C" w14:textId="197E8D28" w:rsidR="0058035F" w:rsidRDefault="00732224" w:rsidP="00A24E58">
      <w:pPr>
        <w:spacing w:after="0"/>
        <w:ind w:left="1440"/>
        <w:jc w:val="both"/>
        <w:rPr>
          <w:lang w:val="es-DO"/>
        </w:rPr>
      </w:pPr>
      <w:r>
        <w:rPr>
          <w:b/>
          <w:bCs/>
          <w:color w:val="7030A0"/>
          <w:lang w:val="es-DO"/>
        </w:rPr>
        <w:t xml:space="preserve">- </w:t>
      </w:r>
      <w:r w:rsidR="0058035F" w:rsidRPr="00990C10">
        <w:rPr>
          <w:b/>
          <w:bCs/>
          <w:color w:val="7030A0"/>
          <w:lang w:val="es-DO"/>
        </w:rPr>
        <w:t>El software antimalware</w:t>
      </w:r>
      <w:r w:rsidR="0058035F" w:rsidRPr="00990C10">
        <w:rPr>
          <w:color w:val="7030A0"/>
          <w:lang w:val="es-DO"/>
        </w:rPr>
        <w:t xml:space="preserve"> </w:t>
      </w:r>
      <w:r w:rsidR="0058035F" w:rsidRPr="0058035F">
        <w:rPr>
          <w:lang w:val="es-DO"/>
        </w:rPr>
        <w:t xml:space="preserve">actúa como un control preventivo al bloquear la ejecución de procesos maliciosos. </w:t>
      </w:r>
    </w:p>
    <w:p w14:paraId="6C8BA436" w14:textId="4AEEF75E" w:rsidR="00D4350F" w:rsidRDefault="00D4350F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385B2B" w:rsidRPr="00D4350F">
        <w:rPr>
          <w:lang w:val="es-DO"/>
        </w:rPr>
        <w:t>E</w:t>
      </w:r>
      <w:r w:rsidRPr="00D4350F">
        <w:rPr>
          <w:lang w:val="es-DO"/>
        </w:rPr>
        <w:t>l uso de personal cualificado</w:t>
      </w:r>
    </w:p>
    <w:p w14:paraId="2A112289" w14:textId="1E1948CF" w:rsidR="00D4350F" w:rsidRDefault="00D4350F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</w:t>
      </w:r>
      <w:r w:rsidR="00385B2B" w:rsidRPr="00D4350F">
        <w:rPr>
          <w:lang w:val="es-DO"/>
        </w:rPr>
        <w:t>S</w:t>
      </w:r>
      <w:r w:rsidRPr="00D4350F">
        <w:rPr>
          <w:lang w:val="es-DO"/>
        </w:rPr>
        <w:t>egregación de tareas</w:t>
      </w:r>
      <w:r w:rsidR="00A36A08">
        <w:rPr>
          <w:lang w:val="es-DO"/>
        </w:rPr>
        <w:t xml:space="preserve"> </w:t>
      </w:r>
      <w:proofErr w:type="gramStart"/>
      <w:r w:rsidR="00A36A08">
        <w:rPr>
          <w:lang w:val="es-DO"/>
        </w:rPr>
        <w:t>( División</w:t>
      </w:r>
      <w:proofErr w:type="gramEnd"/>
      <w:r w:rsidR="00A36A08">
        <w:rPr>
          <w:lang w:val="es-DO"/>
        </w:rPr>
        <w:t xml:space="preserve"> de Tarea )</w:t>
      </w:r>
    </w:p>
    <w:p w14:paraId="747AF3EF" w14:textId="771EECD3" w:rsidR="00D4350F" w:rsidRDefault="00D4350F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</w:t>
      </w:r>
      <w:r w:rsidR="00385B2B" w:rsidRPr="00D4350F">
        <w:rPr>
          <w:lang w:val="es-DO"/>
        </w:rPr>
        <w:t>P</w:t>
      </w:r>
      <w:r w:rsidRPr="00D4350F">
        <w:rPr>
          <w:lang w:val="es-DO"/>
        </w:rPr>
        <w:t>rocedimientos de autorización</w:t>
      </w:r>
    </w:p>
    <w:p w14:paraId="77476509" w14:textId="0A501A4A" w:rsidR="00D4350F" w:rsidRDefault="00D4350F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</w:t>
      </w:r>
      <w:r w:rsidR="00385B2B" w:rsidRPr="00D4350F">
        <w:rPr>
          <w:lang w:val="es-DO"/>
        </w:rPr>
        <w:t>P</w:t>
      </w:r>
      <w:r w:rsidRPr="00D4350F">
        <w:rPr>
          <w:lang w:val="es-DO"/>
        </w:rPr>
        <w:t>rocedimientos de controles de acceso</w:t>
      </w:r>
    </w:p>
    <w:p w14:paraId="5BA12086" w14:textId="1D4461EC" w:rsidR="00A277FF" w:rsidRDefault="00D4350F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</w:t>
      </w:r>
      <w:r w:rsidR="00385B2B" w:rsidRPr="00D4350F">
        <w:rPr>
          <w:lang w:val="es-DO"/>
        </w:rPr>
        <w:t>C</w:t>
      </w:r>
      <w:r w:rsidRPr="00D4350F">
        <w:rPr>
          <w:lang w:val="es-DO"/>
        </w:rPr>
        <w:t>ortafuegos o barreras físicas.</w:t>
      </w:r>
    </w:p>
    <w:p w14:paraId="7757D181" w14:textId="77777777" w:rsidR="00385B2B" w:rsidRPr="00D4350F" w:rsidRDefault="00385B2B" w:rsidP="00385B2B">
      <w:pPr>
        <w:spacing w:after="0"/>
        <w:ind w:left="720"/>
        <w:jc w:val="both"/>
        <w:rPr>
          <w:lang w:val="es-DO"/>
        </w:rPr>
      </w:pPr>
    </w:p>
    <w:p w14:paraId="2BD5867F" w14:textId="76093D1D" w:rsidR="00732224" w:rsidRDefault="007710B6" w:rsidP="007710B6">
      <w:pPr>
        <w:spacing w:after="0"/>
        <w:ind w:left="720"/>
        <w:jc w:val="both"/>
        <w:rPr>
          <w:lang w:val="es-DO"/>
        </w:rPr>
      </w:pPr>
      <w:r>
        <w:rPr>
          <w:b/>
          <w:bCs/>
          <w:color w:val="0070C0"/>
          <w:u w:val="single"/>
          <w:lang w:val="es-DO"/>
        </w:rPr>
        <w:t xml:space="preserve">2. </w:t>
      </w:r>
      <w:r w:rsidR="0058035F" w:rsidRPr="002B5588">
        <w:rPr>
          <w:b/>
          <w:bCs/>
          <w:color w:val="0070C0"/>
          <w:u w:val="single"/>
          <w:lang w:val="es-DO"/>
        </w:rPr>
        <w:t>De detección/</w:t>
      </w:r>
      <w:proofErr w:type="spellStart"/>
      <w:r w:rsidR="0058035F" w:rsidRPr="002B5588">
        <w:rPr>
          <w:b/>
          <w:bCs/>
          <w:color w:val="0070C0"/>
          <w:u w:val="single"/>
          <w:lang w:val="es-DO"/>
        </w:rPr>
        <w:t>Detectivo</w:t>
      </w:r>
      <w:proofErr w:type="spellEnd"/>
      <w:r w:rsidR="0058035F" w:rsidRPr="002B5588">
        <w:rPr>
          <w:b/>
          <w:bCs/>
          <w:color w:val="0070C0"/>
          <w:u w:val="single"/>
          <w:lang w:val="es-DO"/>
        </w:rPr>
        <w:t>:</w:t>
      </w:r>
      <w:r w:rsidR="00A277FF">
        <w:rPr>
          <w:lang w:val="es-DO"/>
        </w:rPr>
        <w:t xml:space="preserve"> E</w:t>
      </w:r>
      <w:r w:rsidR="00732224">
        <w:rPr>
          <w:lang w:val="es-DO"/>
        </w:rPr>
        <w:t>s</w:t>
      </w:r>
      <w:r w:rsidR="0058035F" w:rsidRPr="0058035F">
        <w:rPr>
          <w:lang w:val="es-DO"/>
        </w:rPr>
        <w:t xml:space="preserve"> posible que el control no prevenga ni impida el acceso, pero sí detectará y registrará un intento o un hecho de intrusión. Este tipo de control se realiza durante un ataque. </w:t>
      </w:r>
    </w:p>
    <w:p w14:paraId="00F7E6BC" w14:textId="0112D0CD" w:rsidR="0058035F" w:rsidRDefault="00732224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58035F" w:rsidRPr="0058035F">
        <w:rPr>
          <w:lang w:val="es-DO"/>
        </w:rPr>
        <w:t xml:space="preserve">Los </w:t>
      </w:r>
      <w:r w:rsidR="0058035F" w:rsidRPr="00732224">
        <w:rPr>
          <w:b/>
          <w:bCs/>
          <w:color w:val="70AD47" w:themeColor="accent6"/>
          <w:lang w:val="es-DO"/>
        </w:rPr>
        <w:t>registros</w:t>
      </w:r>
      <w:r w:rsidR="0058035F" w:rsidRPr="00732224">
        <w:rPr>
          <w:color w:val="70AD47" w:themeColor="accent6"/>
          <w:lang w:val="es-DO"/>
        </w:rPr>
        <w:t xml:space="preserve"> </w:t>
      </w:r>
      <w:r w:rsidR="0058035F" w:rsidRPr="0058035F">
        <w:rPr>
          <w:lang w:val="es-DO"/>
        </w:rPr>
        <w:t>son uno de los ejemplos más claros de controles de detección.</w:t>
      </w:r>
    </w:p>
    <w:p w14:paraId="3F74B933" w14:textId="14422550" w:rsidR="005372D9" w:rsidRDefault="005372D9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5372D9">
        <w:rPr>
          <w:lang w:val="es-DO"/>
        </w:rPr>
        <w:t>A</w:t>
      </w:r>
      <w:r w:rsidRPr="005372D9">
        <w:rPr>
          <w:lang w:val="es-DO"/>
        </w:rPr>
        <w:t>uditorías internas</w:t>
      </w:r>
    </w:p>
    <w:p w14:paraId="682594BB" w14:textId="7587DC28" w:rsidR="005372D9" w:rsidRDefault="005372D9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</w:t>
      </w:r>
      <w:r w:rsidRPr="005372D9">
        <w:rPr>
          <w:lang w:val="es-DO"/>
        </w:rPr>
        <w:t>R</w:t>
      </w:r>
      <w:r w:rsidRPr="005372D9">
        <w:rPr>
          <w:lang w:val="es-DO"/>
        </w:rPr>
        <w:t>evisiones</w:t>
      </w:r>
    </w:p>
    <w:p w14:paraId="0D2984A1" w14:textId="78B34475" w:rsidR="005372D9" w:rsidRDefault="005372D9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</w:t>
      </w:r>
      <w:r w:rsidRPr="005372D9">
        <w:rPr>
          <w:lang w:val="es-DO"/>
        </w:rPr>
        <w:t>M</w:t>
      </w:r>
      <w:r w:rsidRPr="005372D9">
        <w:rPr>
          <w:lang w:val="es-DO"/>
        </w:rPr>
        <w:t>onitorización de logs (registros)</w:t>
      </w:r>
    </w:p>
    <w:p w14:paraId="7626406B" w14:textId="54BD5C05" w:rsidR="005372D9" w:rsidRPr="005372D9" w:rsidRDefault="005372D9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</w:t>
      </w:r>
      <w:r w:rsidRPr="005372D9">
        <w:rPr>
          <w:lang w:val="es-DO"/>
        </w:rPr>
        <w:t>P</w:t>
      </w:r>
      <w:r w:rsidRPr="005372D9">
        <w:rPr>
          <w:lang w:val="es-DO"/>
        </w:rPr>
        <w:t>untos de control en cadena de trabajo o los mensajes de error.</w:t>
      </w:r>
    </w:p>
    <w:p w14:paraId="5F8052F2" w14:textId="77777777" w:rsidR="00732224" w:rsidRPr="0058035F" w:rsidRDefault="00732224" w:rsidP="007710B6">
      <w:pPr>
        <w:ind w:left="720"/>
        <w:jc w:val="both"/>
        <w:rPr>
          <w:lang w:val="es-DO"/>
        </w:rPr>
      </w:pPr>
    </w:p>
    <w:p w14:paraId="6C302CA9" w14:textId="4C3F2762" w:rsidR="004A4958" w:rsidRDefault="007710B6" w:rsidP="004932C7">
      <w:pPr>
        <w:spacing w:after="0"/>
        <w:ind w:left="720"/>
        <w:jc w:val="both"/>
        <w:rPr>
          <w:lang w:val="es-DO"/>
        </w:rPr>
      </w:pPr>
      <w:r>
        <w:rPr>
          <w:b/>
          <w:bCs/>
          <w:color w:val="0070C0"/>
          <w:u w:val="single"/>
          <w:lang w:val="es-DO"/>
        </w:rPr>
        <w:t xml:space="preserve">3. </w:t>
      </w:r>
      <w:r w:rsidR="0058035F" w:rsidRPr="002B5588">
        <w:rPr>
          <w:b/>
          <w:bCs/>
          <w:color w:val="0070C0"/>
          <w:u w:val="single"/>
          <w:lang w:val="es-DO"/>
        </w:rPr>
        <w:t>Correctivo:</w:t>
      </w:r>
      <w:r w:rsidR="004A4958">
        <w:rPr>
          <w:lang w:val="es-DO"/>
        </w:rPr>
        <w:t xml:space="preserve"> E</w:t>
      </w:r>
      <w:r w:rsidR="0058035F" w:rsidRPr="0058035F">
        <w:rPr>
          <w:lang w:val="es-DO"/>
        </w:rPr>
        <w:t xml:space="preserve">l control elimina o reduce el impacto de una violación de la política de seguridad. Se lleva a cabo después de un ataque. </w:t>
      </w:r>
    </w:p>
    <w:p w14:paraId="7D96BF00" w14:textId="53B655C4" w:rsidR="004A4958" w:rsidRDefault="004A4958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58035F" w:rsidRPr="0058035F">
        <w:rPr>
          <w:lang w:val="es-DO"/>
        </w:rPr>
        <w:t xml:space="preserve">Un buen ejemplo es un </w:t>
      </w:r>
      <w:r w:rsidR="0058035F" w:rsidRPr="004A4958">
        <w:rPr>
          <w:b/>
          <w:bCs/>
          <w:color w:val="70AD47" w:themeColor="accent6"/>
          <w:lang w:val="es-DO"/>
        </w:rPr>
        <w:t xml:space="preserve">sistema de </w:t>
      </w:r>
      <w:proofErr w:type="spellStart"/>
      <w:r w:rsidR="0058035F" w:rsidRPr="004A4958">
        <w:rPr>
          <w:b/>
          <w:bCs/>
          <w:color w:val="70AD47" w:themeColor="accent6"/>
          <w:lang w:val="es-DO"/>
        </w:rPr>
        <w:t>backup</w:t>
      </w:r>
      <w:proofErr w:type="spellEnd"/>
      <w:r w:rsidR="0058035F" w:rsidRPr="004A4958">
        <w:rPr>
          <w:b/>
          <w:bCs/>
          <w:color w:val="70AD47" w:themeColor="accent6"/>
          <w:lang w:val="es-DO"/>
        </w:rPr>
        <w:t xml:space="preserve"> (copia de seguridad)</w:t>
      </w:r>
      <w:r w:rsidR="0058035F" w:rsidRPr="0058035F">
        <w:rPr>
          <w:lang w:val="es-DO"/>
        </w:rPr>
        <w:t xml:space="preserve">, capaz de restaurar los datos dañados durante una intrusión. </w:t>
      </w:r>
    </w:p>
    <w:p w14:paraId="415B77D0" w14:textId="5ABCA9EF" w:rsidR="0058035F" w:rsidRDefault="004A4958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58035F" w:rsidRPr="004A4958">
        <w:rPr>
          <w:lang w:val="es-DO"/>
        </w:rPr>
        <w:t xml:space="preserve">Otro ejemplo es un </w:t>
      </w:r>
      <w:r w:rsidR="0058035F" w:rsidRPr="00533FBC">
        <w:rPr>
          <w:b/>
          <w:bCs/>
          <w:color w:val="7030A0"/>
          <w:lang w:val="es-DO"/>
        </w:rPr>
        <w:t>sistema de administración de actualizaciones de seguridad</w:t>
      </w:r>
      <w:r w:rsidR="0058035F" w:rsidRPr="00533FBC">
        <w:rPr>
          <w:color w:val="7030A0"/>
          <w:lang w:val="es-DO"/>
        </w:rPr>
        <w:t xml:space="preserve"> </w:t>
      </w:r>
      <w:r w:rsidR="0058035F" w:rsidRPr="004A4958">
        <w:rPr>
          <w:lang w:val="es-DO"/>
        </w:rPr>
        <w:t xml:space="preserve">que elimina la vulnerabilidad sometida a </w:t>
      </w:r>
      <w:proofErr w:type="spellStart"/>
      <w:r w:rsidR="0058035F" w:rsidRPr="00133B24">
        <w:rPr>
          <w:color w:val="00B0F0"/>
          <w:lang w:val="es-DO"/>
        </w:rPr>
        <w:t>exploit</w:t>
      </w:r>
      <w:proofErr w:type="spellEnd"/>
      <w:r w:rsidR="0058035F" w:rsidRPr="00133B24">
        <w:rPr>
          <w:color w:val="00B0F0"/>
          <w:lang w:val="es-DO"/>
        </w:rPr>
        <w:t xml:space="preserve"> </w:t>
      </w:r>
      <w:r w:rsidR="0058035F" w:rsidRPr="004A4958">
        <w:rPr>
          <w:lang w:val="es-DO"/>
        </w:rPr>
        <w:t>durante el ataque.</w:t>
      </w:r>
    </w:p>
    <w:p w14:paraId="2766EB80" w14:textId="6B7316C0" w:rsidR="00C6573E" w:rsidRDefault="00C6573E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776DFF" w:rsidRPr="00C6573E">
        <w:rPr>
          <w:lang w:val="es-DO"/>
        </w:rPr>
        <w:t>P</w:t>
      </w:r>
      <w:r w:rsidRPr="00C6573E">
        <w:rPr>
          <w:lang w:val="es-DO"/>
        </w:rPr>
        <w:t xml:space="preserve">lan de continuidad de negocio </w:t>
      </w:r>
    </w:p>
    <w:p w14:paraId="759F38C5" w14:textId="66CC8C49" w:rsidR="00C6573E" w:rsidRDefault="006349E5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776DFF" w:rsidRPr="00C6573E">
        <w:rPr>
          <w:lang w:val="es-DO"/>
        </w:rPr>
        <w:t>P</w:t>
      </w:r>
      <w:r w:rsidR="00C6573E" w:rsidRPr="00C6573E">
        <w:rPr>
          <w:lang w:val="es-DO"/>
        </w:rPr>
        <w:t>lan de recuperación ante desastres</w:t>
      </w:r>
    </w:p>
    <w:p w14:paraId="190AA444" w14:textId="2BF56376" w:rsidR="006349E5" w:rsidRDefault="006349E5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776DFF" w:rsidRPr="00C6573E">
        <w:rPr>
          <w:lang w:val="es-DO"/>
        </w:rPr>
        <w:t>P</w:t>
      </w:r>
      <w:r w:rsidR="00C6573E" w:rsidRPr="00C6573E">
        <w:rPr>
          <w:lang w:val="es-DO"/>
        </w:rPr>
        <w:t xml:space="preserve">lan de respuesta ante incidentes </w:t>
      </w:r>
    </w:p>
    <w:p w14:paraId="38ED5DA4" w14:textId="06A18668" w:rsidR="007A766D" w:rsidRPr="00C6573E" w:rsidRDefault="006349E5" w:rsidP="00A24E58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776DFF" w:rsidRPr="00C6573E">
        <w:rPr>
          <w:lang w:val="es-DO"/>
        </w:rPr>
        <w:t>P</w:t>
      </w:r>
      <w:r w:rsidR="00C6573E" w:rsidRPr="00C6573E">
        <w:rPr>
          <w:lang w:val="es-DO"/>
        </w:rPr>
        <w:t>rocedimientos de copias de seguridad.</w:t>
      </w:r>
    </w:p>
    <w:p w14:paraId="12C9ACD0" w14:textId="032ED117" w:rsidR="00533FBC" w:rsidRDefault="00533FBC" w:rsidP="00612EE5">
      <w:pPr>
        <w:jc w:val="both"/>
        <w:rPr>
          <w:lang w:val="es-DO"/>
        </w:rPr>
      </w:pPr>
    </w:p>
    <w:p w14:paraId="607466B5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2CE69D2B" w14:textId="6A9BB798" w:rsidR="00125692" w:rsidRDefault="00125692" w:rsidP="00612EE5">
      <w:pPr>
        <w:jc w:val="both"/>
        <w:rPr>
          <w:b/>
          <w:bCs/>
          <w:lang w:val="es-DO"/>
        </w:rPr>
      </w:pPr>
    </w:p>
    <w:p w14:paraId="70D32BDA" w14:textId="0877460F" w:rsidR="00125692" w:rsidRDefault="00125692" w:rsidP="00612EE5">
      <w:pPr>
        <w:jc w:val="both"/>
        <w:rPr>
          <w:b/>
          <w:bCs/>
          <w:lang w:val="es-DO"/>
        </w:rPr>
      </w:pPr>
    </w:p>
    <w:p w14:paraId="5195D457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21C6A474" w14:textId="44E70FB5" w:rsidR="00125692" w:rsidRDefault="00125692" w:rsidP="00612EE5">
      <w:pPr>
        <w:jc w:val="both"/>
        <w:rPr>
          <w:b/>
          <w:bCs/>
          <w:lang w:val="es-DO"/>
        </w:rPr>
      </w:pPr>
    </w:p>
    <w:p w14:paraId="759F5408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2FFFD4E8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44F1B670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3AE5C367" w14:textId="3618014D" w:rsidR="00125692" w:rsidRDefault="00125692" w:rsidP="00612EE5">
      <w:pPr>
        <w:jc w:val="both"/>
        <w:rPr>
          <w:b/>
          <w:bCs/>
          <w:lang w:val="es-DO"/>
        </w:rPr>
      </w:pPr>
      <w:r w:rsidRPr="00612EE5">
        <w:rPr>
          <w:noProof/>
          <w:lang w:val="es-DO"/>
        </w:rPr>
        <w:lastRenderedPageBreak/>
        <w:drawing>
          <wp:anchor distT="0" distB="0" distL="114300" distR="114300" simplePos="0" relativeHeight="251658240" behindDoc="1" locked="0" layoutInCell="1" allowOverlap="1" wp14:anchorId="418D7B34" wp14:editId="51F6A551">
            <wp:simplePos x="0" y="0"/>
            <wp:positionH relativeFrom="margin">
              <wp:align>center</wp:align>
            </wp:positionH>
            <wp:positionV relativeFrom="paragraph">
              <wp:posOffset>9992</wp:posOffset>
            </wp:positionV>
            <wp:extent cx="5677692" cy="3105583"/>
            <wp:effectExtent l="0" t="0" r="0" b="0"/>
            <wp:wrapNone/>
            <wp:docPr id="112117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2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604D7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04262741" w14:textId="4307C0B3" w:rsidR="00125692" w:rsidRDefault="00125692" w:rsidP="00612EE5">
      <w:pPr>
        <w:jc w:val="both"/>
        <w:rPr>
          <w:b/>
          <w:bCs/>
          <w:lang w:val="es-DO"/>
        </w:rPr>
      </w:pPr>
    </w:p>
    <w:p w14:paraId="5770C916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3AC564AB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2A5E6320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5EAE591C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6E744F31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7E03A43E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3F5849DE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348AC415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3F5F150B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33571BBA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48BF29A9" w14:textId="77777777" w:rsidR="00125692" w:rsidRDefault="00125692" w:rsidP="00612EE5">
      <w:pPr>
        <w:jc w:val="both"/>
        <w:rPr>
          <w:b/>
          <w:bCs/>
          <w:lang w:val="es-DO"/>
        </w:rPr>
      </w:pPr>
    </w:p>
    <w:p w14:paraId="6D104545" w14:textId="2FCF8F74" w:rsidR="0058035F" w:rsidRPr="007710B6" w:rsidRDefault="0058035F" w:rsidP="00612EE5">
      <w:pPr>
        <w:jc w:val="both"/>
        <w:rPr>
          <w:b/>
          <w:bCs/>
          <w:lang w:val="es-DO"/>
        </w:rPr>
      </w:pPr>
      <w:r w:rsidRPr="007710B6">
        <w:rPr>
          <w:b/>
          <w:bCs/>
          <w:lang w:val="es-DO"/>
        </w:rPr>
        <w:t>Si bien la mayoría de los controles pueden clasificarse funcionalmente como preventivos, de detección o correctivos, existen algunos otros tipos que pueden utilizarse para definir otros casos:</w:t>
      </w:r>
    </w:p>
    <w:p w14:paraId="243E6426" w14:textId="77777777" w:rsidR="0058035F" w:rsidRPr="0058035F" w:rsidRDefault="0058035F" w:rsidP="00612EE5">
      <w:pPr>
        <w:jc w:val="both"/>
        <w:rPr>
          <w:lang w:val="es-DO"/>
        </w:rPr>
      </w:pPr>
    </w:p>
    <w:p w14:paraId="03BF4B6E" w14:textId="6D4DEC5D" w:rsidR="00C72424" w:rsidRDefault="0058035F" w:rsidP="00AA7406">
      <w:pPr>
        <w:spacing w:after="0"/>
        <w:ind w:left="720"/>
        <w:jc w:val="both"/>
        <w:rPr>
          <w:lang w:val="es-DO"/>
        </w:rPr>
      </w:pPr>
      <w:r w:rsidRPr="002B5588">
        <w:rPr>
          <w:b/>
          <w:bCs/>
          <w:color w:val="0070C0"/>
          <w:u w:val="single"/>
          <w:lang w:val="es-DO"/>
        </w:rPr>
        <w:t>De directiva/Direccional:</w:t>
      </w:r>
      <w:r w:rsidR="00E27FE2">
        <w:rPr>
          <w:lang w:val="es-DO"/>
        </w:rPr>
        <w:t xml:space="preserve"> E</w:t>
      </w:r>
      <w:r w:rsidRPr="0058035F">
        <w:rPr>
          <w:lang w:val="es-DO"/>
        </w:rPr>
        <w:t xml:space="preserve">l control hace cumplir una regla de comportamiento, como </w:t>
      </w:r>
      <w:r w:rsidRPr="00D0413F">
        <w:rPr>
          <w:b/>
          <w:bCs/>
          <w:lang w:val="es-DO"/>
        </w:rPr>
        <w:t xml:space="preserve">una política, un estándar de mejores prácticas </w:t>
      </w:r>
      <w:r w:rsidRPr="0058035F">
        <w:rPr>
          <w:lang w:val="es-DO"/>
        </w:rPr>
        <w:t xml:space="preserve">o un </w:t>
      </w:r>
      <w:r w:rsidRPr="00D0413F">
        <w:rPr>
          <w:b/>
          <w:bCs/>
          <w:lang w:val="es-DO"/>
        </w:rPr>
        <w:t>procedimiento operacional estándar (SOP).</w:t>
      </w:r>
      <w:r w:rsidRPr="0058035F">
        <w:rPr>
          <w:lang w:val="es-DO"/>
        </w:rPr>
        <w:t xml:space="preserve"> </w:t>
      </w:r>
    </w:p>
    <w:p w14:paraId="221CC372" w14:textId="1EE0B55F" w:rsidR="00772416" w:rsidRPr="00772416" w:rsidRDefault="00772416" w:rsidP="00AA7406">
      <w:pPr>
        <w:spacing w:after="0"/>
        <w:ind w:left="720"/>
        <w:jc w:val="both"/>
        <w:rPr>
          <w:lang w:val="es-DO"/>
        </w:rPr>
      </w:pPr>
      <w:r>
        <w:rPr>
          <w:lang w:val="es-DO"/>
        </w:rPr>
        <w:t>S</w:t>
      </w:r>
      <w:r w:rsidRPr="00772416">
        <w:rPr>
          <w:lang w:val="es-DO"/>
        </w:rPr>
        <w:t>e enfocan en proteger el acceso y movimiento dentro de una organización o instalación.</w:t>
      </w:r>
    </w:p>
    <w:p w14:paraId="025F7309" w14:textId="30A473D3" w:rsidR="00AE5FC9" w:rsidRDefault="004932C7" w:rsidP="001C49E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AE5FC9">
        <w:rPr>
          <w:lang w:val="es-DO"/>
        </w:rPr>
        <w:t>E</w:t>
      </w:r>
      <w:r w:rsidR="0058035F" w:rsidRPr="0058035F">
        <w:rPr>
          <w:lang w:val="es-DO"/>
        </w:rPr>
        <w:t xml:space="preserve">l </w:t>
      </w:r>
      <w:r w:rsidR="0058035F" w:rsidRPr="00AB398A">
        <w:rPr>
          <w:b/>
          <w:bCs/>
          <w:color w:val="7030A0"/>
          <w:lang w:val="es-DO"/>
        </w:rPr>
        <w:t>contrato de un empleado</w:t>
      </w:r>
      <w:r w:rsidR="0058035F" w:rsidRPr="0058035F">
        <w:rPr>
          <w:lang w:val="es-DO"/>
        </w:rPr>
        <w:t xml:space="preserve"> establecerá procedimientos disciplinarios o causas de despido si no cumple con las políticas y procedimientos.</w:t>
      </w:r>
    </w:p>
    <w:p w14:paraId="3000C9B9" w14:textId="3A58F944" w:rsidR="00AE5FC9" w:rsidRDefault="00AE5FC9" w:rsidP="001C49E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="0058035F" w:rsidRPr="0058035F">
        <w:rPr>
          <w:lang w:val="es-DO"/>
        </w:rPr>
        <w:t xml:space="preserve"> Los programas de capacitación y concientización también pueden considerarse controles directivos.</w:t>
      </w:r>
      <w:r>
        <w:rPr>
          <w:lang w:val="es-DO"/>
        </w:rPr>
        <w:t xml:space="preserve"> </w:t>
      </w:r>
    </w:p>
    <w:p w14:paraId="0894D7DB" w14:textId="48EFBBB4" w:rsidR="0058035F" w:rsidRPr="00AE5FC9" w:rsidRDefault="00AE5FC9" w:rsidP="001C49E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AE5FC9">
        <w:rPr>
          <w:lang w:val="es-DO"/>
        </w:rPr>
        <w:t>Controles de acceso físico</w:t>
      </w:r>
    </w:p>
    <w:p w14:paraId="3A42E677" w14:textId="7224F9CA" w:rsidR="00AA7406" w:rsidRPr="0058035F" w:rsidRDefault="00AA7406" w:rsidP="00E27FE2">
      <w:pPr>
        <w:ind w:left="720"/>
        <w:jc w:val="both"/>
        <w:rPr>
          <w:lang w:val="es-DO"/>
        </w:rPr>
      </w:pPr>
    </w:p>
    <w:p w14:paraId="69114320" w14:textId="77777777" w:rsidR="009642C4" w:rsidRDefault="0058035F" w:rsidP="00FC1250">
      <w:pPr>
        <w:spacing w:after="0"/>
        <w:ind w:left="720"/>
        <w:jc w:val="both"/>
        <w:rPr>
          <w:lang w:val="es-DO"/>
        </w:rPr>
      </w:pPr>
      <w:r w:rsidRPr="002B5588">
        <w:rPr>
          <w:b/>
          <w:bCs/>
          <w:color w:val="0070C0"/>
          <w:u w:val="single"/>
          <w:lang w:val="es-DO"/>
        </w:rPr>
        <w:t>Disuasivo:</w:t>
      </w:r>
      <w:r w:rsidR="004932C7">
        <w:rPr>
          <w:lang w:val="es-DO"/>
        </w:rPr>
        <w:t xml:space="preserve"> E</w:t>
      </w:r>
      <w:r w:rsidRPr="0058035F">
        <w:rPr>
          <w:lang w:val="es-DO"/>
        </w:rPr>
        <w:t xml:space="preserve">s posible que el control no impida física ni lógicamente el acceso, pero a nivel psicológico </w:t>
      </w:r>
      <w:r w:rsidRPr="000C5019">
        <w:rPr>
          <w:b/>
          <w:bCs/>
          <w:lang w:val="es-DO"/>
        </w:rPr>
        <w:t>desalienta</w:t>
      </w:r>
      <w:r w:rsidRPr="0058035F">
        <w:rPr>
          <w:lang w:val="es-DO"/>
        </w:rPr>
        <w:t xml:space="preserve"> a un atacante a intentar una intrusión. </w:t>
      </w:r>
    </w:p>
    <w:p w14:paraId="51299C10" w14:textId="6B658947" w:rsidR="0058035F" w:rsidRDefault="009642C4" w:rsidP="001C49E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 E</w:t>
      </w:r>
      <w:r w:rsidR="0058035F" w:rsidRPr="0058035F">
        <w:rPr>
          <w:lang w:val="es-DO"/>
        </w:rPr>
        <w:t xml:space="preserve">sto podría incluir </w:t>
      </w:r>
      <w:r w:rsidR="0058035F" w:rsidRPr="0098774D">
        <w:rPr>
          <w:b/>
          <w:bCs/>
          <w:color w:val="70AD47" w:themeColor="accent6"/>
          <w:lang w:val="es-DO"/>
        </w:rPr>
        <w:t>señales y advertencias</w:t>
      </w:r>
      <w:r w:rsidR="0058035F" w:rsidRPr="0098774D">
        <w:rPr>
          <w:color w:val="70AD47" w:themeColor="accent6"/>
          <w:lang w:val="es-DO"/>
        </w:rPr>
        <w:t xml:space="preserve"> </w:t>
      </w:r>
      <w:r w:rsidR="0058035F" w:rsidRPr="0058035F">
        <w:rPr>
          <w:lang w:val="es-DO"/>
        </w:rPr>
        <w:t>de sanciones legales contra la invasión o intrusión.</w:t>
      </w:r>
    </w:p>
    <w:p w14:paraId="05B7D9FC" w14:textId="4B9FDD30" w:rsidR="00376A75" w:rsidRDefault="00376A75" w:rsidP="001C49E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="00692B29">
        <w:rPr>
          <w:lang w:val="es-DO"/>
        </w:rPr>
        <w:t>C</w:t>
      </w:r>
      <w:r w:rsidRPr="00376A75">
        <w:rPr>
          <w:lang w:val="es-DO"/>
        </w:rPr>
        <w:t xml:space="preserve">ámaras de videovigilancia </w:t>
      </w:r>
    </w:p>
    <w:p w14:paraId="17A79759" w14:textId="36F47079" w:rsidR="00376A75" w:rsidRPr="00376A75" w:rsidRDefault="00376A75" w:rsidP="001C49EA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376A75">
        <w:rPr>
          <w:lang w:val="es-DO"/>
        </w:rPr>
        <w:t xml:space="preserve"> </w:t>
      </w:r>
      <w:r>
        <w:rPr>
          <w:lang w:val="es-DO"/>
        </w:rPr>
        <w:t>S</w:t>
      </w:r>
      <w:r w:rsidRPr="00376A75">
        <w:rPr>
          <w:lang w:val="es-DO"/>
        </w:rPr>
        <w:t>eñales de advertencia</w:t>
      </w:r>
    </w:p>
    <w:p w14:paraId="16DFB6A3" w14:textId="2E4AAE1E" w:rsidR="0098774D" w:rsidRPr="0058035F" w:rsidRDefault="0098774D" w:rsidP="009642C4">
      <w:pPr>
        <w:ind w:left="720"/>
        <w:jc w:val="both"/>
        <w:rPr>
          <w:lang w:val="es-DO"/>
        </w:rPr>
      </w:pPr>
    </w:p>
    <w:p w14:paraId="4454F1CC" w14:textId="2D79F72F" w:rsidR="0058035F" w:rsidRDefault="0058035F" w:rsidP="00E27FE2">
      <w:pPr>
        <w:ind w:left="720"/>
        <w:jc w:val="both"/>
        <w:rPr>
          <w:lang w:val="es-DO"/>
        </w:rPr>
      </w:pPr>
      <w:r w:rsidRPr="002B5588">
        <w:rPr>
          <w:b/>
          <w:bCs/>
          <w:color w:val="0070C0"/>
          <w:u w:val="single"/>
          <w:lang w:val="es-DO"/>
        </w:rPr>
        <w:t>Compensatorio:</w:t>
      </w:r>
      <w:r w:rsidRPr="002B5588">
        <w:rPr>
          <w:color w:val="0070C0"/>
          <w:u w:val="single"/>
          <w:lang w:val="es-DO"/>
        </w:rPr>
        <w:t xml:space="preserve"> </w:t>
      </w:r>
      <w:r w:rsidRPr="0058035F">
        <w:rPr>
          <w:lang w:val="es-DO"/>
        </w:rPr>
        <w:t>funciona como sustituto de un control principal, según lo recomendado por un estándar de seguridad, y ofrece el mismo nivel de protección (o mejor), pero utiliza una metodología o tecnología diferente.</w:t>
      </w:r>
    </w:p>
    <w:p w14:paraId="66B06387" w14:textId="5079E85C" w:rsidR="00B7443E" w:rsidRDefault="00B7443E" w:rsidP="00E27FE2">
      <w:pPr>
        <w:ind w:left="720"/>
        <w:jc w:val="both"/>
        <w:rPr>
          <w:lang w:val="es-DO"/>
        </w:rPr>
      </w:pPr>
      <w:r>
        <w:rPr>
          <w:lang w:val="es-DO"/>
        </w:rPr>
        <w:t>C</w:t>
      </w:r>
      <w:r w:rsidRPr="00B7443E">
        <w:rPr>
          <w:lang w:val="es-DO"/>
        </w:rPr>
        <w:t>onsisten en medidas alternativas que se utilizan para mitigar una debilidad o vulnerabilidad en un sistema cuando no se puede cumplir con un requisito o control establecido</w:t>
      </w:r>
      <w:r>
        <w:rPr>
          <w:lang w:val="es-DO"/>
        </w:rPr>
        <w:t>.</w:t>
      </w:r>
    </w:p>
    <w:p w14:paraId="2FB03E1E" w14:textId="55440CF4" w:rsidR="00B7443E" w:rsidRPr="00BF2590" w:rsidRDefault="00B8045A" w:rsidP="001C49EA">
      <w:pPr>
        <w:ind w:left="1440"/>
        <w:jc w:val="both"/>
        <w:rPr>
          <w:lang w:val="es-DO"/>
        </w:rPr>
      </w:pPr>
      <w:r>
        <w:rPr>
          <w:lang w:val="es-DO"/>
        </w:rPr>
        <w:t xml:space="preserve">- Un ejemplo: Aislar Completamente el sistema </w:t>
      </w:r>
      <w:r w:rsidR="000554EF">
        <w:rPr>
          <w:lang w:val="es-DO"/>
        </w:rPr>
        <w:t xml:space="preserve">vulnerable para evitar acceso no </w:t>
      </w:r>
      <w:r w:rsidR="00E928A4">
        <w:rPr>
          <w:lang w:val="es-DO"/>
        </w:rPr>
        <w:t>a la explotación de la vulnerabilidad</w:t>
      </w:r>
    </w:p>
    <w:p w14:paraId="09CCECBD" w14:textId="2056C5F3" w:rsidR="0058035F" w:rsidRPr="0058035F" w:rsidRDefault="0058035F" w:rsidP="0058035F">
      <w:pPr>
        <w:rPr>
          <w:lang w:val="es-DO"/>
        </w:rPr>
      </w:pPr>
    </w:p>
    <w:sectPr w:rsidR="0058035F" w:rsidRPr="0058035F" w:rsidSect="00C46C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863136"/>
    <w:multiLevelType w:val="hybridMultilevel"/>
    <w:tmpl w:val="3CEEF178"/>
    <w:lvl w:ilvl="0" w:tplc="E340B0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E03804"/>
    <w:multiLevelType w:val="hybridMultilevel"/>
    <w:tmpl w:val="3162E2F8"/>
    <w:lvl w:ilvl="0" w:tplc="E20C8D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96369">
    <w:abstractNumId w:val="1"/>
  </w:num>
  <w:num w:numId="2" w16cid:durableId="100443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CF"/>
    <w:rsid w:val="00035E12"/>
    <w:rsid w:val="000554EF"/>
    <w:rsid w:val="000C5019"/>
    <w:rsid w:val="00125692"/>
    <w:rsid w:val="00133B24"/>
    <w:rsid w:val="001C49EA"/>
    <w:rsid w:val="001F6DD2"/>
    <w:rsid w:val="00246F60"/>
    <w:rsid w:val="002B5588"/>
    <w:rsid w:val="00376A75"/>
    <w:rsid w:val="00385B2B"/>
    <w:rsid w:val="004932C7"/>
    <w:rsid w:val="004A4958"/>
    <w:rsid w:val="00533FBC"/>
    <w:rsid w:val="005372D9"/>
    <w:rsid w:val="0058035F"/>
    <w:rsid w:val="00612D9D"/>
    <w:rsid w:val="00612EE5"/>
    <w:rsid w:val="006349E5"/>
    <w:rsid w:val="00692B29"/>
    <w:rsid w:val="00732224"/>
    <w:rsid w:val="007710B6"/>
    <w:rsid w:val="00772416"/>
    <w:rsid w:val="00776DFF"/>
    <w:rsid w:val="007A766D"/>
    <w:rsid w:val="009642C4"/>
    <w:rsid w:val="0098774D"/>
    <w:rsid w:val="00990C10"/>
    <w:rsid w:val="00A24E58"/>
    <w:rsid w:val="00A277FF"/>
    <w:rsid w:val="00A36A08"/>
    <w:rsid w:val="00A86CE8"/>
    <w:rsid w:val="00AA7406"/>
    <w:rsid w:val="00AB398A"/>
    <w:rsid w:val="00AE5FC9"/>
    <w:rsid w:val="00B1785D"/>
    <w:rsid w:val="00B7443E"/>
    <w:rsid w:val="00B8045A"/>
    <w:rsid w:val="00B91589"/>
    <w:rsid w:val="00BF2590"/>
    <w:rsid w:val="00C46C7A"/>
    <w:rsid w:val="00C6573E"/>
    <w:rsid w:val="00C72424"/>
    <w:rsid w:val="00D0413F"/>
    <w:rsid w:val="00D218B3"/>
    <w:rsid w:val="00D4350F"/>
    <w:rsid w:val="00DA39CF"/>
    <w:rsid w:val="00E27FE2"/>
    <w:rsid w:val="00E928A4"/>
    <w:rsid w:val="00FB59B7"/>
    <w:rsid w:val="00FC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B14F"/>
  <w15:chartTrackingRefBased/>
  <w15:docId w15:val="{FA2EA030-B619-430B-9844-2D91D96A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9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9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9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9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42300-28E3-47DA-B8C1-6E0F01A7A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46</cp:revision>
  <dcterms:created xsi:type="dcterms:W3CDTF">2024-06-17T13:19:00Z</dcterms:created>
  <dcterms:modified xsi:type="dcterms:W3CDTF">2024-06-24T19:43:00Z</dcterms:modified>
</cp:coreProperties>
</file>