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FB53C" w14:textId="77777777" w:rsidR="00A138C0" w:rsidRPr="00A138C0" w:rsidRDefault="00A138C0" w:rsidP="00A138C0">
      <w:pPr>
        <w:rPr>
          <w:b/>
          <w:bCs/>
          <w:lang w:val="es-DO"/>
        </w:rPr>
      </w:pPr>
      <w:r w:rsidRPr="00A138C0">
        <w:rPr>
          <w:b/>
          <w:bCs/>
          <w:lang w:val="es-DO"/>
        </w:rPr>
        <w:t>Tema 2 A</w:t>
      </w:r>
    </w:p>
    <w:p w14:paraId="0859F351" w14:textId="19A9FBDB" w:rsidR="00A138C0" w:rsidRPr="00A138C0" w:rsidRDefault="00A138C0" w:rsidP="00A138C0">
      <w:pPr>
        <w:rPr>
          <w:b/>
          <w:bCs/>
          <w:lang w:val="es-DO"/>
        </w:rPr>
      </w:pPr>
      <w:r w:rsidRPr="00A138C0">
        <w:rPr>
          <w:b/>
          <w:bCs/>
          <w:lang w:val="es-DO"/>
        </w:rPr>
        <w:t>Actores de amenazas</w:t>
      </w:r>
    </w:p>
    <w:p w14:paraId="7DD81E59" w14:textId="77777777" w:rsidR="00A138C0" w:rsidRPr="00A138C0" w:rsidRDefault="00A138C0" w:rsidP="00A138C0">
      <w:pPr>
        <w:rPr>
          <w:b/>
          <w:bCs/>
          <w:lang w:val="es-DO"/>
        </w:rPr>
      </w:pPr>
      <w:r w:rsidRPr="00A138C0">
        <w:rPr>
          <w:b/>
          <w:bCs/>
          <w:lang w:val="es-DO"/>
        </w:rPr>
        <w:t>OBJETIVOS DEL EXAMEN CUBIERTOS</w:t>
      </w:r>
    </w:p>
    <w:p w14:paraId="671137D0" w14:textId="77777777" w:rsidR="00A138C0" w:rsidRPr="00A138C0" w:rsidRDefault="00A138C0" w:rsidP="00A138C0">
      <w:pPr>
        <w:rPr>
          <w:lang w:val="es-DO"/>
        </w:rPr>
      </w:pPr>
    </w:p>
    <w:p w14:paraId="1A970D97" w14:textId="77777777" w:rsidR="00A138C0" w:rsidRPr="00A138C0" w:rsidRDefault="00A138C0" w:rsidP="00A138C0">
      <w:pPr>
        <w:rPr>
          <w:lang w:val="es-DO"/>
        </w:rPr>
      </w:pPr>
      <w:r w:rsidRPr="00A138C0">
        <w:rPr>
          <w:lang w:val="es-DO"/>
        </w:rPr>
        <w:t>2.1 Comparar y contrastar actores de amenazas y motivaciones comunes.</w:t>
      </w:r>
    </w:p>
    <w:p w14:paraId="2FF12A54" w14:textId="77777777" w:rsidR="00A138C0" w:rsidRPr="00A138C0" w:rsidRDefault="00A138C0" w:rsidP="00A138C0">
      <w:pPr>
        <w:rPr>
          <w:lang w:val="es-DO"/>
        </w:rPr>
      </w:pPr>
    </w:p>
    <w:p w14:paraId="51F1B580" w14:textId="77777777" w:rsidR="00A138C0" w:rsidRPr="00A138C0" w:rsidRDefault="00A138C0" w:rsidP="00A138C0">
      <w:pPr>
        <w:rPr>
          <w:lang w:val="es-DO"/>
        </w:rPr>
      </w:pPr>
      <w:r w:rsidRPr="00A138C0">
        <w:rPr>
          <w:lang w:val="es-DO"/>
        </w:rPr>
        <w:t xml:space="preserve">Al evaluar la postura de seguridad de su organización, debe aplicar los conceptos de vulnerabilidad, amenaza y riesgo. El riesgo es una medida de la probabilidad y el impacto de que un actor de amenaza pueda someter a </w:t>
      </w:r>
      <w:proofErr w:type="spellStart"/>
      <w:r w:rsidRPr="00A138C0">
        <w:rPr>
          <w:lang w:val="es-DO"/>
        </w:rPr>
        <w:t>exploit</w:t>
      </w:r>
      <w:proofErr w:type="spellEnd"/>
      <w:r w:rsidRPr="00A138C0">
        <w:rPr>
          <w:lang w:val="es-DO"/>
        </w:rPr>
        <w:t xml:space="preserve"> una vulnerabilidad en los sistemas de seguridad de su organización. </w:t>
      </w:r>
    </w:p>
    <w:p w14:paraId="40CCD94D" w14:textId="77777777" w:rsidR="00A138C0" w:rsidRPr="00A138C0" w:rsidRDefault="00A138C0" w:rsidP="00A138C0">
      <w:pPr>
        <w:rPr>
          <w:lang w:val="es-DO"/>
        </w:rPr>
      </w:pPr>
    </w:p>
    <w:p w14:paraId="4A475BCF" w14:textId="0DB924BC" w:rsidR="00B1785D" w:rsidRPr="00A138C0" w:rsidRDefault="00A138C0" w:rsidP="00A138C0">
      <w:pPr>
        <w:rPr>
          <w:lang w:val="es-DO"/>
        </w:rPr>
      </w:pPr>
      <w:r w:rsidRPr="00A138C0">
        <w:rPr>
          <w:lang w:val="es-DO"/>
        </w:rPr>
        <w:t>Para evaluar estos factores, debe poder evaluar las fuentes o los actores de amenazas. Este tema lo ayudará a clasificar y evaluar la motivación y las capacidades de los tipos de actores de amenazas a fin de analizar y mitigar los riesgos de manera más efectiva.</w:t>
      </w:r>
    </w:p>
    <w:sectPr w:rsidR="00B1785D" w:rsidRPr="00A13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2A"/>
    <w:rsid w:val="0099602A"/>
    <w:rsid w:val="00A138C0"/>
    <w:rsid w:val="00A86CE8"/>
    <w:rsid w:val="00B1785D"/>
    <w:rsid w:val="00D218B3"/>
    <w:rsid w:val="00FB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D2C0"/>
  <w15:chartTrackingRefBased/>
  <w15:docId w15:val="{40C69BFC-2695-49BF-AFC8-2326552F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0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0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0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0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0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0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0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2</cp:revision>
  <dcterms:created xsi:type="dcterms:W3CDTF">2024-06-18T19:09:00Z</dcterms:created>
  <dcterms:modified xsi:type="dcterms:W3CDTF">2024-06-18T19:09:00Z</dcterms:modified>
</cp:coreProperties>
</file>