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8F4F33" w14:textId="77777777" w:rsidR="00F06012" w:rsidRPr="00F06012" w:rsidRDefault="00DD018B" w:rsidP="00DD018B">
      <w:pPr>
        <w:rPr>
          <w:b/>
          <w:bCs/>
          <w:lang w:val="es-DO"/>
        </w:rPr>
      </w:pPr>
      <w:r w:rsidRPr="00F06012">
        <w:rPr>
          <w:b/>
          <w:bCs/>
          <w:lang w:val="es-DO"/>
        </w:rPr>
        <w:t>Tema 2B</w:t>
      </w:r>
    </w:p>
    <w:p w14:paraId="392DDA46" w14:textId="6654AD75" w:rsidR="00DD018B" w:rsidRPr="00F06012" w:rsidRDefault="00DD018B" w:rsidP="00DD018B">
      <w:pPr>
        <w:rPr>
          <w:b/>
          <w:bCs/>
          <w:lang w:val="es-DO"/>
        </w:rPr>
      </w:pPr>
      <w:r w:rsidRPr="00F06012">
        <w:rPr>
          <w:b/>
          <w:bCs/>
          <w:lang w:val="es-DO"/>
        </w:rPr>
        <w:t>Superficies de ataque</w:t>
      </w:r>
    </w:p>
    <w:p w14:paraId="4D17DD21" w14:textId="56252F97" w:rsidR="00DD018B" w:rsidRPr="00F06012" w:rsidRDefault="00DD018B" w:rsidP="00DD018B">
      <w:pPr>
        <w:rPr>
          <w:b/>
          <w:bCs/>
          <w:lang w:val="es-DO"/>
        </w:rPr>
      </w:pPr>
      <w:r w:rsidRPr="00F06012">
        <w:rPr>
          <w:b/>
          <w:bCs/>
          <w:lang w:val="es-DO"/>
        </w:rPr>
        <w:t>OBJETIVOS DEL EXAMEN CUBIERTOS</w:t>
      </w:r>
    </w:p>
    <w:p w14:paraId="278B0C10" w14:textId="1149243A" w:rsidR="00DD018B" w:rsidRPr="00F06012" w:rsidRDefault="00DD018B" w:rsidP="00DD018B">
      <w:pPr>
        <w:rPr>
          <w:b/>
          <w:bCs/>
          <w:lang w:val="es-DO"/>
        </w:rPr>
      </w:pPr>
      <w:r w:rsidRPr="00F06012">
        <w:rPr>
          <w:b/>
          <w:bCs/>
          <w:lang w:val="es-DO"/>
        </w:rPr>
        <w:t xml:space="preserve">2.2 Explicar vectores de amenazas y superficies de ataque comunes. </w:t>
      </w:r>
    </w:p>
    <w:p w14:paraId="1C5A89D2" w14:textId="317E934A" w:rsidR="00DD018B" w:rsidRPr="00DD018B" w:rsidRDefault="00DD018B" w:rsidP="00DD018B">
      <w:pPr>
        <w:rPr>
          <w:lang w:val="es-DO"/>
        </w:rPr>
      </w:pPr>
    </w:p>
    <w:p w14:paraId="465A83AC" w14:textId="0E111FF6" w:rsidR="00B1785D" w:rsidRDefault="00DD018B" w:rsidP="00CE36F5">
      <w:pPr>
        <w:jc w:val="both"/>
        <w:rPr>
          <w:lang w:val="es-DO"/>
        </w:rPr>
      </w:pPr>
      <w:r w:rsidRPr="00DD018B">
        <w:rPr>
          <w:lang w:val="es-DO"/>
        </w:rPr>
        <w:t xml:space="preserve">Comprender los </w:t>
      </w:r>
      <w:r w:rsidRPr="00DD340E">
        <w:rPr>
          <w:b/>
          <w:bCs/>
          <w:color w:val="FF0000"/>
          <w:lang w:val="es-DO"/>
        </w:rPr>
        <w:t>métodos</w:t>
      </w:r>
      <w:r w:rsidRPr="00DD340E">
        <w:rPr>
          <w:color w:val="FF0000"/>
          <w:lang w:val="es-DO"/>
        </w:rPr>
        <w:t xml:space="preserve"> </w:t>
      </w:r>
      <w:r w:rsidRPr="00DD018B">
        <w:rPr>
          <w:lang w:val="es-DO"/>
        </w:rPr>
        <w:t xml:space="preserve">mediante los cuales los </w:t>
      </w:r>
      <w:r w:rsidRPr="00DD340E">
        <w:rPr>
          <w:color w:val="538135" w:themeColor="accent6" w:themeShade="BF"/>
          <w:lang w:val="es-DO"/>
        </w:rPr>
        <w:t xml:space="preserve">actores de amenazas </w:t>
      </w:r>
      <w:r w:rsidRPr="00DD018B">
        <w:rPr>
          <w:lang w:val="es-DO"/>
        </w:rPr>
        <w:t xml:space="preserve">se infiltran en las redes y los sistemas es esencial para que pueda evaluar la </w:t>
      </w:r>
      <w:r w:rsidRPr="00DD340E">
        <w:rPr>
          <w:color w:val="538135" w:themeColor="accent6" w:themeShade="BF"/>
          <w:lang w:val="es-DO"/>
        </w:rPr>
        <w:t xml:space="preserve">superficie de ataque </w:t>
      </w:r>
      <w:r w:rsidRPr="00DD018B">
        <w:rPr>
          <w:lang w:val="es-DO"/>
        </w:rPr>
        <w:t xml:space="preserve">de sus redes e implementar </w:t>
      </w:r>
      <w:r w:rsidRPr="00DD340E">
        <w:rPr>
          <w:color w:val="2E74B5" w:themeColor="accent5" w:themeShade="BF"/>
          <w:lang w:val="es-DO"/>
        </w:rPr>
        <w:t xml:space="preserve">controles </w:t>
      </w:r>
      <w:r w:rsidRPr="00DD018B">
        <w:rPr>
          <w:lang w:val="es-DO"/>
        </w:rPr>
        <w:t xml:space="preserve">para </w:t>
      </w:r>
      <w:r w:rsidRPr="00DD340E">
        <w:rPr>
          <w:b/>
          <w:bCs/>
          <w:color w:val="FF0000"/>
          <w:lang w:val="es-DO"/>
        </w:rPr>
        <w:t>bloquear los vectores de ataque</w:t>
      </w:r>
      <w:r w:rsidRPr="00DD018B">
        <w:rPr>
          <w:lang w:val="es-DO"/>
        </w:rPr>
        <w:t>.</w:t>
      </w:r>
    </w:p>
    <w:p w14:paraId="02909C97" w14:textId="77777777" w:rsidR="00DD018B" w:rsidRDefault="00DD018B" w:rsidP="00CE36F5">
      <w:pPr>
        <w:jc w:val="both"/>
        <w:rPr>
          <w:lang w:val="es-DO"/>
        </w:rPr>
      </w:pPr>
    </w:p>
    <w:p w14:paraId="517C3E6F" w14:textId="77777777" w:rsidR="00DD018B" w:rsidRPr="00CE36F5" w:rsidRDefault="00DD018B" w:rsidP="00CE36F5">
      <w:pPr>
        <w:jc w:val="both"/>
        <w:rPr>
          <w:b/>
          <w:bCs/>
          <w:lang w:val="es-DO"/>
        </w:rPr>
      </w:pPr>
      <w:r w:rsidRPr="00CE36F5">
        <w:rPr>
          <w:b/>
          <w:bCs/>
          <w:lang w:val="es-DO"/>
        </w:rPr>
        <w:t>SUPERFICIE DE ATAQUE Y VECTORES DE AMENAZA</w:t>
      </w:r>
    </w:p>
    <w:p w14:paraId="35510E46" w14:textId="2DB63417" w:rsidR="00772F35" w:rsidRDefault="00DD018B" w:rsidP="00CE36F5">
      <w:pPr>
        <w:jc w:val="both"/>
        <w:rPr>
          <w:lang w:val="es-DO"/>
        </w:rPr>
      </w:pPr>
      <w:r w:rsidRPr="00DD018B">
        <w:rPr>
          <w:lang w:val="es-DO"/>
        </w:rPr>
        <w:t xml:space="preserve">La </w:t>
      </w:r>
      <w:r w:rsidRPr="00AD0A0F">
        <w:rPr>
          <w:b/>
          <w:bCs/>
          <w:color w:val="2E74B5" w:themeColor="accent5" w:themeShade="BF"/>
          <w:u w:val="single"/>
          <w:lang w:val="es-DO"/>
        </w:rPr>
        <w:t>superficie expuesta a ataques</w:t>
      </w:r>
      <w:r w:rsidRPr="00AD0A0F">
        <w:rPr>
          <w:color w:val="2E74B5" w:themeColor="accent5" w:themeShade="BF"/>
          <w:lang w:val="es-DO"/>
        </w:rPr>
        <w:t xml:space="preserve"> </w:t>
      </w:r>
      <w:r w:rsidRPr="00DD018B">
        <w:rPr>
          <w:lang w:val="es-DO"/>
        </w:rPr>
        <w:t xml:space="preserve">son todos los puntos en los que un </w:t>
      </w:r>
      <w:r w:rsidRPr="006F520C">
        <w:rPr>
          <w:b/>
          <w:bCs/>
          <w:color w:val="FF0000"/>
          <w:u w:val="single"/>
          <w:lang w:val="es-DO"/>
        </w:rPr>
        <w:t>actor de amenaza</w:t>
      </w:r>
      <w:r w:rsidRPr="006F520C">
        <w:rPr>
          <w:color w:val="FF0000"/>
          <w:lang w:val="es-DO"/>
        </w:rPr>
        <w:t xml:space="preserve"> </w:t>
      </w:r>
      <w:r w:rsidRPr="00DD018B">
        <w:rPr>
          <w:lang w:val="es-DO"/>
        </w:rPr>
        <w:t xml:space="preserve">maliciosa podría intentar explotar una vulnerabilidad. </w:t>
      </w:r>
    </w:p>
    <w:p w14:paraId="12B388C5" w14:textId="3609490B" w:rsidR="00D24BCE" w:rsidRDefault="00DD018B" w:rsidP="00CE36F5">
      <w:pPr>
        <w:jc w:val="both"/>
        <w:rPr>
          <w:color w:val="00B0F0"/>
          <w:lang w:val="es-DO"/>
        </w:rPr>
      </w:pPr>
      <w:r w:rsidRPr="00DD018B">
        <w:rPr>
          <w:lang w:val="es-DO"/>
        </w:rPr>
        <w:t xml:space="preserve">Cualquier ubicación o </w:t>
      </w:r>
      <w:r w:rsidRPr="006F520C">
        <w:rPr>
          <w:color w:val="FF0000"/>
          <w:lang w:val="es-DO"/>
        </w:rPr>
        <w:t xml:space="preserve">método </w:t>
      </w:r>
      <w:r w:rsidRPr="00DD018B">
        <w:rPr>
          <w:lang w:val="es-DO"/>
        </w:rPr>
        <w:t xml:space="preserve">en el que un </w:t>
      </w:r>
      <w:r w:rsidRPr="006F520C">
        <w:rPr>
          <w:b/>
          <w:bCs/>
          <w:color w:val="FF0000"/>
          <w:u w:val="single"/>
          <w:lang w:val="es-DO"/>
        </w:rPr>
        <w:t>actor de amenaza</w:t>
      </w:r>
      <w:r w:rsidRPr="00DD018B">
        <w:rPr>
          <w:lang w:val="es-DO"/>
        </w:rPr>
        <w:t xml:space="preserve"> pueda interactuar con un puerto de red, una aplicación, una computadora o un usuario es parte de una posible </w:t>
      </w:r>
      <w:r w:rsidRPr="00395D9E">
        <w:rPr>
          <w:b/>
          <w:bCs/>
          <w:color w:val="00B0F0"/>
          <w:u w:val="single"/>
          <w:lang w:val="es-DO"/>
        </w:rPr>
        <w:t>superficie de ataque.</w:t>
      </w:r>
      <w:r w:rsidRPr="00395D9E">
        <w:rPr>
          <w:color w:val="00B0F0"/>
          <w:lang w:val="es-DO"/>
        </w:rPr>
        <w:t xml:space="preserve"> </w:t>
      </w:r>
    </w:p>
    <w:p w14:paraId="45CFCF72" w14:textId="2078EC83" w:rsidR="00D24BCE" w:rsidRDefault="00DD018B" w:rsidP="00CE36F5">
      <w:pPr>
        <w:jc w:val="both"/>
        <w:rPr>
          <w:lang w:val="es-DO"/>
        </w:rPr>
      </w:pPr>
      <w:r w:rsidRPr="00DD018B">
        <w:rPr>
          <w:lang w:val="es-DO"/>
        </w:rPr>
        <w:t xml:space="preserve">Minimizar la </w:t>
      </w:r>
      <w:r w:rsidRPr="00C66C6B">
        <w:rPr>
          <w:b/>
          <w:bCs/>
          <w:color w:val="00B0F0"/>
          <w:u w:val="single"/>
          <w:lang w:val="es-DO"/>
        </w:rPr>
        <w:t>superficie de ataque</w:t>
      </w:r>
      <w:r w:rsidRPr="00DD018B">
        <w:rPr>
          <w:lang w:val="es-DO"/>
        </w:rPr>
        <w:t xml:space="preserve"> significa restringir el acceso para que solo se permitan unos pocos puntos de conexión, protocolos/puertos y servicios/métodos conocidos. </w:t>
      </w:r>
    </w:p>
    <w:p w14:paraId="2673FCB2" w14:textId="41D7230C" w:rsidR="00DD018B" w:rsidRPr="00DD018B" w:rsidRDefault="00DD018B" w:rsidP="00CE36F5">
      <w:pPr>
        <w:jc w:val="both"/>
        <w:rPr>
          <w:lang w:val="es-DO"/>
        </w:rPr>
      </w:pPr>
      <w:r w:rsidRPr="00DD018B">
        <w:rPr>
          <w:lang w:val="es-DO"/>
        </w:rPr>
        <w:t xml:space="preserve">Cada uno de </w:t>
      </w:r>
      <w:r w:rsidR="00464970">
        <w:rPr>
          <w:lang w:val="es-DO"/>
        </w:rPr>
        <w:t xml:space="preserve">los </w:t>
      </w:r>
      <w:r w:rsidR="00464970" w:rsidRPr="009056A6">
        <w:rPr>
          <w:color w:val="00B0F0"/>
          <w:lang w:val="es-DO"/>
        </w:rPr>
        <w:t>punt</w:t>
      </w:r>
      <w:r w:rsidR="009056A6" w:rsidRPr="009056A6">
        <w:rPr>
          <w:color w:val="00B0F0"/>
          <w:lang w:val="es-DO"/>
        </w:rPr>
        <w:t xml:space="preserve">os </w:t>
      </w:r>
      <w:r w:rsidR="009056A6">
        <w:rPr>
          <w:lang w:val="es-DO"/>
        </w:rPr>
        <w:t xml:space="preserve">o </w:t>
      </w:r>
      <w:r w:rsidR="009056A6" w:rsidRPr="009056A6">
        <w:rPr>
          <w:b/>
          <w:bCs/>
          <w:color w:val="00B0F0"/>
          <w:u w:val="single"/>
          <w:lang w:val="es-DO"/>
        </w:rPr>
        <w:t>Superficie de ataque</w:t>
      </w:r>
      <w:r w:rsidR="009056A6">
        <w:rPr>
          <w:lang w:val="es-DO"/>
        </w:rPr>
        <w:t xml:space="preserve"> </w:t>
      </w:r>
      <w:r w:rsidRPr="00DD018B">
        <w:rPr>
          <w:lang w:val="es-DO"/>
        </w:rPr>
        <w:t>debe evaluarse para detectar vulnerabilidades y monitorearse para detectar intrusiones.</w:t>
      </w:r>
    </w:p>
    <w:p w14:paraId="4AB2005F" w14:textId="5A163149" w:rsidR="00DD018B" w:rsidRPr="00DD018B" w:rsidRDefault="00CC42DF" w:rsidP="00DD018B">
      <w:pPr>
        <w:rPr>
          <w:lang w:val="es-DO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A56685" wp14:editId="35AD26D4">
            <wp:simplePos x="0" y="0"/>
            <wp:positionH relativeFrom="margin">
              <wp:align>center</wp:align>
            </wp:positionH>
            <wp:positionV relativeFrom="paragraph">
              <wp:posOffset>57785</wp:posOffset>
            </wp:positionV>
            <wp:extent cx="5201728" cy="4542620"/>
            <wp:effectExtent l="0" t="0" r="0" b="0"/>
            <wp:wrapNone/>
            <wp:docPr id="1201093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728" cy="45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C50FD5" w14:textId="13C26C7B" w:rsidR="00DD018B" w:rsidRPr="00DD018B" w:rsidRDefault="00DD018B" w:rsidP="00DD018B">
      <w:pPr>
        <w:rPr>
          <w:lang w:val="es-DO"/>
        </w:rPr>
      </w:pPr>
    </w:p>
    <w:p w14:paraId="65145096" w14:textId="0698B8BB" w:rsidR="00CC42DF" w:rsidRDefault="00CC42DF" w:rsidP="00DD018B">
      <w:pPr>
        <w:rPr>
          <w:lang w:val="es-DO"/>
        </w:rPr>
      </w:pPr>
    </w:p>
    <w:p w14:paraId="4207FB70" w14:textId="77777777" w:rsidR="00CC42DF" w:rsidRDefault="00CC42DF" w:rsidP="00DD018B">
      <w:pPr>
        <w:rPr>
          <w:lang w:val="es-DO"/>
        </w:rPr>
      </w:pPr>
    </w:p>
    <w:p w14:paraId="5CF9D469" w14:textId="77777777" w:rsidR="00CC42DF" w:rsidRDefault="00CC42DF" w:rsidP="00DD018B">
      <w:pPr>
        <w:rPr>
          <w:lang w:val="es-DO"/>
        </w:rPr>
      </w:pPr>
    </w:p>
    <w:p w14:paraId="53B9A38D" w14:textId="77777777" w:rsidR="00CC42DF" w:rsidRDefault="00CC42DF" w:rsidP="00DD018B">
      <w:pPr>
        <w:rPr>
          <w:lang w:val="es-DO"/>
        </w:rPr>
      </w:pPr>
    </w:p>
    <w:p w14:paraId="6803AA05" w14:textId="77777777" w:rsidR="00CC42DF" w:rsidRDefault="00CC42DF" w:rsidP="00DD018B">
      <w:pPr>
        <w:rPr>
          <w:lang w:val="es-DO"/>
        </w:rPr>
      </w:pPr>
    </w:p>
    <w:p w14:paraId="1616EE49" w14:textId="77777777" w:rsidR="00CC42DF" w:rsidRDefault="00CC42DF" w:rsidP="00DD018B">
      <w:pPr>
        <w:rPr>
          <w:lang w:val="es-DO"/>
        </w:rPr>
      </w:pPr>
    </w:p>
    <w:p w14:paraId="4C955E9A" w14:textId="77777777" w:rsidR="00CC42DF" w:rsidRDefault="00CC42DF" w:rsidP="00DD018B">
      <w:pPr>
        <w:rPr>
          <w:lang w:val="es-DO"/>
        </w:rPr>
      </w:pPr>
    </w:p>
    <w:p w14:paraId="566ED38D" w14:textId="77777777" w:rsidR="00CC42DF" w:rsidRDefault="00CC42DF" w:rsidP="00DD018B">
      <w:pPr>
        <w:rPr>
          <w:lang w:val="es-DO"/>
        </w:rPr>
      </w:pPr>
    </w:p>
    <w:p w14:paraId="209EAD04" w14:textId="77777777" w:rsidR="00CC42DF" w:rsidRDefault="00CC42DF" w:rsidP="00DD018B">
      <w:pPr>
        <w:rPr>
          <w:lang w:val="es-DO"/>
        </w:rPr>
      </w:pPr>
    </w:p>
    <w:p w14:paraId="419B3F18" w14:textId="77777777" w:rsidR="00CC42DF" w:rsidRDefault="00CC42DF" w:rsidP="00DD018B">
      <w:pPr>
        <w:rPr>
          <w:lang w:val="es-DO"/>
        </w:rPr>
      </w:pPr>
    </w:p>
    <w:p w14:paraId="00F98871" w14:textId="77777777" w:rsidR="00CC42DF" w:rsidRDefault="00CC42DF" w:rsidP="00DD018B">
      <w:pPr>
        <w:rPr>
          <w:lang w:val="es-DO"/>
        </w:rPr>
      </w:pPr>
    </w:p>
    <w:p w14:paraId="4EA6C157" w14:textId="77777777" w:rsidR="00CC42DF" w:rsidRDefault="00CC42DF" w:rsidP="00DD018B">
      <w:pPr>
        <w:rPr>
          <w:lang w:val="es-DO"/>
        </w:rPr>
      </w:pPr>
    </w:p>
    <w:p w14:paraId="263D7720" w14:textId="77777777" w:rsidR="00CC42DF" w:rsidRDefault="00CC42DF" w:rsidP="00DD018B">
      <w:pPr>
        <w:rPr>
          <w:lang w:val="es-DO"/>
        </w:rPr>
      </w:pPr>
    </w:p>
    <w:p w14:paraId="3B2F346D" w14:textId="77777777" w:rsidR="00CC42DF" w:rsidRDefault="00CC42DF" w:rsidP="00DD018B">
      <w:pPr>
        <w:rPr>
          <w:lang w:val="es-DO"/>
        </w:rPr>
      </w:pPr>
    </w:p>
    <w:p w14:paraId="66004E8C" w14:textId="77777777" w:rsidR="00CC42DF" w:rsidRDefault="00CC42DF" w:rsidP="004E05D7">
      <w:pPr>
        <w:jc w:val="both"/>
        <w:rPr>
          <w:lang w:val="es-DO"/>
        </w:rPr>
      </w:pPr>
    </w:p>
    <w:p w14:paraId="07FD379F" w14:textId="1CFB0BCC" w:rsidR="00DD018B" w:rsidRPr="00507007" w:rsidRDefault="00DD018B" w:rsidP="004E05D7">
      <w:pPr>
        <w:jc w:val="both"/>
        <w:rPr>
          <w:b/>
          <w:bCs/>
          <w:sz w:val="24"/>
          <w:szCs w:val="24"/>
          <w:lang w:val="es-DO"/>
        </w:rPr>
      </w:pPr>
      <w:proofErr w:type="spellStart"/>
      <w:r w:rsidRPr="00507007">
        <w:rPr>
          <w:b/>
          <w:bCs/>
          <w:sz w:val="24"/>
          <w:szCs w:val="24"/>
          <w:lang w:val="es-DO"/>
        </w:rPr>
        <w:t>Description</w:t>
      </w:r>
      <w:proofErr w:type="spellEnd"/>
    </w:p>
    <w:p w14:paraId="184B8F0E" w14:textId="77777777" w:rsidR="00DD018B" w:rsidRPr="00507007" w:rsidRDefault="00DD018B" w:rsidP="004E05D7">
      <w:pPr>
        <w:jc w:val="both"/>
        <w:rPr>
          <w:b/>
          <w:bCs/>
          <w:sz w:val="24"/>
          <w:szCs w:val="24"/>
          <w:lang w:val="es-DO"/>
        </w:rPr>
      </w:pPr>
      <w:r w:rsidRPr="00507007">
        <w:rPr>
          <w:b/>
          <w:bCs/>
          <w:sz w:val="24"/>
          <w:szCs w:val="24"/>
          <w:lang w:val="es-DO"/>
        </w:rPr>
        <w:t>Evaluación de la superficie de ataque.</w:t>
      </w:r>
    </w:p>
    <w:p w14:paraId="25BBB9B8" w14:textId="77777777" w:rsidR="00DD018B" w:rsidRPr="00DD018B" w:rsidRDefault="00DD018B" w:rsidP="004E05D7">
      <w:pPr>
        <w:jc w:val="both"/>
        <w:rPr>
          <w:lang w:val="es-DO"/>
        </w:rPr>
      </w:pPr>
    </w:p>
    <w:p w14:paraId="2DD09313" w14:textId="77777777" w:rsidR="00DD018B" w:rsidRPr="00DD018B" w:rsidRDefault="00DD018B" w:rsidP="004E05D7">
      <w:pPr>
        <w:jc w:val="both"/>
        <w:rPr>
          <w:lang w:val="es-DO"/>
        </w:rPr>
      </w:pPr>
      <w:r w:rsidRPr="00DD018B">
        <w:rPr>
          <w:lang w:val="es-DO"/>
        </w:rPr>
        <w:t xml:space="preserve">Una organización tiene una </w:t>
      </w:r>
      <w:r w:rsidRPr="007D6D4C">
        <w:rPr>
          <w:color w:val="FF0000"/>
          <w:lang w:val="es-DO"/>
        </w:rPr>
        <w:t xml:space="preserve">superficie de ataque </w:t>
      </w:r>
      <w:r w:rsidRPr="00DD018B">
        <w:rPr>
          <w:lang w:val="es-DO"/>
        </w:rPr>
        <w:t xml:space="preserve">general. También puede </w:t>
      </w:r>
      <w:r w:rsidRPr="007D6D4C">
        <w:rPr>
          <w:color w:val="92D050"/>
          <w:lang w:val="es-DO"/>
        </w:rPr>
        <w:t xml:space="preserve">evaluar </w:t>
      </w:r>
      <w:r w:rsidRPr="00DD018B">
        <w:rPr>
          <w:lang w:val="es-DO"/>
        </w:rPr>
        <w:t xml:space="preserve">las </w:t>
      </w:r>
      <w:r w:rsidRPr="007D6D4C">
        <w:rPr>
          <w:color w:val="FF0000"/>
          <w:lang w:val="es-DO"/>
        </w:rPr>
        <w:t xml:space="preserve">superficies de ataque </w:t>
      </w:r>
      <w:r w:rsidRPr="00DD018B">
        <w:rPr>
          <w:lang w:val="es-DO"/>
        </w:rPr>
        <w:t xml:space="preserve">en ámbitos más limitados, como el de un solo servidor o computadora, una aplicación web o las identidades y cuentas de los empleados. </w:t>
      </w:r>
    </w:p>
    <w:p w14:paraId="35A70177" w14:textId="77777777" w:rsidR="00DD018B" w:rsidRPr="00DD018B" w:rsidRDefault="00DD018B" w:rsidP="004E05D7">
      <w:pPr>
        <w:jc w:val="both"/>
        <w:rPr>
          <w:lang w:val="es-DO"/>
        </w:rPr>
      </w:pPr>
    </w:p>
    <w:p w14:paraId="1E9EAE01" w14:textId="77777777" w:rsidR="00EB5298" w:rsidRDefault="00DD018B" w:rsidP="004E05D7">
      <w:pPr>
        <w:jc w:val="both"/>
        <w:rPr>
          <w:lang w:val="es-DO"/>
        </w:rPr>
      </w:pPr>
      <w:r w:rsidRPr="00DD018B">
        <w:rPr>
          <w:lang w:val="es-DO"/>
        </w:rPr>
        <w:t xml:space="preserve">Para </w:t>
      </w:r>
      <w:r w:rsidRPr="00465DCC">
        <w:rPr>
          <w:color w:val="00B050"/>
          <w:lang w:val="es-DO"/>
        </w:rPr>
        <w:t xml:space="preserve">evaluar </w:t>
      </w:r>
      <w:r w:rsidRPr="00DD018B">
        <w:rPr>
          <w:lang w:val="es-DO"/>
        </w:rPr>
        <w:t xml:space="preserve">la </w:t>
      </w:r>
      <w:r w:rsidRPr="00465DCC">
        <w:rPr>
          <w:color w:val="FF0000"/>
          <w:lang w:val="es-DO"/>
        </w:rPr>
        <w:t>superficie de ataque</w:t>
      </w:r>
      <w:r w:rsidRPr="00DD018B">
        <w:rPr>
          <w:lang w:val="es-DO"/>
        </w:rPr>
        <w:t xml:space="preserve">, debe considerar los atributos de los </w:t>
      </w:r>
      <w:r w:rsidRPr="00E069C5">
        <w:rPr>
          <w:b/>
          <w:bCs/>
          <w:color w:val="FF0000"/>
          <w:u w:val="single"/>
          <w:lang w:val="es-DO"/>
        </w:rPr>
        <w:t>actores de amenazas</w:t>
      </w:r>
      <w:r w:rsidRPr="00AF628D">
        <w:rPr>
          <w:color w:val="FF0000"/>
          <w:lang w:val="es-DO"/>
        </w:rPr>
        <w:t xml:space="preserve"> </w:t>
      </w:r>
      <w:r w:rsidRPr="00DD018B">
        <w:rPr>
          <w:lang w:val="es-DO"/>
        </w:rPr>
        <w:t xml:space="preserve">que representan el mayor riesgo para su organización. </w:t>
      </w:r>
    </w:p>
    <w:p w14:paraId="62F00998" w14:textId="675ABA01" w:rsidR="00DD018B" w:rsidRPr="00DD018B" w:rsidRDefault="00DD018B" w:rsidP="004E05D7">
      <w:pPr>
        <w:jc w:val="both"/>
        <w:rPr>
          <w:lang w:val="es-DO"/>
        </w:rPr>
      </w:pPr>
      <w:r w:rsidRPr="00DD018B">
        <w:rPr>
          <w:lang w:val="es-DO"/>
        </w:rPr>
        <w:t xml:space="preserve">Por ejemplo, la </w:t>
      </w:r>
      <w:r w:rsidRPr="00E069C5">
        <w:rPr>
          <w:color w:val="FF0000"/>
          <w:lang w:val="es-DO"/>
        </w:rPr>
        <w:t xml:space="preserve">superficie de ataque </w:t>
      </w:r>
      <w:r w:rsidRPr="00DD018B">
        <w:rPr>
          <w:lang w:val="es-DO"/>
        </w:rPr>
        <w:t xml:space="preserve">para un </w:t>
      </w:r>
      <w:r w:rsidRPr="00E069C5">
        <w:rPr>
          <w:color w:val="00B050"/>
          <w:u w:val="single"/>
          <w:lang w:val="es-DO"/>
        </w:rPr>
        <w:t>actor externo</w:t>
      </w:r>
      <w:r w:rsidRPr="00E069C5">
        <w:rPr>
          <w:color w:val="00B050"/>
          <w:lang w:val="es-DO"/>
        </w:rPr>
        <w:t xml:space="preserve"> </w:t>
      </w:r>
      <w:r w:rsidRPr="00DD018B">
        <w:rPr>
          <w:lang w:val="es-DO"/>
        </w:rPr>
        <w:t xml:space="preserve">debería ser mucho menor que la de una </w:t>
      </w:r>
      <w:r w:rsidRPr="00EB5298">
        <w:rPr>
          <w:color w:val="00B050"/>
          <w:u w:val="single"/>
          <w:lang w:val="es-DO"/>
        </w:rPr>
        <w:t>amenaza interna</w:t>
      </w:r>
      <w:r w:rsidRPr="00DD018B">
        <w:rPr>
          <w:lang w:val="es-DO"/>
        </w:rPr>
        <w:t xml:space="preserve">. </w:t>
      </w:r>
    </w:p>
    <w:p w14:paraId="2DAD047B" w14:textId="77777777" w:rsidR="00DD018B" w:rsidRPr="00DD018B" w:rsidRDefault="00DD018B" w:rsidP="004E05D7">
      <w:pPr>
        <w:jc w:val="both"/>
        <w:rPr>
          <w:lang w:val="es-DO"/>
        </w:rPr>
      </w:pPr>
    </w:p>
    <w:p w14:paraId="73A91DDC" w14:textId="77777777" w:rsidR="00B05FA9" w:rsidRDefault="00DD018B" w:rsidP="004E05D7">
      <w:pPr>
        <w:jc w:val="both"/>
        <w:rPr>
          <w:lang w:val="es-DO"/>
        </w:rPr>
      </w:pPr>
      <w:r w:rsidRPr="00DD018B">
        <w:rPr>
          <w:lang w:val="es-DO"/>
        </w:rPr>
        <w:t xml:space="preserve">Desde la perspectiva de un </w:t>
      </w:r>
      <w:r w:rsidRPr="00342912">
        <w:rPr>
          <w:b/>
          <w:bCs/>
          <w:color w:val="FF0000"/>
          <w:u w:val="single"/>
          <w:lang w:val="es-DO"/>
        </w:rPr>
        <w:t>actor de amenaza</w:t>
      </w:r>
      <w:r w:rsidRPr="00DD018B">
        <w:rPr>
          <w:lang w:val="es-DO"/>
        </w:rPr>
        <w:t xml:space="preserve">, cada parte de la </w:t>
      </w:r>
      <w:r w:rsidRPr="00342912">
        <w:rPr>
          <w:color w:val="FF0000"/>
          <w:lang w:val="es-DO"/>
        </w:rPr>
        <w:t xml:space="preserve">superficie de ataque </w:t>
      </w:r>
      <w:r w:rsidRPr="00DD018B">
        <w:rPr>
          <w:lang w:val="es-DO"/>
        </w:rPr>
        <w:t xml:space="preserve">representa un </w:t>
      </w:r>
      <w:r w:rsidRPr="00B05FA9">
        <w:rPr>
          <w:b/>
          <w:bCs/>
          <w:color w:val="70AD47" w:themeColor="accent6"/>
          <w:u w:val="single"/>
          <w:lang w:val="es-DO"/>
        </w:rPr>
        <w:t>vector potencial</w:t>
      </w:r>
      <w:r w:rsidRPr="00B05FA9">
        <w:rPr>
          <w:color w:val="70AD47" w:themeColor="accent6"/>
          <w:lang w:val="es-DO"/>
        </w:rPr>
        <w:t xml:space="preserve"> </w:t>
      </w:r>
      <w:r w:rsidRPr="00DD018B">
        <w:rPr>
          <w:lang w:val="es-DO"/>
        </w:rPr>
        <w:t xml:space="preserve">para intentar una </w:t>
      </w:r>
      <w:r w:rsidRPr="00B05FA9">
        <w:rPr>
          <w:color w:val="FF0000"/>
          <w:lang w:val="es-DO"/>
        </w:rPr>
        <w:t>intrusión</w:t>
      </w:r>
      <w:r w:rsidRPr="00DD018B">
        <w:rPr>
          <w:lang w:val="es-DO"/>
        </w:rPr>
        <w:t xml:space="preserve">. </w:t>
      </w:r>
    </w:p>
    <w:p w14:paraId="6191AA9D" w14:textId="5CB19038" w:rsidR="00DD018B" w:rsidRPr="00DD018B" w:rsidRDefault="00DD018B" w:rsidP="004E05D7">
      <w:pPr>
        <w:jc w:val="both"/>
        <w:rPr>
          <w:lang w:val="es-DO"/>
        </w:rPr>
      </w:pPr>
      <w:r w:rsidRPr="00DD018B">
        <w:rPr>
          <w:lang w:val="es-DO"/>
        </w:rPr>
        <w:t xml:space="preserve">Un </w:t>
      </w:r>
      <w:r w:rsidRPr="00B05FA9">
        <w:rPr>
          <w:b/>
          <w:bCs/>
          <w:color w:val="70AD47" w:themeColor="accent6"/>
          <w:u w:val="single"/>
          <w:lang w:val="es-DO"/>
        </w:rPr>
        <w:t>vector de amenaza</w:t>
      </w:r>
      <w:r w:rsidRPr="00B05FA9">
        <w:rPr>
          <w:color w:val="70AD47" w:themeColor="accent6"/>
          <w:lang w:val="es-DO"/>
        </w:rPr>
        <w:t xml:space="preserve"> </w:t>
      </w:r>
      <w:r w:rsidRPr="00DD018B">
        <w:rPr>
          <w:lang w:val="es-DO"/>
        </w:rPr>
        <w:t xml:space="preserve">es la </w:t>
      </w:r>
      <w:r w:rsidRPr="00CB2B64">
        <w:rPr>
          <w:b/>
          <w:bCs/>
          <w:color w:val="70AD47" w:themeColor="accent6"/>
          <w:u w:val="single"/>
          <w:lang w:val="es-DO"/>
        </w:rPr>
        <w:t>ruta</w:t>
      </w:r>
      <w:r w:rsidRPr="00CB2B64">
        <w:rPr>
          <w:color w:val="70AD47" w:themeColor="accent6"/>
          <w:lang w:val="es-DO"/>
        </w:rPr>
        <w:t xml:space="preserve"> </w:t>
      </w:r>
      <w:r w:rsidRPr="00DD018B">
        <w:rPr>
          <w:lang w:val="es-DO"/>
        </w:rPr>
        <w:t xml:space="preserve">que utiliza un </w:t>
      </w:r>
      <w:r w:rsidRPr="00CB2B64">
        <w:rPr>
          <w:b/>
          <w:bCs/>
          <w:u w:val="single"/>
          <w:lang w:val="es-DO"/>
        </w:rPr>
        <w:t>actor de amenaza</w:t>
      </w:r>
      <w:r w:rsidRPr="00DD018B">
        <w:rPr>
          <w:lang w:val="es-DO"/>
        </w:rPr>
        <w:t xml:space="preserve"> para ejecutar un ataque de </w:t>
      </w:r>
      <w:r w:rsidRPr="00410A09">
        <w:rPr>
          <w:b/>
          <w:bCs/>
          <w:color w:val="00B0F0"/>
          <w:u w:val="single"/>
          <w:lang w:val="es-DO"/>
        </w:rPr>
        <w:t>exfiltración de datos</w:t>
      </w:r>
      <w:r w:rsidRPr="00DD018B">
        <w:rPr>
          <w:lang w:val="es-DO"/>
        </w:rPr>
        <w:t xml:space="preserve">, </w:t>
      </w:r>
      <w:r w:rsidRPr="00410A09">
        <w:rPr>
          <w:color w:val="00B0F0"/>
          <w:u w:val="single"/>
          <w:lang w:val="es-DO"/>
        </w:rPr>
        <w:t>interrupción del servicio o desinformación.</w:t>
      </w:r>
      <w:r w:rsidRPr="00410A09">
        <w:rPr>
          <w:color w:val="00B0F0"/>
          <w:lang w:val="es-DO"/>
        </w:rPr>
        <w:t xml:space="preserve"> </w:t>
      </w:r>
      <w:r w:rsidRPr="00DD018B">
        <w:rPr>
          <w:lang w:val="es-DO"/>
        </w:rPr>
        <w:t xml:space="preserve">Los actores de amenazas sofisticados utilizarán múltiples </w:t>
      </w:r>
      <w:r w:rsidRPr="00410A09">
        <w:rPr>
          <w:color w:val="70AD47" w:themeColor="accent6"/>
          <w:u w:val="single"/>
          <w:lang w:val="es-DO"/>
        </w:rPr>
        <w:t>vectores</w:t>
      </w:r>
      <w:r w:rsidRPr="00DD018B">
        <w:rPr>
          <w:lang w:val="es-DO"/>
        </w:rPr>
        <w:t xml:space="preserve">. Es probable que planifiquen una campaña en varias etapas, en lugar de una única incursión del tipo “destrozar y agarrar”. Los </w:t>
      </w:r>
      <w:r w:rsidRPr="001B0CA2">
        <w:rPr>
          <w:b/>
          <w:bCs/>
          <w:color w:val="FF0000"/>
          <w:u w:val="single"/>
          <w:lang w:val="es-DO"/>
        </w:rPr>
        <w:t>actores de amenazas</w:t>
      </w:r>
      <w:r w:rsidR="00DE02EC">
        <w:rPr>
          <w:lang w:val="es-DO"/>
        </w:rPr>
        <w:t xml:space="preserve"> a</w:t>
      </w:r>
      <w:r w:rsidRPr="00DD018B">
        <w:rPr>
          <w:lang w:val="es-DO"/>
        </w:rPr>
        <w:t xml:space="preserve">ltamente capacitados podrán desarrollar </w:t>
      </w:r>
      <w:r w:rsidRPr="00222DE9">
        <w:rPr>
          <w:b/>
          <w:bCs/>
          <w:color w:val="00B050"/>
          <w:u w:val="single"/>
          <w:lang w:val="es-DO"/>
        </w:rPr>
        <w:t>vectores novedosos</w:t>
      </w:r>
      <w:r w:rsidRPr="00DD018B">
        <w:rPr>
          <w:lang w:val="es-DO"/>
        </w:rPr>
        <w:t xml:space="preserve">. Esto significa que el conocimiento que tiene el </w:t>
      </w:r>
      <w:r w:rsidRPr="00AD7453">
        <w:rPr>
          <w:color w:val="FF0000"/>
          <w:u w:val="single"/>
          <w:lang w:val="es-DO"/>
        </w:rPr>
        <w:t>actor de amenaza</w:t>
      </w:r>
      <w:r w:rsidRPr="00AD7453">
        <w:rPr>
          <w:color w:val="FF0000"/>
          <w:lang w:val="es-DO"/>
        </w:rPr>
        <w:t xml:space="preserve"> </w:t>
      </w:r>
      <w:r w:rsidRPr="00DD018B">
        <w:rPr>
          <w:lang w:val="es-DO"/>
        </w:rPr>
        <w:t xml:space="preserve">sobre la </w:t>
      </w:r>
      <w:r w:rsidRPr="00AD7453">
        <w:rPr>
          <w:color w:val="00B050"/>
          <w:lang w:val="es-DO"/>
        </w:rPr>
        <w:t>superficie de ataque</w:t>
      </w:r>
      <w:r w:rsidRPr="00DD018B">
        <w:rPr>
          <w:lang w:val="es-DO"/>
        </w:rPr>
        <w:t xml:space="preserve"> de su organización puede ser mejor que el suyo.</w:t>
      </w:r>
    </w:p>
    <w:p w14:paraId="2C4B3143" w14:textId="77777777" w:rsidR="00DD018B" w:rsidRPr="00DD018B" w:rsidRDefault="00DD018B" w:rsidP="004E05D7">
      <w:pPr>
        <w:jc w:val="both"/>
        <w:rPr>
          <w:lang w:val="es-DO"/>
        </w:rPr>
      </w:pPr>
    </w:p>
    <w:p w14:paraId="40712131" w14:textId="34B11880" w:rsidR="001E516F" w:rsidRDefault="00DD018B" w:rsidP="004E05D7">
      <w:pPr>
        <w:jc w:val="both"/>
        <w:rPr>
          <w:lang w:val="es-DO"/>
        </w:rPr>
      </w:pPr>
      <w:r w:rsidRPr="00DD018B">
        <w:rPr>
          <w:lang w:val="es-DO"/>
        </w:rPr>
        <w:t>Los términos “</w:t>
      </w:r>
      <w:r w:rsidRPr="002A10C2">
        <w:rPr>
          <w:color w:val="00B050"/>
          <w:lang w:val="es-DO"/>
        </w:rPr>
        <w:t>vector de amenaza</w:t>
      </w:r>
      <w:r w:rsidRPr="00DD018B">
        <w:rPr>
          <w:lang w:val="es-DO"/>
        </w:rPr>
        <w:t>” y “</w:t>
      </w:r>
      <w:r w:rsidRPr="002A10C2">
        <w:rPr>
          <w:color w:val="00B050"/>
          <w:lang w:val="es-DO"/>
        </w:rPr>
        <w:t>vector de ataque</w:t>
      </w:r>
      <w:r w:rsidRPr="00DD018B">
        <w:rPr>
          <w:lang w:val="es-DO"/>
        </w:rPr>
        <w:t>” por lo general se consideran sinónimos. Algunas fuentes distinguen el uso de</w:t>
      </w:r>
      <w:r w:rsidR="002A10C2">
        <w:rPr>
          <w:lang w:val="es-DO"/>
        </w:rPr>
        <w:t>:</w:t>
      </w:r>
    </w:p>
    <w:p w14:paraId="492FFD7B" w14:textId="511C2981" w:rsidR="001E516F" w:rsidRDefault="00DD018B" w:rsidP="004E05D7">
      <w:pPr>
        <w:jc w:val="both"/>
        <w:rPr>
          <w:lang w:val="es-DO"/>
        </w:rPr>
      </w:pPr>
      <w:r w:rsidRPr="002A10C2">
        <w:rPr>
          <w:color w:val="00B050"/>
          <w:lang w:val="es-DO"/>
        </w:rPr>
        <w:t xml:space="preserve">vector de amenaza </w:t>
      </w:r>
      <w:r w:rsidRPr="00DD018B">
        <w:rPr>
          <w:lang w:val="es-DO"/>
        </w:rPr>
        <w:t xml:space="preserve">para referirse al análisis de la superficie de ataque potencial y </w:t>
      </w:r>
    </w:p>
    <w:p w14:paraId="61DB1A81" w14:textId="42DD91D2" w:rsidR="00DD018B" w:rsidRDefault="00DD018B" w:rsidP="004E05D7">
      <w:pPr>
        <w:jc w:val="both"/>
        <w:rPr>
          <w:lang w:val="es-DO"/>
        </w:rPr>
      </w:pPr>
      <w:r w:rsidRPr="002A10C2">
        <w:rPr>
          <w:color w:val="00B050"/>
          <w:lang w:val="es-DO"/>
        </w:rPr>
        <w:t xml:space="preserve">vector de ataque </w:t>
      </w:r>
      <w:r w:rsidRPr="00DD018B">
        <w:rPr>
          <w:lang w:val="es-DO"/>
        </w:rPr>
        <w:t xml:space="preserve">para analizar un </w:t>
      </w:r>
      <w:proofErr w:type="spellStart"/>
      <w:r w:rsidRPr="00DD018B">
        <w:rPr>
          <w:lang w:val="es-DO"/>
        </w:rPr>
        <w:t>exploit</w:t>
      </w:r>
      <w:proofErr w:type="spellEnd"/>
      <w:r w:rsidRPr="00DD018B">
        <w:rPr>
          <w:lang w:val="es-DO"/>
        </w:rPr>
        <w:t xml:space="preserve"> que se ejecutó con éxito.</w:t>
      </w:r>
    </w:p>
    <w:p w14:paraId="107FA27A" w14:textId="77777777" w:rsidR="00AE0DEC" w:rsidRPr="00AE0DEC" w:rsidRDefault="00AE0DEC" w:rsidP="00AE0DEC">
      <w:pPr>
        <w:rPr>
          <w:lang w:val="es-DO"/>
        </w:rPr>
      </w:pPr>
    </w:p>
    <w:p w14:paraId="1AC10D52" w14:textId="77777777" w:rsidR="00AE0DEC" w:rsidRPr="00AE0DEC" w:rsidRDefault="00AE0DEC" w:rsidP="00AE0DEC">
      <w:pPr>
        <w:rPr>
          <w:lang w:val="es-DO"/>
        </w:rPr>
      </w:pPr>
    </w:p>
    <w:p w14:paraId="64581B33" w14:textId="77777777" w:rsidR="00AE0DEC" w:rsidRDefault="00AE0DEC" w:rsidP="00AE0DEC">
      <w:pPr>
        <w:rPr>
          <w:lang w:val="es-DO"/>
        </w:rPr>
      </w:pPr>
    </w:p>
    <w:p w14:paraId="27EBF002" w14:textId="77777777" w:rsidR="00DD4E34" w:rsidRPr="001E516F" w:rsidRDefault="00DD4E34" w:rsidP="00AE0DEC">
      <w:pPr>
        <w:rPr>
          <w:lang w:val="es-DO"/>
        </w:rPr>
      </w:pPr>
    </w:p>
    <w:sectPr w:rsidR="00DD4E34" w:rsidRPr="001E516F" w:rsidSect="00AD0A0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24"/>
    <w:rsid w:val="001B0CA2"/>
    <w:rsid w:val="001E516F"/>
    <w:rsid w:val="00222DE9"/>
    <w:rsid w:val="002A10C2"/>
    <w:rsid w:val="00342912"/>
    <w:rsid w:val="00395D9E"/>
    <w:rsid w:val="00410A09"/>
    <w:rsid w:val="00464970"/>
    <w:rsid w:val="00465DCC"/>
    <w:rsid w:val="004E05D7"/>
    <w:rsid w:val="00507007"/>
    <w:rsid w:val="00513822"/>
    <w:rsid w:val="00596FFD"/>
    <w:rsid w:val="006F520C"/>
    <w:rsid w:val="00772F35"/>
    <w:rsid w:val="007A0224"/>
    <w:rsid w:val="007D6D4C"/>
    <w:rsid w:val="00855022"/>
    <w:rsid w:val="008F36DE"/>
    <w:rsid w:val="009056A6"/>
    <w:rsid w:val="00A86CE8"/>
    <w:rsid w:val="00AD0A0F"/>
    <w:rsid w:val="00AD7453"/>
    <w:rsid w:val="00AE0DEC"/>
    <w:rsid w:val="00AE2143"/>
    <w:rsid w:val="00AF628D"/>
    <w:rsid w:val="00B05FA9"/>
    <w:rsid w:val="00B1785D"/>
    <w:rsid w:val="00C66C6B"/>
    <w:rsid w:val="00CB2B64"/>
    <w:rsid w:val="00CC42DF"/>
    <w:rsid w:val="00CE36F5"/>
    <w:rsid w:val="00D218B3"/>
    <w:rsid w:val="00D24BCE"/>
    <w:rsid w:val="00DD018B"/>
    <w:rsid w:val="00DD340E"/>
    <w:rsid w:val="00DD4E34"/>
    <w:rsid w:val="00DE02EC"/>
    <w:rsid w:val="00E069C5"/>
    <w:rsid w:val="00E33A31"/>
    <w:rsid w:val="00EB5298"/>
    <w:rsid w:val="00F0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D022B"/>
  <w15:chartTrackingRefBased/>
  <w15:docId w15:val="{E121565C-8B5F-4B46-A2BC-CA0B7FF67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0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0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0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0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0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0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0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0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0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0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0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0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02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022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02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02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02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02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0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0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0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0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0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02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02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022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0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022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0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ysandro M.B</dc:creator>
  <cp:keywords/>
  <dc:description/>
  <cp:lastModifiedBy>Randel ysandro M.B</cp:lastModifiedBy>
  <cp:revision>37</cp:revision>
  <dcterms:created xsi:type="dcterms:W3CDTF">2024-06-19T22:00:00Z</dcterms:created>
  <dcterms:modified xsi:type="dcterms:W3CDTF">2024-06-20T16:18:00Z</dcterms:modified>
</cp:coreProperties>
</file>