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552ED" w14:textId="77777777" w:rsidR="00815938" w:rsidRPr="004B4D16" w:rsidRDefault="00815938" w:rsidP="004B4D16">
      <w:pPr>
        <w:jc w:val="center"/>
        <w:rPr>
          <w:b/>
          <w:bCs/>
          <w:u w:val="single"/>
          <w:lang w:val="es-DO"/>
        </w:rPr>
      </w:pPr>
      <w:r w:rsidRPr="004B4D16">
        <w:rPr>
          <w:b/>
          <w:bCs/>
          <w:u w:val="single"/>
          <w:lang w:val="es-DO"/>
        </w:rPr>
        <w:t>SUPLANTACIÓN Y PRETEXTING</w:t>
      </w:r>
    </w:p>
    <w:p w14:paraId="369B49BB" w14:textId="77777777" w:rsidR="00815938" w:rsidRPr="00815938" w:rsidRDefault="00815938" w:rsidP="00815938">
      <w:pPr>
        <w:rPr>
          <w:lang w:val="es-DO"/>
        </w:rPr>
      </w:pPr>
      <w:r w:rsidRPr="004B4D16">
        <w:rPr>
          <w:color w:val="00B0F0"/>
          <w:lang w:val="es-DO"/>
        </w:rPr>
        <w:t xml:space="preserve">Suplantación </w:t>
      </w:r>
      <w:r w:rsidRPr="00815938">
        <w:rPr>
          <w:lang w:val="es-DO"/>
        </w:rPr>
        <w:t>simplemente significa pretender ser otra persona. Es una de las técnicas básicas de ingeniería social. La suplantación de identidad es posible cuando el objetivo no puede verificar la identidad del atacante fácilmente, por ejemplo, por teléfono o a través de un mensaje de correo electrónico. Un actor de amenazas generalmente utilizará uno o dos enfoques:</w:t>
      </w:r>
    </w:p>
    <w:p w14:paraId="7E6859AE" w14:textId="77777777" w:rsidR="00815938" w:rsidRPr="00815938" w:rsidRDefault="00815938" w:rsidP="00815938">
      <w:pPr>
        <w:rPr>
          <w:lang w:val="es-DO"/>
        </w:rPr>
      </w:pPr>
    </w:p>
    <w:p w14:paraId="044564BF" w14:textId="77777777" w:rsidR="00815938" w:rsidRPr="00815938" w:rsidRDefault="00815938" w:rsidP="002231F9">
      <w:pPr>
        <w:ind w:left="720"/>
        <w:rPr>
          <w:lang w:val="es-DO"/>
        </w:rPr>
      </w:pPr>
      <w:r w:rsidRPr="002231F9">
        <w:rPr>
          <w:b/>
          <w:bCs/>
          <w:lang w:val="es-DO"/>
        </w:rPr>
        <w:t>Persuasivo/consenso/agrado:</w:t>
      </w:r>
      <w:r w:rsidRPr="00815938">
        <w:rPr>
          <w:lang w:val="es-DO"/>
        </w:rPr>
        <w:t xml:space="preserve"> convence al objetivo de que la solicitud es natural y que sería descortés o \"extraño\" rechazarla.</w:t>
      </w:r>
    </w:p>
    <w:p w14:paraId="7536A2AA" w14:textId="77777777" w:rsidR="00815938" w:rsidRPr="00815938" w:rsidRDefault="00815938" w:rsidP="002231F9">
      <w:pPr>
        <w:ind w:left="720"/>
        <w:rPr>
          <w:lang w:val="es-DO"/>
        </w:rPr>
      </w:pPr>
      <w:r w:rsidRPr="002231F9">
        <w:rPr>
          <w:b/>
          <w:bCs/>
          <w:lang w:val="es-DO"/>
        </w:rPr>
        <w:t>Coerción/amenaza/urgencia:</w:t>
      </w:r>
      <w:r w:rsidRPr="00815938">
        <w:rPr>
          <w:lang w:val="es-DO"/>
        </w:rPr>
        <w:t xml:space="preserve"> intimida al objetivo con una apelación falsa a la autoridad o penalización, como ser despedido o no actuar lo suficientemente rápido como para evitar algún resultado grave. </w:t>
      </w:r>
    </w:p>
    <w:p w14:paraId="61906EB5" w14:textId="77777777" w:rsidR="00C4178D" w:rsidRDefault="00C4178D" w:rsidP="004051F4">
      <w:pPr>
        <w:rPr>
          <w:lang w:val="es-DO"/>
        </w:rPr>
      </w:pPr>
    </w:p>
    <w:p w14:paraId="4C0B4533" w14:textId="485AE1AC" w:rsidR="00815938" w:rsidRPr="00815938" w:rsidRDefault="00815938" w:rsidP="004051F4">
      <w:pPr>
        <w:rPr>
          <w:lang w:val="es-DO"/>
        </w:rPr>
      </w:pPr>
      <w:r w:rsidRPr="00815938">
        <w:rPr>
          <w:lang w:val="es-DO"/>
        </w:rPr>
        <w:t xml:space="preserve">El </w:t>
      </w:r>
      <w:r w:rsidRPr="00E62DE0">
        <w:rPr>
          <w:color w:val="00B0F0"/>
          <w:lang w:val="es-DO"/>
        </w:rPr>
        <w:t xml:space="preserve">ataque de suplantación </w:t>
      </w:r>
      <w:r w:rsidRPr="00815938">
        <w:rPr>
          <w:lang w:val="es-DO"/>
        </w:rPr>
        <w:t xml:space="preserve">clásico es que el </w:t>
      </w:r>
      <w:r w:rsidRPr="00E62DE0">
        <w:rPr>
          <w:color w:val="FF0000"/>
          <w:lang w:val="es-DO"/>
        </w:rPr>
        <w:t xml:space="preserve">ingeniero social </w:t>
      </w:r>
      <w:r w:rsidRPr="00815938">
        <w:rPr>
          <w:lang w:val="es-DO"/>
        </w:rPr>
        <w:t xml:space="preserve">llame a un departamento, afirme que debe ajustar algo en el sistema del usuario de forma remota y que el usuario revele su contraseña. </w:t>
      </w:r>
    </w:p>
    <w:p w14:paraId="3AEEB953" w14:textId="77777777" w:rsidR="00815938" w:rsidRPr="00815938" w:rsidRDefault="00815938" w:rsidP="00815938">
      <w:pPr>
        <w:rPr>
          <w:lang w:val="es-DO"/>
        </w:rPr>
      </w:pPr>
    </w:p>
    <w:p w14:paraId="734869C9" w14:textId="77777777" w:rsidR="00815938" w:rsidRPr="00815938" w:rsidRDefault="00815938" w:rsidP="00815938">
      <w:pPr>
        <w:rPr>
          <w:lang w:val="es-DO"/>
        </w:rPr>
      </w:pPr>
      <w:r w:rsidRPr="00815938">
        <w:rPr>
          <w:lang w:val="es-DO"/>
        </w:rPr>
        <w:t xml:space="preserve">El uso de una historia cuidadosamente elaborada con detalles convincentes o intimidantes se conoce como </w:t>
      </w:r>
      <w:proofErr w:type="spellStart"/>
      <w:r w:rsidRPr="00CB0526">
        <w:rPr>
          <w:color w:val="00B0F0"/>
          <w:lang w:val="es-DO"/>
        </w:rPr>
        <w:t>pretexting</w:t>
      </w:r>
      <w:proofErr w:type="spellEnd"/>
      <w:r w:rsidRPr="00CB0526">
        <w:rPr>
          <w:color w:val="00B0F0"/>
          <w:lang w:val="es-DO"/>
        </w:rPr>
        <w:t xml:space="preserve"> (pretexto</w:t>
      </w:r>
      <w:proofErr w:type="gramStart"/>
      <w:r w:rsidRPr="00CB0526">
        <w:rPr>
          <w:color w:val="00B0F0"/>
          <w:lang w:val="es-DO"/>
        </w:rPr>
        <w:t>)..</w:t>
      </w:r>
      <w:proofErr w:type="gramEnd"/>
      <w:r w:rsidRPr="00CB0526">
        <w:rPr>
          <w:color w:val="00B0F0"/>
          <w:lang w:val="es-DO"/>
        </w:rPr>
        <w:t xml:space="preserve"> </w:t>
      </w:r>
      <w:r w:rsidRPr="00815938">
        <w:rPr>
          <w:lang w:val="es-DO"/>
        </w:rPr>
        <w:t xml:space="preserve">Realizar una </w:t>
      </w:r>
      <w:r w:rsidRPr="00C459AF">
        <w:rPr>
          <w:color w:val="00B0F0"/>
          <w:lang w:val="es-DO"/>
        </w:rPr>
        <w:t xml:space="preserve">suplantación </w:t>
      </w:r>
      <w:r w:rsidRPr="00815938">
        <w:rPr>
          <w:lang w:val="es-DO"/>
        </w:rPr>
        <w:t xml:space="preserve">convincente para persuadir o intimidar a un objetivo por lo general depende de que el </w:t>
      </w:r>
      <w:r w:rsidRPr="00C459AF">
        <w:rPr>
          <w:color w:val="FF0000"/>
          <w:lang w:val="es-DO"/>
        </w:rPr>
        <w:t xml:space="preserve">atacante </w:t>
      </w:r>
      <w:r w:rsidRPr="00815938">
        <w:rPr>
          <w:lang w:val="es-DO"/>
        </w:rPr>
        <w:t xml:space="preserve">obtenga información privilegiada sobre la organización. Por ejemplo, cuando el </w:t>
      </w:r>
      <w:r w:rsidRPr="00D65DB5">
        <w:rPr>
          <w:color w:val="FF0000"/>
          <w:lang w:val="es-DO"/>
        </w:rPr>
        <w:t xml:space="preserve">atacante </w:t>
      </w:r>
      <w:r w:rsidRPr="00815938">
        <w:rPr>
          <w:lang w:val="es-DO"/>
        </w:rPr>
        <w:t xml:space="preserve">se hace pasar por un miembro del equipo de soporte de TI de la organización, el ataque será más efectivo si cuenta con los detalles de identidad de la persona por la que se hace pasar y el objetivo. </w:t>
      </w:r>
    </w:p>
    <w:p w14:paraId="3C0F2C8C" w14:textId="77777777" w:rsidR="00815938" w:rsidRPr="00815938" w:rsidRDefault="00815938" w:rsidP="00815938">
      <w:pPr>
        <w:rPr>
          <w:lang w:val="es-DO"/>
        </w:rPr>
      </w:pPr>
    </w:p>
    <w:p w14:paraId="0EA42FBE" w14:textId="2D2CB952" w:rsidR="00B1785D" w:rsidRPr="00815938" w:rsidRDefault="00815938" w:rsidP="00815938">
      <w:pPr>
        <w:rPr>
          <w:lang w:val="es-DO"/>
        </w:rPr>
      </w:pPr>
      <w:r w:rsidRPr="00815938">
        <w:rPr>
          <w:lang w:val="es-DO"/>
        </w:rPr>
        <w:t xml:space="preserve">Algunas técnicas de </w:t>
      </w:r>
      <w:r w:rsidRPr="00D65DB5">
        <w:rPr>
          <w:color w:val="00B0F0"/>
          <w:lang w:val="es-DO"/>
        </w:rPr>
        <w:t xml:space="preserve">ingeniería social </w:t>
      </w:r>
      <w:r w:rsidRPr="00815938">
        <w:rPr>
          <w:lang w:val="es-DO"/>
        </w:rPr>
        <w:t xml:space="preserve">se dedican a obtener este tipo de inteligencia como actividad de reconocimiento. Como la mayoría de las empresas están más orientadas al servicio al cliente que a la seguridad, esta información suele ser bastante fácil de conseguir. La información que parece inocua, como las </w:t>
      </w:r>
      <w:r w:rsidRPr="003403C3">
        <w:rPr>
          <w:color w:val="FFC000"/>
          <w:lang w:val="es-DO"/>
        </w:rPr>
        <w:t>listas de empleados del departamento</w:t>
      </w:r>
      <w:r w:rsidRPr="00815938">
        <w:rPr>
          <w:lang w:val="es-DO"/>
        </w:rPr>
        <w:t xml:space="preserve">, </w:t>
      </w:r>
      <w:r w:rsidRPr="003403C3">
        <w:rPr>
          <w:color w:val="FFC000"/>
          <w:lang w:val="es-DO"/>
        </w:rPr>
        <w:t>los puestos, números de teléfono, citas diarias, facturas u órdenes de compra</w:t>
      </w:r>
      <w:r w:rsidRPr="00815938">
        <w:rPr>
          <w:lang w:val="es-DO"/>
        </w:rPr>
        <w:t>, puede ayudar a un atacante a penetrar en una organización mediante la suplantación.</w:t>
      </w:r>
    </w:p>
    <w:sectPr w:rsidR="00B1785D" w:rsidRPr="00815938" w:rsidSect="009F2A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54"/>
    <w:rsid w:val="002231F9"/>
    <w:rsid w:val="003403C3"/>
    <w:rsid w:val="004051F4"/>
    <w:rsid w:val="004B4D16"/>
    <w:rsid w:val="007F536C"/>
    <w:rsid w:val="00815938"/>
    <w:rsid w:val="009F2AC4"/>
    <w:rsid w:val="00A86CE8"/>
    <w:rsid w:val="00B1785D"/>
    <w:rsid w:val="00C4178D"/>
    <w:rsid w:val="00C459AF"/>
    <w:rsid w:val="00C75F54"/>
    <w:rsid w:val="00CB0526"/>
    <w:rsid w:val="00D218B3"/>
    <w:rsid w:val="00D65DB5"/>
    <w:rsid w:val="00E62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AF68"/>
  <w15:chartTrackingRefBased/>
  <w15:docId w15:val="{E086C499-A9AB-4C28-82B2-CE58818C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5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5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5F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5F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5F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5F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5F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5F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5F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5F5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5F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5F5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5F5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5F5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5F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5F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5F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5F54"/>
    <w:rPr>
      <w:rFonts w:eastAsiaTheme="majorEastAsia" w:cstheme="majorBidi"/>
      <w:color w:val="272727" w:themeColor="text1" w:themeTint="D8"/>
    </w:rPr>
  </w:style>
  <w:style w:type="paragraph" w:styleId="Ttulo">
    <w:name w:val="Title"/>
    <w:basedOn w:val="Normal"/>
    <w:next w:val="Normal"/>
    <w:link w:val="TtuloCar"/>
    <w:uiPriority w:val="10"/>
    <w:qFormat/>
    <w:rsid w:val="00C75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5F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5F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5F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5F54"/>
    <w:pPr>
      <w:spacing w:before="160"/>
      <w:jc w:val="center"/>
    </w:pPr>
    <w:rPr>
      <w:i/>
      <w:iCs/>
      <w:color w:val="404040" w:themeColor="text1" w:themeTint="BF"/>
    </w:rPr>
  </w:style>
  <w:style w:type="character" w:customStyle="1" w:styleId="CitaCar">
    <w:name w:val="Cita Car"/>
    <w:basedOn w:val="Fuentedeprrafopredeter"/>
    <w:link w:val="Cita"/>
    <w:uiPriority w:val="29"/>
    <w:rsid w:val="00C75F54"/>
    <w:rPr>
      <w:i/>
      <w:iCs/>
      <w:color w:val="404040" w:themeColor="text1" w:themeTint="BF"/>
    </w:rPr>
  </w:style>
  <w:style w:type="paragraph" w:styleId="Prrafodelista">
    <w:name w:val="List Paragraph"/>
    <w:basedOn w:val="Normal"/>
    <w:uiPriority w:val="34"/>
    <w:qFormat/>
    <w:rsid w:val="00C75F54"/>
    <w:pPr>
      <w:ind w:left="720"/>
      <w:contextualSpacing/>
    </w:pPr>
  </w:style>
  <w:style w:type="character" w:styleId="nfasisintenso">
    <w:name w:val="Intense Emphasis"/>
    <w:basedOn w:val="Fuentedeprrafopredeter"/>
    <w:uiPriority w:val="21"/>
    <w:qFormat/>
    <w:rsid w:val="00C75F54"/>
    <w:rPr>
      <w:i/>
      <w:iCs/>
      <w:color w:val="2F5496" w:themeColor="accent1" w:themeShade="BF"/>
    </w:rPr>
  </w:style>
  <w:style w:type="paragraph" w:styleId="Citadestacada">
    <w:name w:val="Intense Quote"/>
    <w:basedOn w:val="Normal"/>
    <w:next w:val="Normal"/>
    <w:link w:val="CitadestacadaCar"/>
    <w:uiPriority w:val="30"/>
    <w:qFormat/>
    <w:rsid w:val="00C75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5F54"/>
    <w:rPr>
      <w:i/>
      <w:iCs/>
      <w:color w:val="2F5496" w:themeColor="accent1" w:themeShade="BF"/>
    </w:rPr>
  </w:style>
  <w:style w:type="character" w:styleId="Referenciaintensa">
    <w:name w:val="Intense Reference"/>
    <w:basedOn w:val="Fuentedeprrafopredeter"/>
    <w:uiPriority w:val="32"/>
    <w:qFormat/>
    <w:rsid w:val="00C75F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12</cp:revision>
  <dcterms:created xsi:type="dcterms:W3CDTF">2024-06-28T11:56:00Z</dcterms:created>
  <dcterms:modified xsi:type="dcterms:W3CDTF">2024-06-28T12:07:00Z</dcterms:modified>
</cp:coreProperties>
</file>