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E87AF" w14:textId="77777777" w:rsidR="00BD1CA6" w:rsidRPr="00EE576E" w:rsidRDefault="00BD1CA6" w:rsidP="00BD1CA6">
      <w:pPr>
        <w:tabs>
          <w:tab w:val="left" w:pos="1304"/>
        </w:tabs>
        <w:jc w:val="center"/>
        <w:rPr>
          <w:b/>
          <w:bCs/>
          <w:color w:val="92D050"/>
          <w:sz w:val="28"/>
          <w:szCs w:val="28"/>
          <w:u w:val="single"/>
          <w:lang w:val="es-DO"/>
        </w:rPr>
      </w:pPr>
      <w:r w:rsidRPr="00EE576E">
        <w:rPr>
          <w:b/>
          <w:bCs/>
          <w:color w:val="92D050"/>
          <w:sz w:val="28"/>
          <w:szCs w:val="28"/>
          <w:u w:val="single"/>
          <w:lang w:val="es-DO"/>
        </w:rPr>
        <w:t>CIFRADO ASIMÉTRICO</w:t>
      </w:r>
    </w:p>
    <w:p w14:paraId="27580C22" w14:textId="77777777" w:rsidR="00BD1CA6" w:rsidRDefault="00BD1CA6" w:rsidP="00BD1CA6">
      <w:pPr>
        <w:tabs>
          <w:tab w:val="left" w:pos="1304"/>
        </w:tabs>
        <w:rPr>
          <w:lang w:val="es-DO"/>
        </w:rPr>
      </w:pPr>
    </w:p>
    <w:p w14:paraId="77D639BB" w14:textId="113E5428" w:rsidR="00BD1CA6" w:rsidRPr="00EE576E" w:rsidRDefault="00BD1CA6" w:rsidP="00BD1CA6">
      <w:pPr>
        <w:tabs>
          <w:tab w:val="left" w:pos="1304"/>
        </w:tabs>
        <w:jc w:val="both"/>
        <w:rPr>
          <w:lang w:val="es-DO"/>
        </w:rPr>
      </w:pPr>
      <w:r w:rsidRPr="00EE576E">
        <w:rPr>
          <w:lang w:val="es-DO"/>
        </w:rPr>
        <w:t xml:space="preserve">En un </w:t>
      </w:r>
      <w:r w:rsidRPr="00735799">
        <w:rPr>
          <w:color w:val="92D050"/>
          <w:lang w:val="es-DO"/>
        </w:rPr>
        <w:t>cifrado simétrico</w:t>
      </w:r>
      <w:r w:rsidRPr="00EE576E">
        <w:rPr>
          <w:lang w:val="es-DO"/>
        </w:rPr>
        <w:t xml:space="preserve">, se utiliza la misma </w:t>
      </w:r>
      <w:r w:rsidRPr="00735799">
        <w:rPr>
          <w:color w:val="92D050"/>
          <w:lang w:val="es-DO"/>
        </w:rPr>
        <w:t xml:space="preserve">clave </w:t>
      </w:r>
      <w:r w:rsidRPr="00B22EC9">
        <w:rPr>
          <w:color w:val="7030A0"/>
          <w:lang w:val="es-DO"/>
        </w:rPr>
        <w:t xml:space="preserve">secreta </w:t>
      </w:r>
      <w:r w:rsidRPr="00EE576E">
        <w:rPr>
          <w:lang w:val="es-DO"/>
        </w:rPr>
        <w:t xml:space="preserve">para realizar las operaciones de </w:t>
      </w:r>
      <w:r w:rsidRPr="00735799">
        <w:rPr>
          <w:color w:val="00B0F0"/>
          <w:lang w:val="es-DO"/>
        </w:rPr>
        <w:t>cifrado y descifrado</w:t>
      </w:r>
      <w:r w:rsidRPr="00EE576E">
        <w:rPr>
          <w:lang w:val="es-DO"/>
        </w:rPr>
        <w:t xml:space="preserve">. Con un </w:t>
      </w:r>
      <w:r w:rsidRPr="00735799">
        <w:rPr>
          <w:color w:val="00B050"/>
          <w:lang w:val="es-DO"/>
        </w:rPr>
        <w:t>algoritmo asimétrico</w:t>
      </w:r>
      <w:r w:rsidRPr="00EE576E">
        <w:rPr>
          <w:lang w:val="es-DO"/>
        </w:rPr>
        <w:t xml:space="preserve">, el </w:t>
      </w:r>
      <w:r w:rsidRPr="00735799">
        <w:rPr>
          <w:color w:val="00B0F0"/>
          <w:lang w:val="es-DO"/>
        </w:rPr>
        <w:t>cifrado</w:t>
      </w:r>
      <w:r w:rsidRPr="00EE576E">
        <w:rPr>
          <w:lang w:val="es-DO"/>
        </w:rPr>
        <w:t xml:space="preserve"> y el </w:t>
      </w:r>
      <w:r w:rsidRPr="00735799">
        <w:rPr>
          <w:color w:val="00B0F0"/>
          <w:lang w:val="es-DO"/>
        </w:rPr>
        <w:t xml:space="preserve">descifrado </w:t>
      </w:r>
      <w:r w:rsidRPr="00EE576E">
        <w:rPr>
          <w:lang w:val="es-DO"/>
        </w:rPr>
        <w:t xml:space="preserve">se realizan mediante </w:t>
      </w:r>
      <w:r w:rsidR="00DE470A">
        <w:rPr>
          <w:lang w:val="es-DO"/>
        </w:rPr>
        <w:t>2</w:t>
      </w:r>
      <w:r w:rsidRPr="00EE576E">
        <w:rPr>
          <w:lang w:val="es-DO"/>
        </w:rPr>
        <w:t xml:space="preserve"> </w:t>
      </w:r>
      <w:r w:rsidRPr="00735799">
        <w:rPr>
          <w:color w:val="00B050"/>
          <w:lang w:val="es-DO"/>
        </w:rPr>
        <w:t>claves</w:t>
      </w:r>
      <w:r w:rsidRPr="00EE576E">
        <w:rPr>
          <w:lang w:val="es-DO"/>
        </w:rPr>
        <w:t xml:space="preserve">, una </w:t>
      </w:r>
      <w:r w:rsidRPr="00B22EC9">
        <w:rPr>
          <w:color w:val="7030A0"/>
          <w:lang w:val="es-DO"/>
        </w:rPr>
        <w:t xml:space="preserve">pública </w:t>
      </w:r>
      <w:r w:rsidRPr="00EE576E">
        <w:rPr>
          <w:lang w:val="es-DO"/>
        </w:rPr>
        <w:t xml:space="preserve">y una </w:t>
      </w:r>
      <w:r w:rsidRPr="00B22EC9">
        <w:rPr>
          <w:color w:val="7030A0"/>
          <w:lang w:val="es-DO"/>
        </w:rPr>
        <w:t xml:space="preserve">privada </w:t>
      </w:r>
      <w:r w:rsidRPr="00EE576E">
        <w:rPr>
          <w:lang w:val="es-DO"/>
        </w:rPr>
        <w:t xml:space="preserve">que son diferentes, pero están relacionadas y forman un par de </w:t>
      </w:r>
      <w:r w:rsidRPr="00B22EC9">
        <w:rPr>
          <w:color w:val="00B050"/>
          <w:lang w:val="es-DO"/>
        </w:rPr>
        <w:t>claves</w:t>
      </w:r>
      <w:r w:rsidRPr="00EE576E">
        <w:rPr>
          <w:lang w:val="es-DO"/>
        </w:rPr>
        <w:t xml:space="preserve">. </w:t>
      </w:r>
    </w:p>
    <w:p w14:paraId="7071C2C7" w14:textId="77777777" w:rsidR="00BD1CA6" w:rsidRDefault="00BD1CA6" w:rsidP="00BD1CA6">
      <w:pPr>
        <w:tabs>
          <w:tab w:val="left" w:pos="1304"/>
        </w:tabs>
        <w:jc w:val="both"/>
        <w:rPr>
          <w:lang w:val="es-DO"/>
        </w:rPr>
      </w:pPr>
      <w:r w:rsidRPr="00EE576E">
        <w:rPr>
          <w:lang w:val="es-DO"/>
        </w:rPr>
        <w:t xml:space="preserve">Cuando se utiliza una </w:t>
      </w:r>
      <w:r w:rsidRPr="00B22EC9">
        <w:rPr>
          <w:color w:val="00B050"/>
          <w:lang w:val="es-DO"/>
        </w:rPr>
        <w:t xml:space="preserve">clave </w:t>
      </w:r>
      <w:r w:rsidRPr="00B22EC9">
        <w:rPr>
          <w:color w:val="7030A0"/>
          <w:lang w:val="es-DO"/>
        </w:rPr>
        <w:t xml:space="preserve">pública </w:t>
      </w:r>
      <w:r w:rsidRPr="00EE576E">
        <w:rPr>
          <w:lang w:val="es-DO"/>
        </w:rPr>
        <w:t xml:space="preserve">para cifrar un mensaje, solo la clave </w:t>
      </w:r>
      <w:r w:rsidRPr="00333207">
        <w:rPr>
          <w:color w:val="7030A0"/>
          <w:lang w:val="es-DO"/>
        </w:rPr>
        <w:t xml:space="preserve">privada </w:t>
      </w:r>
      <w:r w:rsidRPr="00EE576E">
        <w:rPr>
          <w:lang w:val="es-DO"/>
        </w:rPr>
        <w:t xml:space="preserve">emparejada puede descifrar el texto cifrado. La clave </w:t>
      </w:r>
      <w:r w:rsidRPr="00333207">
        <w:rPr>
          <w:color w:val="7030A0"/>
          <w:lang w:val="es-DO"/>
        </w:rPr>
        <w:t xml:space="preserve">pública </w:t>
      </w:r>
      <w:r w:rsidRPr="00EE576E">
        <w:rPr>
          <w:lang w:val="es-DO"/>
        </w:rPr>
        <w:t xml:space="preserve">no se puede utilizar para descifrar el texto cifrado. Las claves se generan de manera que hace imposible derivar la clave </w:t>
      </w:r>
      <w:r w:rsidRPr="00333207">
        <w:rPr>
          <w:color w:val="7030A0"/>
          <w:lang w:val="es-DO"/>
        </w:rPr>
        <w:t xml:space="preserve">privada </w:t>
      </w:r>
      <w:r w:rsidRPr="00EE576E">
        <w:rPr>
          <w:lang w:val="es-DO"/>
        </w:rPr>
        <w:t xml:space="preserve">a partir de la </w:t>
      </w:r>
      <w:r w:rsidRPr="00333207">
        <w:rPr>
          <w:color w:val="00B050"/>
          <w:lang w:val="es-DO"/>
        </w:rPr>
        <w:t xml:space="preserve">clave </w:t>
      </w:r>
      <w:r w:rsidRPr="00333207">
        <w:rPr>
          <w:color w:val="7030A0"/>
          <w:lang w:val="es-DO"/>
        </w:rPr>
        <w:t>pública</w:t>
      </w:r>
      <w:r w:rsidRPr="00EE576E">
        <w:rPr>
          <w:lang w:val="es-DO"/>
        </w:rPr>
        <w:t xml:space="preserve">. Esto significa que el propietario del par de </w:t>
      </w:r>
      <w:r w:rsidRPr="00333207">
        <w:rPr>
          <w:color w:val="00B050"/>
          <w:lang w:val="es-DO"/>
        </w:rPr>
        <w:t xml:space="preserve">claves </w:t>
      </w:r>
      <w:r w:rsidRPr="00EE576E">
        <w:rPr>
          <w:lang w:val="es-DO"/>
        </w:rPr>
        <w:t xml:space="preserve">puede distribuir la </w:t>
      </w:r>
      <w:r w:rsidRPr="00333207">
        <w:rPr>
          <w:color w:val="00B050"/>
          <w:lang w:val="es-DO"/>
        </w:rPr>
        <w:t xml:space="preserve">clave </w:t>
      </w:r>
      <w:r w:rsidRPr="00333207">
        <w:rPr>
          <w:color w:val="7030A0"/>
          <w:lang w:val="es-DO"/>
        </w:rPr>
        <w:t xml:space="preserve">pública </w:t>
      </w:r>
      <w:r w:rsidRPr="00EE576E">
        <w:rPr>
          <w:lang w:val="es-DO"/>
        </w:rPr>
        <w:t>a cualquier persona de la que desee recibir mensajes seguros:</w:t>
      </w:r>
    </w:p>
    <w:p w14:paraId="574A3245" w14:textId="77777777" w:rsidR="00BD1CA6" w:rsidRPr="00EE576E" w:rsidRDefault="00BD1CA6" w:rsidP="00BD1CA6">
      <w:pPr>
        <w:tabs>
          <w:tab w:val="left" w:pos="1304"/>
        </w:tabs>
        <w:jc w:val="both"/>
        <w:rPr>
          <w:lang w:val="es-DO"/>
        </w:rPr>
      </w:pPr>
    </w:p>
    <w:p w14:paraId="54776326" w14:textId="77777777" w:rsidR="00BD1CA6" w:rsidRPr="00062C04" w:rsidRDefault="00BD1CA6" w:rsidP="00BD1CA6">
      <w:pPr>
        <w:tabs>
          <w:tab w:val="left" w:pos="1304"/>
        </w:tabs>
        <w:ind w:left="720"/>
        <w:jc w:val="both"/>
        <w:rPr>
          <w:lang w:val="es-DO"/>
        </w:rPr>
      </w:pPr>
      <w:r w:rsidRPr="00062C04">
        <w:rPr>
          <w:lang w:val="es-DO"/>
        </w:rPr>
        <w:t>Bob genera un par de claves y mantiene la clave privada en secreto.</w:t>
      </w:r>
    </w:p>
    <w:p w14:paraId="032379BB" w14:textId="77777777" w:rsidR="00BD1CA6" w:rsidRPr="00062C04" w:rsidRDefault="00BD1CA6" w:rsidP="00BD1CA6">
      <w:pPr>
        <w:tabs>
          <w:tab w:val="left" w:pos="1304"/>
        </w:tabs>
        <w:ind w:left="720"/>
        <w:jc w:val="both"/>
        <w:rPr>
          <w:lang w:val="es-DO"/>
        </w:rPr>
      </w:pPr>
      <w:r w:rsidRPr="00062C04">
        <w:rPr>
          <w:lang w:val="es-DO"/>
        </w:rPr>
        <w:t>Bob publica la clave pública. Alice quiere enviarle a Bob un mensaje confidencial así que toma una copia de la clave pública de Bob.</w:t>
      </w:r>
    </w:p>
    <w:p w14:paraId="0301B502" w14:textId="77777777" w:rsidR="00BD1CA6" w:rsidRPr="00062C04" w:rsidRDefault="00BD1CA6" w:rsidP="00BD1CA6">
      <w:pPr>
        <w:tabs>
          <w:tab w:val="left" w:pos="1304"/>
        </w:tabs>
        <w:ind w:left="720"/>
        <w:jc w:val="both"/>
        <w:rPr>
          <w:lang w:val="es-DO"/>
        </w:rPr>
      </w:pPr>
      <w:r w:rsidRPr="00062C04">
        <w:rPr>
          <w:lang w:val="es-DO"/>
        </w:rPr>
        <w:t>Alice utiliza la clave pública de Bob para cifrar el mensaje.</w:t>
      </w:r>
    </w:p>
    <w:p w14:paraId="7389B86F" w14:textId="77777777" w:rsidR="00BD1CA6" w:rsidRPr="00062C04" w:rsidRDefault="00BD1CA6" w:rsidP="00BD1CA6">
      <w:pPr>
        <w:tabs>
          <w:tab w:val="left" w:pos="1304"/>
        </w:tabs>
        <w:ind w:left="720"/>
        <w:jc w:val="both"/>
        <w:rPr>
          <w:lang w:val="es-DO"/>
        </w:rPr>
      </w:pPr>
      <w:r w:rsidRPr="00062C04">
        <w:rPr>
          <w:lang w:val="es-DO"/>
        </w:rPr>
        <w:t>Alice envía el texto cifrado a Bob.</w:t>
      </w:r>
    </w:p>
    <w:p w14:paraId="05757FB2" w14:textId="77777777" w:rsidR="00BD1CA6" w:rsidRPr="00062C04" w:rsidRDefault="00BD1CA6" w:rsidP="00BD1CA6">
      <w:pPr>
        <w:tabs>
          <w:tab w:val="left" w:pos="1304"/>
        </w:tabs>
        <w:ind w:left="720"/>
        <w:jc w:val="both"/>
        <w:rPr>
          <w:lang w:val="es-DO"/>
        </w:rPr>
      </w:pPr>
      <w:r w:rsidRPr="00062C04">
        <w:rPr>
          <w:lang w:val="es-DO"/>
        </w:rPr>
        <w:t>Bob recibe el mensaje y puede descifrarlo mediante su clave privada.</w:t>
      </w:r>
    </w:p>
    <w:p w14:paraId="07B087F0" w14:textId="77777777" w:rsidR="00BD1CA6" w:rsidRPr="00062C04" w:rsidRDefault="00BD1CA6" w:rsidP="00BD1CA6">
      <w:pPr>
        <w:tabs>
          <w:tab w:val="left" w:pos="1304"/>
        </w:tabs>
        <w:ind w:left="720"/>
        <w:jc w:val="both"/>
        <w:rPr>
          <w:lang w:val="es-DO"/>
        </w:rPr>
      </w:pPr>
      <w:r w:rsidRPr="00062C04">
        <w:rPr>
          <w:lang w:val="es-DO"/>
        </w:rPr>
        <w:t>Si Mallory ha estado husmeando, puede interceptar tanto el mensaje como la clave pública.</w:t>
      </w:r>
    </w:p>
    <w:p w14:paraId="1A5BC57A" w14:textId="77777777" w:rsidR="00BD1CA6" w:rsidRPr="00062C04" w:rsidRDefault="00BD1CA6" w:rsidP="00BD1CA6">
      <w:pPr>
        <w:tabs>
          <w:tab w:val="left" w:pos="1304"/>
        </w:tabs>
        <w:ind w:left="720"/>
        <w:jc w:val="both"/>
        <w:rPr>
          <w:lang w:val="es-DO"/>
        </w:rPr>
      </w:pPr>
      <w:r w:rsidRPr="00062C04">
        <w:rPr>
          <w:lang w:val="es-DO"/>
        </w:rPr>
        <w:t>Sin embargo, no puede usar la clave pública para descifrar el mensaje, por lo que el sistema permanece seguro.</w:t>
      </w:r>
    </w:p>
    <w:p w14:paraId="4DB39124" w14:textId="77777777" w:rsidR="00BD1CA6" w:rsidRDefault="00BD1CA6" w:rsidP="00BD1CA6">
      <w:pPr>
        <w:tabs>
          <w:tab w:val="left" w:pos="1304"/>
        </w:tabs>
        <w:jc w:val="both"/>
        <w:rPr>
          <w:lang w:val="es-DO"/>
        </w:rPr>
      </w:pPr>
      <w:r w:rsidRPr="00EE576E">
        <w:rPr>
          <w:lang w:val="es-DO"/>
        </w:rPr>
        <w:t xml:space="preserve"> </w:t>
      </w:r>
    </w:p>
    <w:p w14:paraId="7CD3F847" w14:textId="035A4F59" w:rsidR="00BD1CA6" w:rsidRDefault="00BD1CA6" w:rsidP="00BD1CA6">
      <w:pPr>
        <w:tabs>
          <w:tab w:val="left" w:pos="1304"/>
        </w:tabs>
        <w:jc w:val="both"/>
        <w:rPr>
          <w:lang w:val="es-DO"/>
        </w:rPr>
      </w:pPr>
      <w:r>
        <w:rPr>
          <w:noProof/>
        </w:rPr>
        <w:drawing>
          <wp:anchor distT="0" distB="0" distL="114300" distR="114300" simplePos="0" relativeHeight="251659264" behindDoc="1" locked="0" layoutInCell="1" allowOverlap="1" wp14:anchorId="7F386977" wp14:editId="3AA48CBF">
            <wp:simplePos x="0" y="0"/>
            <wp:positionH relativeFrom="margin">
              <wp:posOffset>931018</wp:posOffset>
            </wp:positionH>
            <wp:positionV relativeFrom="paragraph">
              <wp:posOffset>9657</wp:posOffset>
            </wp:positionV>
            <wp:extent cx="4700905" cy="3304540"/>
            <wp:effectExtent l="0" t="0" r="4445" b="0"/>
            <wp:wrapNone/>
            <wp:docPr id="17558570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00905" cy="330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8B2B4" w14:textId="224D87D8" w:rsidR="00BD1CA6" w:rsidRDefault="00BD1CA6" w:rsidP="00BD1CA6">
      <w:pPr>
        <w:tabs>
          <w:tab w:val="left" w:pos="1304"/>
        </w:tabs>
        <w:jc w:val="both"/>
        <w:rPr>
          <w:lang w:val="es-DO"/>
        </w:rPr>
      </w:pPr>
    </w:p>
    <w:p w14:paraId="7C1C876B" w14:textId="0939A422" w:rsidR="00BD1CA6" w:rsidRDefault="00BD1CA6" w:rsidP="00BD1CA6">
      <w:pPr>
        <w:tabs>
          <w:tab w:val="left" w:pos="1304"/>
        </w:tabs>
        <w:jc w:val="both"/>
        <w:rPr>
          <w:lang w:val="es-DO"/>
        </w:rPr>
      </w:pPr>
    </w:p>
    <w:p w14:paraId="6D840097" w14:textId="77777777" w:rsidR="00BD1CA6" w:rsidRDefault="00BD1CA6" w:rsidP="00BD1CA6">
      <w:pPr>
        <w:tabs>
          <w:tab w:val="left" w:pos="1304"/>
        </w:tabs>
        <w:jc w:val="both"/>
        <w:rPr>
          <w:lang w:val="es-DO"/>
        </w:rPr>
      </w:pPr>
    </w:p>
    <w:p w14:paraId="7C179045" w14:textId="77777777" w:rsidR="00BD1CA6" w:rsidRDefault="00BD1CA6" w:rsidP="00BD1CA6">
      <w:pPr>
        <w:tabs>
          <w:tab w:val="left" w:pos="1304"/>
        </w:tabs>
        <w:jc w:val="both"/>
        <w:rPr>
          <w:lang w:val="es-DO"/>
        </w:rPr>
      </w:pPr>
    </w:p>
    <w:p w14:paraId="2F06AB2B" w14:textId="77777777" w:rsidR="00BD1CA6" w:rsidRDefault="00BD1CA6" w:rsidP="00BD1CA6">
      <w:pPr>
        <w:tabs>
          <w:tab w:val="left" w:pos="1304"/>
        </w:tabs>
        <w:jc w:val="both"/>
        <w:rPr>
          <w:lang w:val="es-DO"/>
        </w:rPr>
      </w:pPr>
    </w:p>
    <w:p w14:paraId="2DE14D17" w14:textId="77777777" w:rsidR="00BD1CA6" w:rsidRDefault="00BD1CA6" w:rsidP="00BD1CA6">
      <w:pPr>
        <w:tabs>
          <w:tab w:val="left" w:pos="1304"/>
        </w:tabs>
        <w:jc w:val="both"/>
        <w:rPr>
          <w:lang w:val="es-DO"/>
        </w:rPr>
      </w:pPr>
    </w:p>
    <w:p w14:paraId="3757353C" w14:textId="77777777" w:rsidR="00BD1CA6" w:rsidRDefault="00BD1CA6" w:rsidP="00BD1CA6">
      <w:pPr>
        <w:tabs>
          <w:tab w:val="left" w:pos="1304"/>
        </w:tabs>
        <w:jc w:val="both"/>
        <w:rPr>
          <w:lang w:val="es-DO"/>
        </w:rPr>
      </w:pPr>
    </w:p>
    <w:p w14:paraId="27A21C62" w14:textId="77777777" w:rsidR="00BD1CA6" w:rsidRDefault="00BD1CA6" w:rsidP="00BD1CA6">
      <w:pPr>
        <w:tabs>
          <w:tab w:val="left" w:pos="1304"/>
        </w:tabs>
        <w:jc w:val="both"/>
        <w:rPr>
          <w:lang w:val="es-DO"/>
        </w:rPr>
      </w:pPr>
    </w:p>
    <w:p w14:paraId="1127B06C" w14:textId="77777777" w:rsidR="00BD1CA6" w:rsidRDefault="00BD1CA6" w:rsidP="00BD1CA6">
      <w:pPr>
        <w:tabs>
          <w:tab w:val="left" w:pos="1304"/>
        </w:tabs>
        <w:jc w:val="both"/>
        <w:rPr>
          <w:lang w:val="es-DO"/>
        </w:rPr>
      </w:pPr>
    </w:p>
    <w:p w14:paraId="3AA7EA63" w14:textId="77777777" w:rsidR="00BD1CA6" w:rsidRDefault="00BD1CA6" w:rsidP="00BD1CA6">
      <w:pPr>
        <w:tabs>
          <w:tab w:val="left" w:pos="1304"/>
        </w:tabs>
        <w:jc w:val="both"/>
        <w:rPr>
          <w:lang w:val="es-DO"/>
        </w:rPr>
      </w:pPr>
    </w:p>
    <w:p w14:paraId="56D7B8EC" w14:textId="77777777" w:rsidR="00BD1CA6" w:rsidRDefault="00BD1CA6" w:rsidP="00BD1CA6">
      <w:pPr>
        <w:tabs>
          <w:tab w:val="left" w:pos="1304"/>
        </w:tabs>
        <w:jc w:val="both"/>
        <w:rPr>
          <w:lang w:val="es-DO"/>
        </w:rPr>
      </w:pPr>
    </w:p>
    <w:p w14:paraId="2CDE1139" w14:textId="77777777" w:rsidR="00BD1CA6" w:rsidRDefault="00BD1CA6" w:rsidP="00BD1CA6">
      <w:pPr>
        <w:tabs>
          <w:tab w:val="left" w:pos="1304"/>
        </w:tabs>
        <w:jc w:val="both"/>
        <w:rPr>
          <w:lang w:val="es-DO"/>
        </w:rPr>
      </w:pPr>
    </w:p>
    <w:p w14:paraId="5E47893A" w14:textId="77777777" w:rsidR="00BD1CA6" w:rsidRDefault="00BD1CA6" w:rsidP="00BD1CA6">
      <w:pPr>
        <w:tabs>
          <w:tab w:val="left" w:pos="1304"/>
        </w:tabs>
        <w:jc w:val="both"/>
        <w:rPr>
          <w:lang w:val="es-DO"/>
        </w:rPr>
      </w:pPr>
    </w:p>
    <w:p w14:paraId="796867E2" w14:textId="77777777" w:rsidR="00BD1CA6" w:rsidRDefault="00BD1CA6" w:rsidP="00BD1CA6">
      <w:pPr>
        <w:tabs>
          <w:tab w:val="left" w:pos="1304"/>
        </w:tabs>
        <w:jc w:val="both"/>
        <w:rPr>
          <w:lang w:val="es-DO"/>
        </w:rPr>
      </w:pPr>
    </w:p>
    <w:p w14:paraId="356645EF" w14:textId="77777777" w:rsidR="00BD1CA6" w:rsidRPr="00053A65" w:rsidRDefault="00BD1CA6" w:rsidP="00BD1CA6">
      <w:pPr>
        <w:tabs>
          <w:tab w:val="left" w:pos="1304"/>
        </w:tabs>
        <w:jc w:val="both"/>
        <w:rPr>
          <w:b/>
          <w:bCs/>
          <w:i/>
          <w:iCs/>
          <w:sz w:val="24"/>
          <w:szCs w:val="24"/>
          <w:lang w:val="es-DO"/>
        </w:rPr>
      </w:pPr>
      <w:r w:rsidRPr="00053A65">
        <w:rPr>
          <w:b/>
          <w:bCs/>
          <w:i/>
          <w:iCs/>
          <w:sz w:val="24"/>
          <w:szCs w:val="24"/>
          <w:lang w:val="es-DO"/>
        </w:rPr>
        <w:lastRenderedPageBreak/>
        <w:t>Los pasos para seguir son los siguientes :</w:t>
      </w:r>
    </w:p>
    <w:p w14:paraId="2F95ACFB" w14:textId="77777777" w:rsidR="00BD1CA6" w:rsidRDefault="00BD1CA6" w:rsidP="00BD1CA6">
      <w:pPr>
        <w:tabs>
          <w:tab w:val="left" w:pos="1304"/>
        </w:tabs>
        <w:spacing w:after="0" w:line="240" w:lineRule="auto"/>
        <w:jc w:val="both"/>
        <w:rPr>
          <w:i/>
          <w:iCs/>
          <w:lang w:val="es-DO"/>
        </w:rPr>
      </w:pPr>
      <w:r w:rsidRPr="00BC6261">
        <w:rPr>
          <w:i/>
          <w:iCs/>
          <w:lang w:val="es-DO"/>
        </w:rPr>
        <w:t xml:space="preserve">1. Alice y Bob comparten una clave simétrica. </w:t>
      </w:r>
    </w:p>
    <w:p w14:paraId="1C19D3C8" w14:textId="77777777" w:rsidR="00BD1CA6" w:rsidRDefault="00BD1CA6" w:rsidP="00BD1CA6">
      <w:pPr>
        <w:tabs>
          <w:tab w:val="left" w:pos="1304"/>
        </w:tabs>
        <w:spacing w:after="0" w:line="240" w:lineRule="auto"/>
        <w:jc w:val="both"/>
        <w:rPr>
          <w:i/>
          <w:iCs/>
          <w:lang w:val="es-DO"/>
        </w:rPr>
      </w:pPr>
      <w:r w:rsidRPr="00BC6261">
        <w:rPr>
          <w:i/>
          <w:iCs/>
          <w:lang w:val="es-DO"/>
        </w:rPr>
        <w:t xml:space="preserve">2. Alice cifra un archivo utilizando la clave simétrica, "HelloWorld" (archivo) a "rWoeldlolH" (archivo cifrado). </w:t>
      </w:r>
    </w:p>
    <w:p w14:paraId="25DE54C8" w14:textId="77777777" w:rsidR="00BD1CA6" w:rsidRDefault="00BD1CA6" w:rsidP="00BD1CA6">
      <w:pPr>
        <w:tabs>
          <w:tab w:val="left" w:pos="1304"/>
        </w:tabs>
        <w:spacing w:after="0" w:line="240" w:lineRule="auto"/>
        <w:jc w:val="both"/>
        <w:rPr>
          <w:i/>
          <w:iCs/>
          <w:lang w:val="es-DO"/>
        </w:rPr>
      </w:pPr>
      <w:r w:rsidRPr="00BC6261">
        <w:rPr>
          <w:i/>
          <w:iCs/>
          <w:lang w:val="es-DO"/>
        </w:rPr>
        <w:t xml:space="preserve">3. Alice envía el texto cifrado "rWoeldlolH" a Bob. </w:t>
      </w:r>
    </w:p>
    <w:p w14:paraId="5D674E2D" w14:textId="77777777" w:rsidR="00BD1CA6" w:rsidRPr="00BC6261" w:rsidRDefault="00BD1CA6" w:rsidP="00BD1CA6">
      <w:pPr>
        <w:tabs>
          <w:tab w:val="left" w:pos="1304"/>
        </w:tabs>
        <w:spacing w:after="0" w:line="240" w:lineRule="auto"/>
        <w:jc w:val="both"/>
        <w:rPr>
          <w:i/>
          <w:iCs/>
          <w:lang w:val="es-DO"/>
        </w:rPr>
      </w:pPr>
      <w:r w:rsidRPr="00BC6261">
        <w:rPr>
          <w:i/>
          <w:iCs/>
          <w:lang w:val="es-DO"/>
        </w:rPr>
        <w:t>4. Bob descifra el texto cifrado utilizando la misma clave simétrica, "rWoeldlolH" a "HelloWorld".</w:t>
      </w:r>
    </w:p>
    <w:p w14:paraId="5F2F062A" w14:textId="77777777" w:rsidR="00BD1CA6" w:rsidRPr="00B4057B" w:rsidRDefault="00BD1CA6" w:rsidP="00BD1CA6">
      <w:pPr>
        <w:tabs>
          <w:tab w:val="left" w:pos="1304"/>
        </w:tabs>
        <w:jc w:val="both"/>
        <w:rPr>
          <w:lang w:val="es-DO"/>
        </w:rPr>
      </w:pPr>
      <w:r>
        <w:rPr>
          <w:noProof/>
        </w:rPr>
        <mc:AlternateContent>
          <mc:Choice Requires="wps">
            <w:drawing>
              <wp:inline distT="0" distB="0" distL="0" distR="0" wp14:anchorId="67F22F2D" wp14:editId="5108C2CA">
                <wp:extent cx="301625" cy="301625"/>
                <wp:effectExtent l="0" t="0" r="0" b="0"/>
                <wp:docPr id="394407392" name="Rectángulo 1" descr="Un diagrama muestra el proceso de compartir un archivo confidencial utilizando cifrado asimétric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E4959" id="Rectángulo 1" o:spid="_x0000_s1026" alt="Un diagrama muestra el proceso de compartir un archivo confidencial utilizando cifrado asimétrico."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B4057B">
        <w:rPr>
          <w:lang w:val="es-DO"/>
        </w:rPr>
        <w:t xml:space="preserve"> </w:t>
      </w:r>
    </w:p>
    <w:p w14:paraId="3FE2AEBD" w14:textId="2CB3AF09" w:rsidR="00BD1CA6" w:rsidRPr="00053A65" w:rsidRDefault="00BD1CA6" w:rsidP="00BD1CA6">
      <w:pPr>
        <w:tabs>
          <w:tab w:val="left" w:pos="1304"/>
        </w:tabs>
        <w:jc w:val="both"/>
        <w:rPr>
          <w:b/>
          <w:bCs/>
          <w:sz w:val="24"/>
          <w:szCs w:val="24"/>
          <w:lang w:val="es-DO"/>
        </w:rPr>
      </w:pPr>
      <w:r w:rsidRPr="00053A65">
        <w:rPr>
          <w:b/>
          <w:bCs/>
          <w:sz w:val="24"/>
          <w:szCs w:val="24"/>
          <w:lang w:val="es-DO"/>
        </w:rPr>
        <w:t xml:space="preserve">Cifrado asimétrico </w:t>
      </w:r>
    </w:p>
    <w:p w14:paraId="76564FEA" w14:textId="77777777" w:rsidR="00BD1CA6" w:rsidRPr="00EE576E" w:rsidRDefault="00BD1CA6" w:rsidP="00BD1CA6">
      <w:pPr>
        <w:tabs>
          <w:tab w:val="left" w:pos="1304"/>
        </w:tabs>
        <w:jc w:val="both"/>
        <w:rPr>
          <w:lang w:val="es-DO"/>
        </w:rPr>
      </w:pPr>
      <w:r w:rsidRPr="00EE576E">
        <w:rPr>
          <w:lang w:val="es-DO"/>
        </w:rPr>
        <w:t>El inconveniente del cifrado asimétrico es que implica una sobrecarga informática sustancial en comparación con el cifrado simétrico. Cuando una gran cantidad de datos se cifra en el disco o se transporta a través de una red, el cifrado asimétrico es ineficiente. En lugar de utilizarse para cifrar los datos masivos directamente, el cifrado de clave pública se puede utilizar para cifrar una clave secreta simétrica. Esto permite que Alice y Bob intercambien una clave de sesión de cifrado masivo sin que Mallory pueda descubrirla.</w:t>
      </w:r>
    </w:p>
    <w:p w14:paraId="6844BA3E" w14:textId="77777777" w:rsidR="00BD1CA6" w:rsidRPr="002B4D74" w:rsidRDefault="00BD1CA6" w:rsidP="00BD1CA6">
      <w:pPr>
        <w:tabs>
          <w:tab w:val="left" w:pos="1304"/>
        </w:tabs>
        <w:jc w:val="both"/>
        <w:rPr>
          <w:i/>
          <w:iCs/>
          <w:lang w:val="es-DO"/>
        </w:rPr>
      </w:pPr>
      <w:r w:rsidRPr="002B4D74">
        <w:rPr>
          <w:i/>
          <w:iCs/>
          <w:lang w:val="es-DO"/>
        </w:rPr>
        <w:t>El cifrado asimétrico se puede implementar utilizando varios algoritmos. Cada algoritmo tiene una longitud de clave recomendada diferente. El cifrado asimétrico Rivest, Shamir, Adelman (RSA) requiere una clave privada de 2048 bits para lograr un nivel de seguridad aceptable. El cifrado asimétrico de Criptografía de curva elíptica (ECC) puede utilizar claves privadas de 256 bits para lograr un nivel de seguridad equivalente a una clave RSA de 3072 bits.</w:t>
      </w:r>
    </w:p>
    <w:p w14:paraId="2FA9CEA4" w14:textId="77777777" w:rsidR="00BD1CA6" w:rsidRDefault="00BD1CA6" w:rsidP="00BD1CA6">
      <w:pPr>
        <w:tabs>
          <w:tab w:val="left" w:pos="1304"/>
        </w:tabs>
        <w:jc w:val="both"/>
        <w:rPr>
          <w:lang w:val="es-DO"/>
        </w:rPr>
      </w:pPr>
    </w:p>
    <w:p w14:paraId="2069358F" w14:textId="77777777" w:rsidR="00BD1CA6" w:rsidRDefault="00BD1CA6" w:rsidP="00BD1CA6">
      <w:pPr>
        <w:tabs>
          <w:tab w:val="left" w:pos="1304"/>
        </w:tabs>
        <w:jc w:val="both"/>
        <w:rPr>
          <w:lang w:val="es-DO"/>
        </w:rPr>
      </w:pPr>
    </w:p>
    <w:p w14:paraId="41AAAA7A" w14:textId="77777777" w:rsidR="00B1785D" w:rsidRPr="00BD1CA6" w:rsidRDefault="00B1785D">
      <w:pPr>
        <w:rPr>
          <w:lang w:val="es-DO"/>
        </w:rPr>
      </w:pPr>
    </w:p>
    <w:sectPr w:rsidR="00B1785D" w:rsidRPr="00BD1CA6" w:rsidSect="00BD1C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F4"/>
    <w:rsid w:val="00053A65"/>
    <w:rsid w:val="000F1334"/>
    <w:rsid w:val="002B4D74"/>
    <w:rsid w:val="00333207"/>
    <w:rsid w:val="005A7AF4"/>
    <w:rsid w:val="00735799"/>
    <w:rsid w:val="00A86CE8"/>
    <w:rsid w:val="00B1785D"/>
    <w:rsid w:val="00B22EC9"/>
    <w:rsid w:val="00B4057B"/>
    <w:rsid w:val="00BD1CA6"/>
    <w:rsid w:val="00D218B3"/>
    <w:rsid w:val="00DE4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6176"/>
  <w15:chartTrackingRefBased/>
  <w15:docId w15:val="{AF690C11-BB86-43E4-BF22-8AEE1CFC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CA6"/>
  </w:style>
  <w:style w:type="paragraph" w:styleId="Ttulo1">
    <w:name w:val="heading 1"/>
    <w:basedOn w:val="Normal"/>
    <w:next w:val="Normal"/>
    <w:link w:val="Ttulo1Car"/>
    <w:uiPriority w:val="9"/>
    <w:qFormat/>
    <w:rsid w:val="005A7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7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7A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7A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7A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7A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A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A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A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A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7A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7A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7A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7A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7A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7A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7A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7AF4"/>
    <w:rPr>
      <w:rFonts w:eastAsiaTheme="majorEastAsia" w:cstheme="majorBidi"/>
      <w:color w:val="272727" w:themeColor="text1" w:themeTint="D8"/>
    </w:rPr>
  </w:style>
  <w:style w:type="paragraph" w:styleId="Ttulo">
    <w:name w:val="Title"/>
    <w:basedOn w:val="Normal"/>
    <w:next w:val="Normal"/>
    <w:link w:val="TtuloCar"/>
    <w:uiPriority w:val="10"/>
    <w:qFormat/>
    <w:rsid w:val="005A7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A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7A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A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7AF4"/>
    <w:pPr>
      <w:spacing w:before="160"/>
      <w:jc w:val="center"/>
    </w:pPr>
    <w:rPr>
      <w:i/>
      <w:iCs/>
      <w:color w:val="404040" w:themeColor="text1" w:themeTint="BF"/>
    </w:rPr>
  </w:style>
  <w:style w:type="character" w:customStyle="1" w:styleId="CitaCar">
    <w:name w:val="Cita Car"/>
    <w:basedOn w:val="Fuentedeprrafopredeter"/>
    <w:link w:val="Cita"/>
    <w:uiPriority w:val="29"/>
    <w:rsid w:val="005A7AF4"/>
    <w:rPr>
      <w:i/>
      <w:iCs/>
      <w:color w:val="404040" w:themeColor="text1" w:themeTint="BF"/>
    </w:rPr>
  </w:style>
  <w:style w:type="paragraph" w:styleId="Prrafodelista">
    <w:name w:val="List Paragraph"/>
    <w:basedOn w:val="Normal"/>
    <w:uiPriority w:val="34"/>
    <w:qFormat/>
    <w:rsid w:val="005A7AF4"/>
    <w:pPr>
      <w:ind w:left="720"/>
      <w:contextualSpacing/>
    </w:pPr>
  </w:style>
  <w:style w:type="character" w:styleId="nfasisintenso">
    <w:name w:val="Intense Emphasis"/>
    <w:basedOn w:val="Fuentedeprrafopredeter"/>
    <w:uiPriority w:val="21"/>
    <w:qFormat/>
    <w:rsid w:val="005A7AF4"/>
    <w:rPr>
      <w:i/>
      <w:iCs/>
      <w:color w:val="2F5496" w:themeColor="accent1" w:themeShade="BF"/>
    </w:rPr>
  </w:style>
  <w:style w:type="paragraph" w:styleId="Citadestacada">
    <w:name w:val="Intense Quote"/>
    <w:basedOn w:val="Normal"/>
    <w:next w:val="Normal"/>
    <w:link w:val="CitadestacadaCar"/>
    <w:uiPriority w:val="30"/>
    <w:qFormat/>
    <w:rsid w:val="005A7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7AF4"/>
    <w:rPr>
      <w:i/>
      <w:iCs/>
      <w:color w:val="2F5496" w:themeColor="accent1" w:themeShade="BF"/>
    </w:rPr>
  </w:style>
  <w:style w:type="character" w:styleId="Referenciaintensa">
    <w:name w:val="Intense Reference"/>
    <w:basedOn w:val="Fuentedeprrafopredeter"/>
    <w:uiPriority w:val="32"/>
    <w:qFormat/>
    <w:rsid w:val="005A7A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2109F-5190-4E61-AD42-C5B4B60B6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10</cp:revision>
  <dcterms:created xsi:type="dcterms:W3CDTF">2024-07-24T16:38:00Z</dcterms:created>
  <dcterms:modified xsi:type="dcterms:W3CDTF">2024-07-24T20:53:00Z</dcterms:modified>
</cp:coreProperties>
</file>