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2E7F" w14:textId="2FC3CD30" w:rsidR="00DD3333" w:rsidRDefault="00DD3333" w:rsidP="00DD3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will walk you through analyzing differences in gene expression of gastric corpus biopsies, both normal and atrophic.  </w:t>
      </w:r>
      <w:r w:rsidRPr="00DD3333">
        <w:rPr>
          <w:rFonts w:ascii="Times New Roman" w:hAnsi="Times New Roman" w:cs="Times New Roman"/>
        </w:rPr>
        <w:t xml:space="preserve">Download the </w:t>
      </w:r>
      <w:r>
        <w:rPr>
          <w:rFonts w:ascii="Times New Roman" w:hAnsi="Times New Roman" w:cs="Times New Roman"/>
        </w:rPr>
        <w:t xml:space="preserve">transcriptomic zipped folder and extract it. Go step by step through the R commands to determine the significantly up and down regulated genes. </w:t>
      </w:r>
      <w:r w:rsidR="009B45F0">
        <w:rPr>
          <w:rFonts w:ascii="Times New Roman" w:hAnsi="Times New Roman" w:cs="Times New Roman"/>
        </w:rPr>
        <w:t>(If you use a non-</w:t>
      </w:r>
      <w:proofErr w:type="spellStart"/>
      <w:r w:rsidR="009B45F0">
        <w:rPr>
          <w:rFonts w:ascii="Times New Roman" w:hAnsi="Times New Roman" w:cs="Times New Roman"/>
        </w:rPr>
        <w:t>biolinux</w:t>
      </w:r>
      <w:proofErr w:type="spellEnd"/>
      <w:r w:rsidR="009B45F0">
        <w:rPr>
          <w:rFonts w:ascii="Times New Roman" w:hAnsi="Times New Roman" w:cs="Times New Roman"/>
        </w:rPr>
        <w:t xml:space="preserve"> machine, in </w:t>
      </w:r>
      <w:r>
        <w:rPr>
          <w:rFonts w:ascii="Times New Roman" w:hAnsi="Times New Roman" w:cs="Times New Roman"/>
        </w:rPr>
        <w:t xml:space="preserve">R there are three packages that will need to be installed: </w:t>
      </w:r>
      <w:proofErr w:type="spellStart"/>
      <w:r>
        <w:rPr>
          <w:rFonts w:ascii="Times New Roman" w:hAnsi="Times New Roman" w:cs="Times New Roman"/>
        </w:rPr>
        <w:t>tximport</w:t>
      </w:r>
      <w:proofErr w:type="spellEnd"/>
      <w:r>
        <w:rPr>
          <w:rFonts w:ascii="Times New Roman" w:hAnsi="Times New Roman" w:cs="Times New Roman"/>
        </w:rPr>
        <w:t xml:space="preserve">, DESeq2, and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 w:rsidR="009B45F0">
        <w:rPr>
          <w:rFonts w:ascii="Times New Roman" w:hAnsi="Times New Roman" w:cs="Times New Roman"/>
        </w:rPr>
        <w:t xml:space="preserve"> if not already done so</w:t>
      </w:r>
      <w:r>
        <w:rPr>
          <w:rFonts w:ascii="Times New Roman" w:hAnsi="Times New Roman" w:cs="Times New Roman"/>
        </w:rPr>
        <w:t>.</w:t>
      </w:r>
      <w:r w:rsidR="009B45F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The commands also assume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working directing is in the transcriptomics folder you extracted. Answer the following questions using the last CSV file created and the correlation plot:</w:t>
      </w:r>
    </w:p>
    <w:p w14:paraId="1B1E31B4" w14:textId="77777777" w:rsidR="00B53187" w:rsidRDefault="00B53187" w:rsidP="00DD3333">
      <w:pPr>
        <w:rPr>
          <w:rFonts w:ascii="Times New Roman" w:hAnsi="Times New Roman" w:cs="Times New Roman"/>
        </w:rPr>
      </w:pPr>
    </w:p>
    <w:p w14:paraId="7E6CB7ED" w14:textId="77777777" w:rsidR="00DD3333" w:rsidRDefault="00DD3333" w:rsidP="00DD33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genes were significantly different (adj-p &lt; 0.05)? </w:t>
      </w:r>
    </w:p>
    <w:p w14:paraId="0858AE57" w14:textId="4ED82AF2" w:rsidR="00B53187" w:rsidRPr="00452CAB" w:rsidRDefault="00B53187" w:rsidP="00452CAB">
      <w:pPr>
        <w:pStyle w:val="ListParagraph"/>
        <w:rPr>
          <w:rFonts w:ascii="Gabriola" w:hAnsi="Gabriola" w:cs="Times New Roman"/>
        </w:rPr>
      </w:pPr>
      <w:r w:rsidRPr="00B53187">
        <w:rPr>
          <w:rFonts w:ascii="Gabriola" w:hAnsi="Gabriola" w:cs="Times New Roman"/>
        </w:rPr>
        <w:t>Using instructions in R:</w:t>
      </w:r>
    </w:p>
    <w:p w14:paraId="1F93A706" w14:textId="67204D91" w:rsidR="00B53187" w:rsidRPr="00B53187" w:rsidRDefault="00B53187" w:rsidP="00B53187">
      <w:pPr>
        <w:pStyle w:val="ListParagraph"/>
        <w:rPr>
          <w:rFonts w:ascii="Gabriola" w:hAnsi="Gabriola" w:cs="Times New Roman"/>
        </w:rPr>
      </w:pPr>
      <w:r w:rsidRPr="00B53187">
        <w:rPr>
          <w:rFonts w:ascii="Gabriola" w:hAnsi="Gabriola" w:cs="Times New Roman"/>
        </w:rPr>
        <w:t xml:space="preserve">There are 4 genes significantly different. </w:t>
      </w:r>
    </w:p>
    <w:p w14:paraId="5DC5C782" w14:textId="77777777" w:rsidR="00B53187" w:rsidRDefault="00B53187" w:rsidP="00B53187">
      <w:pPr>
        <w:pStyle w:val="ListParagraph"/>
        <w:rPr>
          <w:rFonts w:ascii="Times New Roman" w:hAnsi="Times New Roman" w:cs="Times New Roman"/>
        </w:rPr>
      </w:pPr>
    </w:p>
    <w:p w14:paraId="3D5FAED0" w14:textId="0D5D3A61" w:rsidR="00DD3333" w:rsidRDefault="00DD3333" w:rsidP="00DD33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it mean when the log2 expression difference is less than 0?</w:t>
      </w:r>
    </w:p>
    <w:p w14:paraId="5E2863C0" w14:textId="5635ACE3" w:rsidR="00B53187" w:rsidRPr="00B53187" w:rsidRDefault="00B53187" w:rsidP="00B53187">
      <w:pPr>
        <w:pStyle w:val="ListParagraph"/>
        <w:rPr>
          <w:rFonts w:ascii="Gabriola" w:hAnsi="Gabriola" w:cs="Times New Roman"/>
        </w:rPr>
      </w:pPr>
      <w:r w:rsidRPr="00B53187">
        <w:rPr>
          <w:rFonts w:ascii="Gabriola" w:hAnsi="Gabriola"/>
        </w:rPr>
        <w:t xml:space="preserve">When the log2 expression difference (or log2FoldChange) is less than 0, it means the gene is </w:t>
      </w:r>
      <w:r w:rsidRPr="00B53187">
        <w:rPr>
          <w:rFonts w:ascii="Gabriola" w:hAnsi="Gabriola"/>
          <w:b/>
          <w:bCs/>
        </w:rPr>
        <w:t>downregulated</w:t>
      </w:r>
      <w:r w:rsidRPr="00B53187">
        <w:rPr>
          <w:rFonts w:ascii="Gabriola" w:hAnsi="Gabriola"/>
        </w:rPr>
        <w:t xml:space="preserve"> in the 'atrophic' condition relative to the 'control' condition. The log2FoldChange is calculated as </w:t>
      </w:r>
      <w:r w:rsidRPr="00B53187">
        <w:rPr>
          <w:rStyle w:val="mord"/>
          <w:rFonts w:ascii="Gabriola" w:hAnsi="Gabriola"/>
        </w:rPr>
        <w:t>log2</w:t>
      </w:r>
      <w:r w:rsidR="00582583">
        <w:rPr>
          <w:rStyle w:val="vlist-s"/>
          <w:rFonts w:ascii="Times New Roman" w:hAnsi="Times New Roman" w:cs="Times New Roman"/>
        </w:rPr>
        <w:t>.</w:t>
      </w:r>
      <w:r w:rsidRPr="00B53187">
        <w:rPr>
          <w:rFonts w:ascii="Gabriola" w:hAnsi="Gabriola"/>
        </w:rPr>
        <w:t xml:space="preserve"> A negative value indicates that the numerator (atrophic expression) is smaller than the denominator (control expression).</w:t>
      </w:r>
    </w:p>
    <w:p w14:paraId="464F267F" w14:textId="6AABA739" w:rsidR="00B53187" w:rsidRPr="00B53187" w:rsidRDefault="00B53187" w:rsidP="00B53187">
      <w:pPr>
        <w:rPr>
          <w:rFonts w:ascii="Times New Roman" w:hAnsi="Times New Roman" w:cs="Times New Roman"/>
        </w:rPr>
      </w:pPr>
    </w:p>
    <w:p w14:paraId="44D734BF" w14:textId="14A551F0" w:rsidR="00DD3333" w:rsidRDefault="00DD3333" w:rsidP="00DD33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genes were upregulated? Downregulated?</w:t>
      </w:r>
    </w:p>
    <w:p w14:paraId="11E3D160" w14:textId="4A175BEA" w:rsidR="00582583" w:rsidRPr="00452CAB" w:rsidRDefault="00582583" w:rsidP="00452CAB">
      <w:pPr>
        <w:pStyle w:val="ListParagraph"/>
        <w:rPr>
          <w:rFonts w:ascii="Gabriola" w:hAnsi="Gabriola" w:cs="Times New Roman"/>
        </w:rPr>
      </w:pPr>
      <w:r w:rsidRPr="00582583">
        <w:rPr>
          <w:rFonts w:ascii="Gabriola" w:hAnsi="Gabriola" w:cs="Times New Roman"/>
        </w:rPr>
        <w:t xml:space="preserve">There </w:t>
      </w:r>
      <w:r w:rsidRPr="00582583">
        <w:rPr>
          <w:rFonts w:ascii="Gabriola" w:hAnsi="Gabriola" w:cs="Times New Roman"/>
          <w:b/>
          <w:bCs/>
          <w:u w:val="single"/>
        </w:rPr>
        <w:t>3</w:t>
      </w:r>
      <w:r w:rsidRPr="00582583">
        <w:rPr>
          <w:rFonts w:ascii="Gabriola" w:hAnsi="Gabriola" w:cs="Times New Roman"/>
          <w:b/>
          <w:bCs/>
          <w:u w:val="single"/>
        </w:rPr>
        <w:t xml:space="preserve"> </w:t>
      </w:r>
      <w:r w:rsidRPr="00582583">
        <w:rPr>
          <w:rFonts w:ascii="Gabriola" w:hAnsi="Gabriola" w:cs="Times New Roman"/>
          <w:b/>
          <w:bCs/>
          <w:u w:val="single"/>
        </w:rPr>
        <w:t>upregulated</w:t>
      </w:r>
      <w:r>
        <w:rPr>
          <w:rFonts w:ascii="Gabriola" w:hAnsi="Gabriola" w:cs="Times New Roman"/>
        </w:rPr>
        <w:t xml:space="preserve"> </w:t>
      </w:r>
      <w:r w:rsidRPr="00582583">
        <w:rPr>
          <w:rFonts w:ascii="Gabriola" w:hAnsi="Gabriola" w:cs="Times New Roman"/>
        </w:rPr>
        <w:t xml:space="preserve">genes </w:t>
      </w:r>
      <w:r>
        <w:rPr>
          <w:rFonts w:ascii="Gabriola" w:hAnsi="Gabriola" w:cs="Times New Roman"/>
        </w:rPr>
        <w:t xml:space="preserve">and </w:t>
      </w:r>
      <w:r w:rsidRPr="00582583">
        <w:rPr>
          <w:rFonts w:ascii="Gabriola" w:hAnsi="Gabriola" w:cs="Times New Roman"/>
          <w:b/>
          <w:bCs/>
          <w:u w:val="single"/>
        </w:rPr>
        <w:t>1 downregulated</w:t>
      </w:r>
      <w:r>
        <w:rPr>
          <w:rFonts w:ascii="Gabriola" w:hAnsi="Gabriola" w:cs="Times New Roman"/>
        </w:rPr>
        <w:t xml:space="preserve"> gene</w:t>
      </w:r>
      <w:r w:rsidRPr="00582583">
        <w:rPr>
          <w:rFonts w:ascii="Gabriola" w:hAnsi="Gabriola" w:cs="Times New Roman"/>
        </w:rPr>
        <w:t xml:space="preserve">. </w:t>
      </w:r>
    </w:p>
    <w:p w14:paraId="40A07AE8" w14:textId="77777777" w:rsidR="00B53187" w:rsidRPr="00582583" w:rsidRDefault="00B53187" w:rsidP="00582583">
      <w:pPr>
        <w:rPr>
          <w:rFonts w:ascii="Times New Roman" w:hAnsi="Times New Roman" w:cs="Times New Roman"/>
        </w:rPr>
      </w:pPr>
    </w:p>
    <w:p w14:paraId="015EBACD" w14:textId="1F4502AE" w:rsidR="00452CAB" w:rsidRPr="00452CAB" w:rsidRDefault="00DD3333" w:rsidP="00452C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genes are left if you look at differential expression greater than log2 differences greater than 2? How about less than -2?</w:t>
      </w:r>
    </w:p>
    <w:p w14:paraId="6813CD5E" w14:textId="2A98A11F" w:rsidR="00452CAB" w:rsidRPr="00452CAB" w:rsidRDefault="00452CAB" w:rsidP="00452CAB">
      <w:pPr>
        <w:pStyle w:val="ListParagraph"/>
        <w:rPr>
          <w:rFonts w:ascii="Gabriola" w:hAnsi="Gabriola" w:cs="Times New Roman"/>
        </w:rPr>
      </w:pPr>
      <w:r w:rsidRPr="00582583">
        <w:rPr>
          <w:rFonts w:ascii="Gabriola" w:hAnsi="Gabriola" w:cs="Times New Roman"/>
        </w:rPr>
        <w:t xml:space="preserve">There </w:t>
      </w:r>
      <w:r>
        <w:rPr>
          <w:rFonts w:ascii="Gabriola" w:hAnsi="Gabriola" w:cs="Times New Roman"/>
          <w:b/>
          <w:bCs/>
          <w:u w:val="single"/>
        </w:rPr>
        <w:t>were 2 genes greater than log2</w:t>
      </w:r>
      <w:r>
        <w:rPr>
          <w:rFonts w:ascii="Gabriola" w:hAnsi="Gabriola" w:cs="Times New Roman"/>
        </w:rPr>
        <w:t xml:space="preserve"> and </w:t>
      </w:r>
      <w:r>
        <w:rPr>
          <w:rFonts w:ascii="Gabriola" w:hAnsi="Gabriola" w:cs="Times New Roman"/>
          <w:b/>
          <w:bCs/>
          <w:u w:val="single"/>
        </w:rPr>
        <w:t xml:space="preserve">were 2 genes </w:t>
      </w:r>
      <w:r>
        <w:rPr>
          <w:rFonts w:ascii="Gabriola" w:hAnsi="Gabriola" w:cs="Times New Roman"/>
          <w:b/>
          <w:bCs/>
          <w:u w:val="single"/>
        </w:rPr>
        <w:t>less</w:t>
      </w:r>
      <w:r>
        <w:rPr>
          <w:rFonts w:ascii="Gabriola" w:hAnsi="Gabriola" w:cs="Times New Roman"/>
          <w:b/>
          <w:bCs/>
          <w:u w:val="single"/>
        </w:rPr>
        <w:t>er than log2</w:t>
      </w:r>
      <w:r w:rsidRPr="00582583">
        <w:rPr>
          <w:rFonts w:ascii="Gabriola" w:hAnsi="Gabriola" w:cs="Times New Roman"/>
        </w:rPr>
        <w:t xml:space="preserve">. </w:t>
      </w:r>
    </w:p>
    <w:p w14:paraId="3257BE4D" w14:textId="77777777" w:rsidR="00452CAB" w:rsidRDefault="00452CAB" w:rsidP="00452CAB">
      <w:pPr>
        <w:pStyle w:val="ListParagraph"/>
        <w:rPr>
          <w:rFonts w:ascii="Times New Roman" w:hAnsi="Times New Roman" w:cs="Times New Roman"/>
        </w:rPr>
      </w:pPr>
    </w:p>
    <w:p w14:paraId="6948F6FB" w14:textId="1BBB81B2" w:rsidR="00DD3333" w:rsidRPr="00DD3333" w:rsidRDefault="00DD3333" w:rsidP="00DD33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correlation plot from the R code, is there a single sample that may influence the</w:t>
      </w:r>
      <w:r w:rsidR="00B531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overall reliability of the analysis?  Explain how you decided on your answer.</w:t>
      </w:r>
    </w:p>
    <w:p w14:paraId="5625DCAC" w14:textId="77777777" w:rsidR="00294205" w:rsidRDefault="00294205" w:rsidP="00452CAB">
      <w:pPr>
        <w:ind w:left="720"/>
      </w:pPr>
    </w:p>
    <w:p w14:paraId="21F71BD1" w14:textId="20734617" w:rsidR="00452CAB" w:rsidRDefault="004C78A1" w:rsidP="00452CAB">
      <w:pPr>
        <w:ind w:left="720"/>
        <w:rPr>
          <w:rFonts w:ascii="Gabriola" w:hAnsi="Gabriola"/>
        </w:rPr>
      </w:pPr>
      <w:r w:rsidRPr="004C78A1">
        <w:rPr>
          <w:rFonts w:ascii="Gabriola" w:hAnsi="Gabriola"/>
        </w:rPr>
        <w:t xml:space="preserve">Yes, based on the correlation plot, the sample </w:t>
      </w:r>
      <w:r w:rsidRPr="004C78A1">
        <w:rPr>
          <w:rFonts w:ascii="Gabriola" w:hAnsi="Gabriola"/>
          <w:b/>
          <w:bCs/>
        </w:rPr>
        <w:t>atr02</w:t>
      </w:r>
      <w:r w:rsidRPr="004C78A1">
        <w:rPr>
          <w:rFonts w:ascii="Gabriola" w:hAnsi="Gabriola"/>
        </w:rPr>
        <w:t xml:space="preserve"> appears to be a potential outlier that may influence the overall reliability of the analysis.</w:t>
      </w:r>
      <w:r w:rsidRPr="004C78A1">
        <w:rPr>
          <w:rFonts w:ascii="Gabriola" w:hAnsi="Gabriola"/>
        </w:rPr>
        <w:t xml:space="preserve"> </w:t>
      </w:r>
      <w:r w:rsidRPr="004C78A1">
        <w:rPr>
          <w:rFonts w:ascii="Gabriola" w:hAnsi="Gabriola"/>
        </w:rPr>
        <w:t xml:space="preserve">A high correlation value (close to 1) indicates that two samples have very similar gene expression profiles, while a lower value suggests a difference. When you look at the row for </w:t>
      </w:r>
      <w:r w:rsidRPr="004C78A1">
        <w:rPr>
          <w:rStyle w:val="HTMLCode"/>
          <w:rFonts w:ascii="Gabriola" w:eastAsiaTheme="majorEastAsia" w:hAnsi="Gabriola"/>
          <w:sz w:val="24"/>
          <w:szCs w:val="24"/>
        </w:rPr>
        <w:t>atr02</w:t>
      </w:r>
      <w:r w:rsidRPr="004C78A1">
        <w:rPr>
          <w:rFonts w:ascii="Gabriola" w:hAnsi="Gabriola"/>
        </w:rPr>
        <w:t xml:space="preserve">, its correlation values with the other samples (e.g., atr01, atr03, gas01, gas02) are consistently lower than the correlation values among the other samples. This suggests that </w:t>
      </w:r>
      <w:r w:rsidRPr="004C78A1">
        <w:rPr>
          <w:rStyle w:val="HTMLCode"/>
          <w:rFonts w:ascii="Gabriola" w:eastAsiaTheme="majorEastAsia" w:hAnsi="Gabriola"/>
          <w:sz w:val="24"/>
          <w:szCs w:val="24"/>
        </w:rPr>
        <w:t>atr02</w:t>
      </w:r>
      <w:r w:rsidRPr="004C78A1">
        <w:rPr>
          <w:rFonts w:ascii="Gabriola" w:hAnsi="Gabriola"/>
        </w:rPr>
        <w:t xml:space="preserve">'s expression pattern is less </w:t>
      </w:r>
      <w:r w:rsidRPr="004C78A1">
        <w:rPr>
          <w:rFonts w:ascii="Gabriola" w:hAnsi="Gabriola"/>
        </w:rPr>
        <w:t>like</w:t>
      </w:r>
      <w:r w:rsidRPr="004C78A1">
        <w:rPr>
          <w:rFonts w:ascii="Gabriola" w:hAnsi="Gabriola"/>
        </w:rPr>
        <w:t xml:space="preserve"> the rest of the dataset, which could be due to a technical artifact or a unique biological feature, making it an outlier.</w:t>
      </w:r>
    </w:p>
    <w:p w14:paraId="781B5C23" w14:textId="3BE88FE2" w:rsidR="004C78A1" w:rsidRDefault="004C78A1" w:rsidP="004C78A1">
      <w:pPr>
        <w:rPr>
          <w:rFonts w:ascii="Gabriola" w:hAnsi="Gabriola"/>
        </w:rPr>
      </w:pPr>
    </w:p>
    <w:p w14:paraId="39B46762" w14:textId="77777777" w:rsidR="004C78A1" w:rsidRDefault="004C78A1" w:rsidP="004C78A1">
      <w:pPr>
        <w:rPr>
          <w:rFonts w:ascii="Gabriola" w:hAnsi="Gabriola"/>
        </w:rPr>
      </w:pPr>
    </w:p>
    <w:p w14:paraId="5F950235" w14:textId="77777777" w:rsidR="004C78A1" w:rsidRDefault="004C78A1" w:rsidP="004C78A1">
      <w:pPr>
        <w:rPr>
          <w:rFonts w:ascii="Gabriola" w:hAnsi="Gabriola"/>
        </w:rPr>
      </w:pPr>
    </w:p>
    <w:p w14:paraId="5A831735" w14:textId="77777777" w:rsidR="004C78A1" w:rsidRDefault="004C78A1" w:rsidP="004C78A1">
      <w:pPr>
        <w:rPr>
          <w:rFonts w:ascii="Gabriola" w:hAnsi="Gabriola"/>
        </w:rPr>
      </w:pPr>
    </w:p>
    <w:p w14:paraId="3CC36618" w14:textId="77777777" w:rsidR="004C78A1" w:rsidRDefault="004C78A1" w:rsidP="004C78A1">
      <w:pPr>
        <w:rPr>
          <w:rFonts w:ascii="Gabriola" w:hAnsi="Gabriola"/>
        </w:rPr>
      </w:pPr>
    </w:p>
    <w:p w14:paraId="755D1E8F" w14:textId="2BA9FB37" w:rsidR="004C78A1" w:rsidRDefault="004C78A1" w:rsidP="004C78A1">
      <w:pPr>
        <w:rPr>
          <w:rFonts w:ascii="Gabriola" w:hAnsi="Gabriola"/>
        </w:rPr>
      </w:pPr>
      <w:r>
        <w:rPr>
          <w:rFonts w:ascii="Gabriola" w:hAnsi="Gabriola"/>
        </w:rPr>
        <w:lastRenderedPageBreak/>
        <w:t>For answering these questions, the following R code was used:</w:t>
      </w:r>
    </w:p>
    <w:p w14:paraId="2FFDB92C" w14:textId="0EA7926F" w:rsidR="004C78A1" w:rsidRDefault="004C78A1" w:rsidP="004C78A1">
      <w:pPr>
        <w:rPr>
          <w:rFonts w:ascii="Gabriola" w:hAnsi="Gabriola"/>
        </w:rPr>
      </w:pPr>
      <w:r>
        <w:rPr>
          <w:rFonts w:ascii="Gabriola" w:hAnsi="Gabriol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F4E0F" wp14:editId="27EA3FD2">
                <wp:simplePos x="0" y="0"/>
                <wp:positionH relativeFrom="column">
                  <wp:posOffset>-362226</wp:posOffset>
                </wp:positionH>
                <wp:positionV relativeFrom="paragraph">
                  <wp:posOffset>89894</wp:posOffset>
                </wp:positionV>
                <wp:extent cx="6925945" cy="5693410"/>
                <wp:effectExtent l="0" t="0" r="8255" b="8890"/>
                <wp:wrapNone/>
                <wp:docPr id="18369996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5693410"/>
                        </a:xfrm>
                        <a:prstGeom prst="roundRect">
                          <a:avLst>
                            <a:gd name="adj" fmla="val 1103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93C6E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Read the CSV file into a data frame</w:t>
                            </w:r>
                          </w:p>
                          <w:p w14:paraId="776022B2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&lt;- read.csv("condition_Atrophic_vs_Control.csv")</w:t>
                            </w:r>
                          </w:p>
                          <w:p w14:paraId="3E200598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6D836684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Filter for significant genes (adj-p &lt; 0.05)</w:t>
                            </w:r>
                          </w:p>
                          <w:p w14:paraId="6500CF09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significant_genes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df$padj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 0.05</w:t>
                            </w: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, ]</w:t>
                            </w:r>
                            <w:proofErr w:type="gramEnd"/>
                          </w:p>
                          <w:p w14:paraId="6B137A7D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654EEEAA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# Filter the data frame for genes with </w:t>
                            </w: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padj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 0.05 and count the rows</w:t>
                            </w:r>
                          </w:p>
                          <w:p w14:paraId="2026E71F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count_significant_genes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df$padj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 0.05, na.rm = TRUE)</w:t>
                            </w:r>
                          </w:p>
                          <w:p w14:paraId="0F7D514E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55A4C3EC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Print the result</w:t>
                            </w:r>
                          </w:p>
                          <w:p w14:paraId="2CFD237B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print(</w:t>
                            </w: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count_significant_genes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46EAFF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69B1ECC9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Count upregulated genes (log2FoldChange &gt; 0)</w:t>
                            </w:r>
                          </w:p>
                          <w:p w14:paraId="69D5C50A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upregulated_genes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sum(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significant_genes$log2FoldChange &gt; 0, na.rm = TRUE)</w:t>
                            </w:r>
                          </w:p>
                          <w:p w14:paraId="48F511A9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7CB351FD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Count downregulated genes (log2FoldChange &lt; 0)</w:t>
                            </w:r>
                          </w:p>
                          <w:p w14:paraId="065D4FB3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downregulated_genes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sum(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significant_genes$log2FoldChange &lt; 0, na.rm = TRUE)</w:t>
                            </w:r>
                          </w:p>
                          <w:p w14:paraId="44C73203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28D66878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Print the results</w:t>
                            </w:r>
                          </w:p>
                          <w:p w14:paraId="44729318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print(paste(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"Number of upregulated genes:", </w:t>
                            </w: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upregulated_genes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A81CED7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print(paste(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"Number of downregulated genes:", </w:t>
                            </w:r>
                            <w:proofErr w:type="spell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downregulated_genes</w:t>
                            </w:r>
                            <w:proofErr w:type="spell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60E9071D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66C2CADC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Count genes with a log2FoldChange &gt; 2</w:t>
                            </w:r>
                          </w:p>
                          <w:p w14:paraId="59ED4644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count_log2_gt_2 &lt;- </w:t>
                            </w: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sum(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significant_genes$log2FoldChange &gt; 2, na.rm = TRUE)</w:t>
                            </w:r>
                          </w:p>
                          <w:p w14:paraId="7EAD9191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63B652F9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Count genes with a log2FoldChange &lt; -2</w:t>
                            </w:r>
                          </w:p>
                          <w:p w14:paraId="6499F87D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 xml:space="preserve">count_log2_lt_neg_2 &lt;- </w:t>
                            </w: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sum(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significant_genes$log2FoldChange &lt; -2, na.rm = TRUE)</w:t>
                            </w:r>
                          </w:p>
                          <w:p w14:paraId="01DED20B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</w:p>
                          <w:p w14:paraId="5C2CA26C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# Print the results</w:t>
                            </w:r>
                          </w:p>
                          <w:p w14:paraId="375FEC71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print(paste(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"Number of genes with log2FoldChange &gt; 2:", count_log2_gt_2))</w:t>
                            </w:r>
                          </w:p>
                          <w:p w14:paraId="75FE8869" w14:textId="77777777" w:rsidR="004C78A1" w:rsidRPr="004C78A1" w:rsidRDefault="004C78A1" w:rsidP="004C78A1">
                            <w:pPr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print(paste(</w:t>
                            </w:r>
                            <w:proofErr w:type="gramEnd"/>
                            <w:r w:rsidRPr="004C78A1">
                              <w:rPr>
                                <w:rFonts w:ascii="JetBrainsMono NF Thin" w:hAnsi="JetBrainsMono NF Thin" w:cs="JetBrainsMono NF Thin"/>
                                <w:sz w:val="21"/>
                                <w:szCs w:val="21"/>
                              </w:rPr>
                              <w:t>"Number of genes with log2FoldChange &lt; -2:", count_log2_lt_neg_2))</w:t>
                            </w:r>
                          </w:p>
                          <w:p w14:paraId="6AB4779E" w14:textId="77777777" w:rsidR="004C78A1" w:rsidRDefault="004C7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F4E0F" id="Text Box 2" o:spid="_x0000_s1026" style="position:absolute;margin-left:-28.5pt;margin-top:7.1pt;width:545.35pt;height:44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7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" fillcolor="#c5e0b3 [1305]" strokeweight=".5pt">
                <v:textbox>
                  <w:txbxContent>
                    <w:p w14:paraId="42093C6E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Read the CSV file into a data frame</w:t>
                      </w:r>
                    </w:p>
                    <w:p w14:paraId="776022B2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&lt;- read.csv("condition_Atrophic_vs_Control.csv")</w:t>
                      </w:r>
                    </w:p>
                    <w:p w14:paraId="3E200598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6D836684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Filter for significant genes (adj-p &lt; 0.05)</w:t>
                      </w:r>
                    </w:p>
                    <w:p w14:paraId="6500CF09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significant_genes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df$padj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 0.05</w:t>
                      </w: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, ]</w:t>
                      </w:r>
                      <w:proofErr w:type="gramEnd"/>
                    </w:p>
                    <w:p w14:paraId="6B137A7D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654EEEAA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# Filter the data frame for genes with </w:t>
                      </w: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padj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 0.05 and count the rows</w:t>
                      </w:r>
                    </w:p>
                    <w:p w14:paraId="2026E71F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count_significant_genes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&lt;- </w:t>
                      </w: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sum(</w:t>
                      </w:r>
                      <w:proofErr w:type="spellStart"/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df$padj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 0.05, na.rm = TRUE)</w:t>
                      </w:r>
                    </w:p>
                    <w:p w14:paraId="0F7D514E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55A4C3EC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Print the result</w:t>
                      </w:r>
                    </w:p>
                    <w:p w14:paraId="2CFD237B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print(</w:t>
                      </w: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count_significant_genes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)</w:t>
                      </w:r>
                    </w:p>
                    <w:p w14:paraId="0646EAFF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69B1ECC9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Count upregulated genes (log2FoldChange &gt; 0)</w:t>
                      </w:r>
                    </w:p>
                    <w:p w14:paraId="69D5C50A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upregulated_genes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&lt;- </w:t>
                      </w: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sum(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significant_genes$log2FoldChange &gt; 0, na.rm = TRUE)</w:t>
                      </w:r>
                    </w:p>
                    <w:p w14:paraId="48F511A9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7CB351FD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Count downregulated genes (log2FoldChange &lt; 0)</w:t>
                      </w:r>
                    </w:p>
                    <w:p w14:paraId="065D4FB3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downregulated_genes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 &lt;- </w:t>
                      </w: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sum(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significant_genes$log2FoldChange &lt; 0, na.rm = TRUE)</w:t>
                      </w:r>
                    </w:p>
                    <w:p w14:paraId="44C73203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28D66878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Print the results</w:t>
                      </w:r>
                    </w:p>
                    <w:p w14:paraId="44729318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print(paste(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"Number of upregulated genes:", </w:t>
                      </w: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upregulated_genes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))</w:t>
                      </w:r>
                    </w:p>
                    <w:p w14:paraId="7A81CED7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print(paste(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"Number of downregulated genes:", </w:t>
                      </w:r>
                      <w:proofErr w:type="spell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downregulated_genes</w:t>
                      </w:r>
                      <w:proofErr w:type="spell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))</w:t>
                      </w:r>
                    </w:p>
                    <w:p w14:paraId="60E9071D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66C2CADC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Count genes with a log2FoldChange &gt; 2</w:t>
                      </w:r>
                    </w:p>
                    <w:p w14:paraId="59ED4644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count_log2_gt_2 &lt;- </w:t>
                      </w: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sum(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significant_genes$log2FoldChange &gt; 2, na.rm = TRUE)</w:t>
                      </w:r>
                    </w:p>
                    <w:p w14:paraId="7EAD9191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63B652F9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Count genes with a log2FoldChange &lt; -2</w:t>
                      </w:r>
                    </w:p>
                    <w:p w14:paraId="6499F87D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 xml:space="preserve">count_log2_lt_neg_2 &lt;- </w:t>
                      </w: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sum(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significant_genes$log2FoldChange &lt; -2, na.rm = TRUE)</w:t>
                      </w:r>
                    </w:p>
                    <w:p w14:paraId="01DED20B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</w:p>
                    <w:p w14:paraId="5C2CA26C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# Print the results</w:t>
                      </w:r>
                    </w:p>
                    <w:p w14:paraId="375FEC71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print(paste(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"Number of genes with log2FoldChange &gt; 2:", count_log2_gt_2))</w:t>
                      </w:r>
                    </w:p>
                    <w:p w14:paraId="75FE8869" w14:textId="77777777" w:rsidR="004C78A1" w:rsidRPr="004C78A1" w:rsidRDefault="004C78A1" w:rsidP="004C78A1">
                      <w:pPr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</w:pPr>
                      <w:proofErr w:type="gramStart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print(paste(</w:t>
                      </w:r>
                      <w:proofErr w:type="gramEnd"/>
                      <w:r w:rsidRPr="004C78A1">
                        <w:rPr>
                          <w:rFonts w:ascii="JetBrainsMono NF Thin" w:hAnsi="JetBrainsMono NF Thin" w:cs="JetBrainsMono NF Thin"/>
                          <w:sz w:val="21"/>
                          <w:szCs w:val="21"/>
                        </w:rPr>
                        <w:t>"Number of genes with log2FoldChange &lt; -2:", count_log2_lt_neg_2))</w:t>
                      </w:r>
                    </w:p>
                    <w:p w14:paraId="6AB4779E" w14:textId="77777777" w:rsidR="004C78A1" w:rsidRDefault="004C78A1"/>
                  </w:txbxContent>
                </v:textbox>
              </v:roundrect>
            </w:pict>
          </mc:Fallback>
        </mc:AlternateContent>
      </w:r>
    </w:p>
    <w:p w14:paraId="584F9B09" w14:textId="564DD9CD" w:rsidR="004C78A1" w:rsidRPr="004C78A1" w:rsidRDefault="004C78A1" w:rsidP="004C78A1">
      <w:pPr>
        <w:rPr>
          <w:rFonts w:ascii="Gabriola" w:hAnsi="Gabriola"/>
        </w:rPr>
      </w:pPr>
    </w:p>
    <w:p w14:paraId="25838C58" w14:textId="7852B199" w:rsidR="004C78A1" w:rsidRDefault="004C78A1" w:rsidP="00452CAB">
      <w:pPr>
        <w:ind w:left="720"/>
      </w:pPr>
    </w:p>
    <w:p w14:paraId="563797E8" w14:textId="14881A25" w:rsidR="004C78A1" w:rsidRDefault="004C78A1" w:rsidP="00452CAB">
      <w:pPr>
        <w:ind w:left="720"/>
      </w:pPr>
    </w:p>
    <w:sectPr w:rsidR="004C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JetBrainsMono NF Thin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E0B4B"/>
    <w:multiLevelType w:val="hybridMultilevel"/>
    <w:tmpl w:val="EFD66AEC"/>
    <w:lvl w:ilvl="0" w:tplc="F54C24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B3416"/>
    <w:multiLevelType w:val="hybridMultilevel"/>
    <w:tmpl w:val="C3CE3DE6"/>
    <w:lvl w:ilvl="0" w:tplc="869818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0E49C7"/>
    <w:multiLevelType w:val="hybridMultilevel"/>
    <w:tmpl w:val="2BBE73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FB5B65"/>
    <w:multiLevelType w:val="multilevel"/>
    <w:tmpl w:val="E9CA7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CB8627F"/>
    <w:multiLevelType w:val="hybridMultilevel"/>
    <w:tmpl w:val="2B8C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15760">
    <w:abstractNumId w:val="2"/>
  </w:num>
  <w:num w:numId="2" w16cid:durableId="857088576">
    <w:abstractNumId w:val="0"/>
  </w:num>
  <w:num w:numId="3" w16cid:durableId="2109545521">
    <w:abstractNumId w:val="3"/>
  </w:num>
  <w:num w:numId="4" w16cid:durableId="1400054513">
    <w:abstractNumId w:val="1"/>
  </w:num>
  <w:num w:numId="5" w16cid:durableId="101156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1"/>
    <w:rsid w:val="000E2531"/>
    <w:rsid w:val="0026235C"/>
    <w:rsid w:val="00294205"/>
    <w:rsid w:val="00302210"/>
    <w:rsid w:val="0034383E"/>
    <w:rsid w:val="00452CAB"/>
    <w:rsid w:val="004C78A1"/>
    <w:rsid w:val="00582583"/>
    <w:rsid w:val="006041FA"/>
    <w:rsid w:val="006E6D6A"/>
    <w:rsid w:val="00725948"/>
    <w:rsid w:val="009B45F0"/>
    <w:rsid w:val="00A94DC1"/>
    <w:rsid w:val="00B53187"/>
    <w:rsid w:val="00DD3333"/>
    <w:rsid w:val="00E31A39"/>
    <w:rsid w:val="1044A9AD"/>
    <w:rsid w:val="48DF685B"/>
    <w:rsid w:val="4F36AA17"/>
    <w:rsid w:val="74FE7DA1"/>
    <w:rsid w:val="775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663F"/>
  <w15:chartTrackingRefBased/>
  <w15:docId w15:val="{E317360A-ECF6-B843-817E-49DE94D2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C1"/>
  </w:style>
  <w:style w:type="paragraph" w:styleId="Heading1">
    <w:name w:val="heading 1"/>
    <w:basedOn w:val="Normal"/>
    <w:next w:val="Normal"/>
    <w:link w:val="Heading1Char"/>
    <w:uiPriority w:val="9"/>
    <w:qFormat/>
    <w:rsid w:val="00A9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C1"/>
    <w:rPr>
      <w:b/>
      <w:bCs/>
      <w:smallCaps/>
      <w:color w:val="2F5496" w:themeColor="accent1" w:themeShade="BF"/>
      <w:spacing w:val="5"/>
    </w:rPr>
  </w:style>
  <w:style w:type="character" w:customStyle="1" w:styleId="mord">
    <w:name w:val="mord"/>
    <w:basedOn w:val="DefaultParagraphFont"/>
    <w:rsid w:val="00B53187"/>
  </w:style>
  <w:style w:type="character" w:customStyle="1" w:styleId="vlist-s">
    <w:name w:val="vlist-s"/>
    <w:basedOn w:val="DefaultParagraphFont"/>
    <w:rsid w:val="00B53187"/>
  </w:style>
  <w:style w:type="character" w:customStyle="1" w:styleId="mopen">
    <w:name w:val="mopen"/>
    <w:basedOn w:val="DefaultParagraphFont"/>
    <w:rsid w:val="00B53187"/>
  </w:style>
  <w:style w:type="character" w:customStyle="1" w:styleId="mclose">
    <w:name w:val="mclose"/>
    <w:basedOn w:val="DefaultParagraphFont"/>
    <w:rsid w:val="00B53187"/>
  </w:style>
  <w:style w:type="character" w:styleId="HTMLCode">
    <w:name w:val="HTML Code"/>
    <w:basedOn w:val="DefaultParagraphFont"/>
    <w:uiPriority w:val="99"/>
    <w:semiHidden/>
    <w:unhideWhenUsed/>
    <w:rsid w:val="004C7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Bataycan, Amanda M</dc:creator>
  <cp:keywords/>
  <dc:description/>
  <cp:lastModifiedBy>Ramirez Orozco, Randhal S</cp:lastModifiedBy>
  <cp:revision>9</cp:revision>
  <dcterms:created xsi:type="dcterms:W3CDTF">2025-09-18T17:05:00Z</dcterms:created>
  <dcterms:modified xsi:type="dcterms:W3CDTF">2025-09-18T19:43:00Z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2024-09-10T15:27:00Z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5e58bc53-3b51-480e-b97b-574bcffb57e8</vt:lpwstr>
  </property>
  <property fmtid="{D5CDD505-2E9C-101B-9397-08002B2CF9AE}" pid="8" name="MSIP_Label_b73649dc-6fee-4eb8-a128-734c3c842ea8_ContentBits">
    <vt:lpwstr>0</vt:lpwstr>
  </property>
</Properties>
</file>