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6"/>
          <w:szCs w:val="36"/>
          <w:lang w:val="en-US" w:eastAsia="zh-CN"/>
        </w:rPr>
      </w:pPr>
    </w:p>
    <w:p>
      <w:pPr>
        <w:jc w:val="center"/>
        <w:rPr>
          <w:rFonts w:hint="eastAsia" w:ascii="宋体" w:hAnsi="宋体" w:eastAsia="宋体" w:cs="宋体"/>
          <w:b/>
          <w:bCs/>
          <w:sz w:val="36"/>
          <w:szCs w:val="36"/>
          <w:lang w:val="en-US" w:eastAsia="zh-CN"/>
        </w:rPr>
      </w:pPr>
    </w:p>
    <w:p>
      <w:pPr>
        <w:jc w:val="center"/>
        <w:rPr>
          <w:rFonts w:hint="eastAsia" w:ascii="宋体" w:hAnsi="宋体" w:eastAsia="宋体" w:cs="宋体"/>
          <w:b/>
          <w:bCs/>
          <w:sz w:val="36"/>
          <w:szCs w:val="36"/>
          <w:lang w:val="en-US" w:eastAsia="zh-CN"/>
        </w:rPr>
      </w:pPr>
    </w:p>
    <w:p>
      <w:pPr>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基于matlab的图片漫画风格化程序</w:t>
      </w:r>
    </w:p>
    <w:p>
      <w:pPr>
        <w:jc w:val="center"/>
        <w:rPr>
          <w:rFonts w:hint="eastAsia" w:ascii="宋体" w:hAnsi="宋体" w:eastAsia="宋体" w:cs="宋体"/>
          <w:b/>
          <w:bCs/>
          <w:sz w:val="36"/>
          <w:szCs w:val="36"/>
          <w:lang w:val="en-US" w:eastAsia="zh-CN"/>
        </w:rPr>
      </w:pPr>
    </w:p>
    <w:p>
      <w:pPr>
        <w:jc w:val="center"/>
        <w:rPr>
          <w:rFonts w:hint="eastAsia" w:ascii="宋体" w:hAnsi="宋体" w:eastAsia="宋体" w:cs="宋体"/>
          <w:b/>
          <w:bCs/>
          <w:sz w:val="36"/>
          <w:szCs w:val="36"/>
          <w:lang w:val="en-US" w:eastAsia="zh-CN"/>
        </w:rPr>
      </w:pPr>
    </w:p>
    <w:p>
      <w:pPr>
        <w:jc w:val="center"/>
        <w:rPr>
          <w:rFonts w:hint="eastAsia" w:ascii="宋体" w:hAnsi="宋体" w:eastAsia="宋体" w:cs="宋体"/>
          <w:b/>
          <w:bCs/>
          <w:sz w:val="36"/>
          <w:szCs w:val="36"/>
          <w:lang w:val="en-US" w:eastAsia="zh-CN"/>
        </w:rPr>
      </w:pPr>
    </w:p>
    <w:p>
      <w:pPr>
        <w:jc w:val="center"/>
        <w:rPr>
          <w:rFonts w:hint="eastAsia" w:ascii="宋体" w:hAnsi="宋体" w:eastAsia="宋体" w:cs="宋体"/>
          <w:lang w:val="en-US" w:eastAsia="zh-CN"/>
        </w:rPr>
      </w:pPr>
      <w:r>
        <w:rPr>
          <w:rFonts w:hint="eastAsia" w:ascii="宋体" w:hAnsi="宋体" w:eastAsia="宋体" w:cs="宋体"/>
          <w:lang w:val="en-US" w:eastAsia="zh-CN"/>
        </w:rPr>
        <w:t>富诗涵 北京邮电大学 2019213493</w:t>
      </w: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both"/>
        <w:rPr>
          <w:rFonts w:hint="eastAsia" w:ascii="宋体" w:hAnsi="宋体" w:eastAsia="宋体" w:cs="宋体"/>
          <w:lang w:val="en-US" w:eastAsia="zh-CN"/>
        </w:rPr>
      </w:pPr>
    </w:p>
    <w:p>
      <w:pPr>
        <w:jc w:val="center"/>
        <w:rPr>
          <w:rFonts w:hint="eastAsia" w:ascii="宋体" w:hAnsi="宋体" w:eastAsia="宋体" w:cs="宋体"/>
          <w:lang w:val="en-US" w:eastAsia="zh-CN"/>
        </w:rPr>
      </w:pPr>
    </w:p>
    <w:sdt>
      <w:sdtPr>
        <w:rPr>
          <w:rFonts w:ascii="宋体" w:hAnsi="宋体" w:eastAsia="宋体" w:cs="Cambria"/>
          <w:kern w:val="2"/>
          <w:sz w:val="21"/>
          <w:szCs w:val="21"/>
          <w:lang w:val="en-US" w:eastAsia="zh-CN" w:bidi="ar-SA"/>
        </w:rPr>
        <w:id w:val="147478792"/>
        <w15:color w:val="DBDBDB"/>
        <w:docPartObj>
          <w:docPartGallery w:val="Table of Contents"/>
          <w:docPartUnique/>
        </w:docPartObj>
      </w:sdtPr>
      <w:sdtEndPr>
        <w:rPr>
          <w:rFonts w:hint="default" w:ascii="宋体" w:hAnsi="宋体" w:eastAsia="宋体" w:cs="宋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TOC \o "1-3" \h \u </w:instrText>
          </w:r>
          <w:r>
            <w:rPr>
              <w:rFonts w:hint="default" w:ascii="宋体" w:hAnsi="宋体" w:eastAsia="宋体" w:cs="宋体"/>
              <w:lang w:val="en-US" w:eastAsia="zh-CN"/>
            </w:rPr>
            <w:fldChar w:fldCharType="separate"/>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_Toc25580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1.研究背景与动机</w:t>
          </w:r>
          <w:r>
            <w:tab/>
          </w:r>
          <w:r>
            <w:fldChar w:fldCharType="begin"/>
          </w:r>
          <w:r>
            <w:instrText xml:space="preserve"> PAGEREF _Toc25580 \h </w:instrText>
          </w:r>
          <w:r>
            <w:fldChar w:fldCharType="separate"/>
          </w:r>
          <w:r>
            <w:t>1</w:t>
          </w:r>
          <w:r>
            <w:fldChar w:fldCharType="end"/>
          </w:r>
          <w:r>
            <w:rPr>
              <w:rFonts w:hint="default" w:ascii="宋体" w:hAnsi="宋体" w:eastAsia="宋体" w:cs="宋体"/>
              <w:lang w:val="en-US" w:eastAsia="zh-CN"/>
            </w:rPr>
            <w:fldChar w:fldCharType="end"/>
          </w:r>
        </w:p>
        <w:p>
          <w:pPr>
            <w:pStyle w:val="7"/>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_Toc23021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2.研究问题和挑战</w:t>
          </w:r>
          <w:r>
            <w:tab/>
          </w:r>
          <w:r>
            <w:fldChar w:fldCharType="begin"/>
          </w:r>
          <w:r>
            <w:instrText xml:space="preserve"> PAGEREF _Toc23021 \h </w:instrText>
          </w:r>
          <w:r>
            <w:fldChar w:fldCharType="separate"/>
          </w:r>
          <w:r>
            <w:t>1</w:t>
          </w:r>
          <w:r>
            <w:fldChar w:fldCharType="end"/>
          </w:r>
          <w:r>
            <w:rPr>
              <w:rFonts w:hint="default" w:ascii="宋体" w:hAnsi="宋体" w:eastAsia="宋体" w:cs="宋体"/>
              <w:lang w:val="en-US" w:eastAsia="zh-CN"/>
            </w:rPr>
            <w:fldChar w:fldCharType="end"/>
          </w:r>
        </w:p>
        <w:p>
          <w:pPr>
            <w:pStyle w:val="7"/>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_Toc22352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3.国内外相关工作</w:t>
          </w:r>
          <w:r>
            <w:tab/>
          </w:r>
          <w:r>
            <w:fldChar w:fldCharType="begin"/>
          </w:r>
          <w:r>
            <w:instrText xml:space="preserve"> PAGEREF _Toc22352 \h </w:instrText>
          </w:r>
          <w:r>
            <w:fldChar w:fldCharType="separate"/>
          </w:r>
          <w:r>
            <w:t>2</w:t>
          </w:r>
          <w:r>
            <w:fldChar w:fldCharType="end"/>
          </w:r>
          <w:r>
            <w:rPr>
              <w:rFonts w:hint="default" w:ascii="宋体" w:hAnsi="宋体" w:eastAsia="宋体" w:cs="宋体"/>
              <w:lang w:val="en-US" w:eastAsia="zh-CN"/>
            </w:rPr>
            <w:fldChar w:fldCharType="end"/>
          </w:r>
        </w:p>
        <w:p>
          <w:pPr>
            <w:pStyle w:val="7"/>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_Toc20128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4.技术方案概要设计和详细设计</w:t>
          </w:r>
          <w:r>
            <w:tab/>
          </w:r>
          <w:r>
            <w:fldChar w:fldCharType="begin"/>
          </w:r>
          <w:r>
            <w:instrText xml:space="preserve"> PAGEREF _Toc20128 \h </w:instrText>
          </w:r>
          <w:r>
            <w:fldChar w:fldCharType="separate"/>
          </w:r>
          <w:r>
            <w:t>2</w:t>
          </w:r>
          <w:r>
            <w:fldChar w:fldCharType="end"/>
          </w:r>
          <w:r>
            <w:rPr>
              <w:rFonts w:hint="default" w:ascii="宋体" w:hAnsi="宋体" w:eastAsia="宋体" w:cs="宋体"/>
              <w:lang w:val="en-US" w:eastAsia="zh-CN"/>
            </w:rPr>
            <w:fldChar w:fldCharType="end"/>
          </w:r>
        </w:p>
        <w:p>
          <w:pPr>
            <w:pStyle w:val="8"/>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_Toc12599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4.1弱化细节</w:t>
          </w:r>
          <w:r>
            <w:tab/>
          </w:r>
          <w:r>
            <w:fldChar w:fldCharType="begin"/>
          </w:r>
          <w:r>
            <w:instrText xml:space="preserve"> PAGEREF _Toc12599 \h </w:instrText>
          </w:r>
          <w:r>
            <w:fldChar w:fldCharType="separate"/>
          </w:r>
          <w:r>
            <w:t>3</w:t>
          </w:r>
          <w:r>
            <w:fldChar w:fldCharType="end"/>
          </w:r>
          <w:r>
            <w:rPr>
              <w:rFonts w:hint="default" w:ascii="宋体" w:hAnsi="宋体" w:eastAsia="宋体" w:cs="宋体"/>
              <w:lang w:val="en-US" w:eastAsia="zh-CN"/>
            </w:rPr>
            <w:fldChar w:fldCharType="end"/>
          </w:r>
        </w:p>
        <w:p>
          <w:pPr>
            <w:pStyle w:val="8"/>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_Toc11027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4.2边缘线条检测</w:t>
          </w:r>
          <w:r>
            <w:tab/>
          </w:r>
          <w:r>
            <w:fldChar w:fldCharType="begin"/>
          </w:r>
          <w:r>
            <w:instrText xml:space="preserve"> PAGEREF _Toc11027 \h </w:instrText>
          </w:r>
          <w:r>
            <w:fldChar w:fldCharType="separate"/>
          </w:r>
          <w:r>
            <w:t>3</w:t>
          </w:r>
          <w:r>
            <w:fldChar w:fldCharType="end"/>
          </w:r>
          <w:r>
            <w:rPr>
              <w:rFonts w:hint="default" w:ascii="宋体" w:hAnsi="宋体" w:eastAsia="宋体" w:cs="宋体"/>
              <w:lang w:val="en-US" w:eastAsia="zh-CN"/>
            </w:rPr>
            <w:fldChar w:fldCharType="end"/>
          </w:r>
        </w:p>
        <w:p>
          <w:pPr>
            <w:pStyle w:val="8"/>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_Toc9995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4.3增强图像色彩</w:t>
          </w:r>
          <w:r>
            <w:tab/>
          </w:r>
          <w:r>
            <w:fldChar w:fldCharType="begin"/>
          </w:r>
          <w:r>
            <w:instrText xml:space="preserve"> PAGEREF _Toc9995 \h </w:instrText>
          </w:r>
          <w:r>
            <w:fldChar w:fldCharType="separate"/>
          </w:r>
          <w:r>
            <w:t>4</w:t>
          </w:r>
          <w:r>
            <w:fldChar w:fldCharType="end"/>
          </w:r>
          <w:r>
            <w:rPr>
              <w:rFonts w:hint="default" w:ascii="宋体" w:hAnsi="宋体" w:eastAsia="宋体" w:cs="宋体"/>
              <w:lang w:val="en-US" w:eastAsia="zh-CN"/>
            </w:rPr>
            <w:fldChar w:fldCharType="end"/>
          </w:r>
        </w:p>
        <w:p>
          <w:pPr>
            <w:pStyle w:val="7"/>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_Toc19242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5.实验方法</w:t>
          </w:r>
          <w:r>
            <w:tab/>
          </w:r>
          <w:r>
            <w:fldChar w:fldCharType="begin"/>
          </w:r>
          <w:r>
            <w:instrText xml:space="preserve"> PAGEREF _Toc19242 \h </w:instrText>
          </w:r>
          <w:r>
            <w:fldChar w:fldCharType="separate"/>
          </w:r>
          <w:r>
            <w:t>4</w:t>
          </w:r>
          <w:r>
            <w:fldChar w:fldCharType="end"/>
          </w:r>
          <w:r>
            <w:rPr>
              <w:rFonts w:hint="default" w:ascii="宋体" w:hAnsi="宋体" w:eastAsia="宋体" w:cs="宋体"/>
              <w:lang w:val="en-US" w:eastAsia="zh-CN"/>
            </w:rPr>
            <w:fldChar w:fldCharType="end"/>
          </w:r>
        </w:p>
        <w:p>
          <w:pPr>
            <w:pStyle w:val="8"/>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_Toc22696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5.1算法与代码</w:t>
          </w:r>
          <w:r>
            <w:tab/>
          </w:r>
          <w:r>
            <w:fldChar w:fldCharType="begin"/>
          </w:r>
          <w:r>
            <w:instrText xml:space="preserve"> PAGEREF _Toc22696 \h </w:instrText>
          </w:r>
          <w:r>
            <w:fldChar w:fldCharType="separate"/>
          </w:r>
          <w:r>
            <w:t>4</w:t>
          </w:r>
          <w:r>
            <w:fldChar w:fldCharType="end"/>
          </w:r>
          <w:r>
            <w:rPr>
              <w:rFonts w:hint="default" w:ascii="宋体" w:hAnsi="宋体" w:eastAsia="宋体" w:cs="宋体"/>
              <w:lang w:val="en-US" w:eastAsia="zh-CN"/>
            </w:rPr>
            <w:fldChar w:fldCharType="end"/>
          </w:r>
        </w:p>
        <w:p>
          <w:pPr>
            <w:pStyle w:val="6"/>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_Toc15570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5.1.1使用Sobel算子进行边缘线条检测</w:t>
          </w:r>
          <w:r>
            <w:tab/>
          </w:r>
          <w:r>
            <w:fldChar w:fldCharType="begin"/>
          </w:r>
          <w:r>
            <w:instrText xml:space="preserve"> PAGEREF _Toc15570 \h </w:instrText>
          </w:r>
          <w:r>
            <w:fldChar w:fldCharType="separate"/>
          </w:r>
          <w:r>
            <w:t>4</w:t>
          </w:r>
          <w:r>
            <w:fldChar w:fldCharType="end"/>
          </w:r>
          <w:r>
            <w:rPr>
              <w:rFonts w:hint="default" w:ascii="宋体" w:hAnsi="宋体" w:eastAsia="宋体" w:cs="宋体"/>
              <w:lang w:val="en-US" w:eastAsia="zh-CN"/>
            </w:rPr>
            <w:fldChar w:fldCharType="end"/>
          </w:r>
        </w:p>
        <w:p>
          <w:pPr>
            <w:pStyle w:val="6"/>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_Toc15314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5.1.2 使用双边滤波器弱化细节</w:t>
          </w:r>
          <w:r>
            <w:tab/>
          </w:r>
          <w:r>
            <w:fldChar w:fldCharType="begin"/>
          </w:r>
          <w:r>
            <w:instrText xml:space="preserve"> PAGEREF _Toc15314 \h </w:instrText>
          </w:r>
          <w:r>
            <w:fldChar w:fldCharType="separate"/>
          </w:r>
          <w:r>
            <w:t>6</w:t>
          </w:r>
          <w:r>
            <w:fldChar w:fldCharType="end"/>
          </w:r>
          <w:r>
            <w:rPr>
              <w:rFonts w:hint="default" w:ascii="宋体" w:hAnsi="宋体" w:eastAsia="宋体" w:cs="宋体"/>
              <w:lang w:val="en-US" w:eastAsia="zh-CN"/>
            </w:rPr>
            <w:fldChar w:fldCharType="end"/>
          </w:r>
        </w:p>
        <w:p>
          <w:pPr>
            <w:pStyle w:val="6"/>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_Toc2054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5.1.3 使用图像插值法增强图像色彩</w:t>
          </w:r>
          <w:r>
            <w:tab/>
          </w:r>
          <w:r>
            <w:fldChar w:fldCharType="begin"/>
          </w:r>
          <w:r>
            <w:instrText xml:space="preserve"> PAGEREF _Toc2054 \h </w:instrText>
          </w:r>
          <w:r>
            <w:fldChar w:fldCharType="separate"/>
          </w:r>
          <w:r>
            <w:t>7</w:t>
          </w:r>
          <w:r>
            <w:fldChar w:fldCharType="end"/>
          </w:r>
          <w:r>
            <w:rPr>
              <w:rFonts w:hint="default" w:ascii="宋体" w:hAnsi="宋体" w:eastAsia="宋体" w:cs="宋体"/>
              <w:lang w:val="en-US" w:eastAsia="zh-CN"/>
            </w:rPr>
            <w:fldChar w:fldCharType="end"/>
          </w:r>
        </w:p>
        <w:p>
          <w:pPr>
            <w:pStyle w:val="8"/>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_Toc9409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5.2 实验环境及功能代码</w:t>
          </w:r>
          <w:r>
            <w:tab/>
          </w:r>
          <w:r>
            <w:fldChar w:fldCharType="begin"/>
          </w:r>
          <w:r>
            <w:instrText xml:space="preserve"> PAGEREF _Toc9409 \h </w:instrText>
          </w:r>
          <w:r>
            <w:fldChar w:fldCharType="separate"/>
          </w:r>
          <w:r>
            <w:t>8</w:t>
          </w:r>
          <w:r>
            <w:fldChar w:fldCharType="end"/>
          </w:r>
          <w:r>
            <w:rPr>
              <w:rFonts w:hint="default" w:ascii="宋体" w:hAnsi="宋体" w:eastAsia="宋体" w:cs="宋体"/>
              <w:lang w:val="en-US" w:eastAsia="zh-CN"/>
            </w:rPr>
            <w:fldChar w:fldCharType="end"/>
          </w:r>
        </w:p>
        <w:p>
          <w:pPr>
            <w:pStyle w:val="7"/>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_Toc29623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6.实验结论分析</w:t>
          </w:r>
          <w:r>
            <w:tab/>
          </w:r>
          <w:r>
            <w:fldChar w:fldCharType="begin"/>
          </w:r>
          <w:r>
            <w:instrText xml:space="preserve"> PAGEREF _Toc29623 \h </w:instrText>
          </w:r>
          <w:r>
            <w:fldChar w:fldCharType="separate"/>
          </w:r>
          <w:r>
            <w:t>8</w:t>
          </w:r>
          <w:r>
            <w:fldChar w:fldCharType="end"/>
          </w:r>
          <w:r>
            <w:rPr>
              <w:rFonts w:hint="default" w:ascii="宋体" w:hAnsi="宋体" w:eastAsia="宋体" w:cs="宋体"/>
              <w:lang w:val="en-US" w:eastAsia="zh-CN"/>
            </w:rPr>
            <w:fldChar w:fldCharType="end"/>
          </w:r>
        </w:p>
        <w:p>
          <w:pPr>
            <w:pStyle w:val="7"/>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_Toc23507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7.总结</w:t>
          </w:r>
          <w:r>
            <w:tab/>
          </w:r>
          <w:r>
            <w:fldChar w:fldCharType="begin"/>
          </w:r>
          <w:r>
            <w:instrText xml:space="preserve"> PAGEREF _Toc23507 \h </w:instrText>
          </w:r>
          <w:r>
            <w:fldChar w:fldCharType="separate"/>
          </w:r>
          <w:r>
            <w:t>11</w:t>
          </w:r>
          <w:r>
            <w:fldChar w:fldCharType="end"/>
          </w:r>
          <w:r>
            <w:rPr>
              <w:rFonts w:hint="default" w:ascii="宋体" w:hAnsi="宋体" w:eastAsia="宋体" w:cs="宋体"/>
              <w:lang w:val="en-US" w:eastAsia="zh-CN"/>
            </w:rPr>
            <w:fldChar w:fldCharType="end"/>
          </w:r>
        </w:p>
        <w:p>
          <w:pPr>
            <w:pStyle w:val="7"/>
            <w:tabs>
              <w:tab w:val="right" w:leader="dot" w:pos="8306"/>
            </w:tabs>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\l _Toc5942 </w:instrText>
          </w:r>
          <w:r>
            <w:rPr>
              <w:rFonts w:hint="default" w:ascii="宋体" w:hAnsi="宋体" w:eastAsia="宋体" w:cs="宋体"/>
              <w:lang w:val="en-US" w:eastAsia="zh-CN"/>
            </w:rPr>
            <w:fldChar w:fldCharType="separate"/>
          </w:r>
          <w:r>
            <w:rPr>
              <w:rFonts w:hint="eastAsia" w:ascii="宋体" w:hAnsi="宋体" w:eastAsia="宋体" w:cs="宋体"/>
              <w:lang w:val="en-US" w:eastAsia="zh-CN"/>
            </w:rPr>
            <w:t>8.参考文献</w:t>
          </w:r>
          <w:r>
            <w:tab/>
          </w:r>
          <w:r>
            <w:fldChar w:fldCharType="begin"/>
          </w:r>
          <w:r>
            <w:instrText xml:space="preserve"> PAGEREF _Toc5942 \h </w:instrText>
          </w:r>
          <w:r>
            <w:fldChar w:fldCharType="separate"/>
          </w:r>
          <w:r>
            <w:t>11</w:t>
          </w:r>
          <w:r>
            <w:fldChar w:fldCharType="end"/>
          </w:r>
          <w:r>
            <w:rPr>
              <w:rFonts w:hint="default" w:ascii="宋体" w:hAnsi="宋体" w:eastAsia="宋体" w:cs="宋体"/>
              <w:lang w:val="en-US" w:eastAsia="zh-CN"/>
            </w:rPr>
            <w:fldChar w:fldCharType="end"/>
          </w:r>
        </w:p>
        <w:p>
          <w:pPr>
            <w:jc w:val="center"/>
            <w:rPr>
              <w:rFonts w:hint="default" w:ascii="宋体" w:hAnsi="宋体" w:eastAsia="宋体" w:cs="宋体"/>
              <w:lang w:val="en-US" w:eastAsia="zh-CN"/>
            </w:rPr>
          </w:pPr>
          <w:r>
            <w:rPr>
              <w:rFonts w:hint="default" w:ascii="宋体" w:hAnsi="宋体" w:eastAsia="宋体" w:cs="宋体"/>
              <w:lang w:val="en-US" w:eastAsia="zh-CN"/>
            </w:rPr>
            <w:fldChar w:fldCharType="end"/>
          </w:r>
        </w:p>
      </w:sdtContent>
    </w:sdt>
    <w:p>
      <w:pPr>
        <w:pStyle w:val="2"/>
        <w:bidi w:val="0"/>
        <w:rPr>
          <w:rFonts w:hint="eastAsia" w:ascii="宋体" w:hAnsi="宋体" w:eastAsia="宋体" w:cs="宋体"/>
          <w:lang w:val="en-US" w:eastAsia="zh-CN"/>
        </w:rPr>
      </w:pPr>
      <w:bookmarkStart w:id="0" w:name="_Toc25580"/>
      <w:r>
        <w:rPr>
          <w:rFonts w:hint="eastAsia" w:ascii="宋体" w:hAnsi="宋体" w:eastAsia="宋体" w:cs="宋体"/>
          <w:lang w:val="en-US" w:eastAsia="zh-CN"/>
        </w:rPr>
        <w:t>1.研究背景与动机</w:t>
      </w:r>
      <w:bookmarkEnd w:id="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人类的文明发展离不开文化建设，高屋建瓴的文化建设才能造就强盛的名族和国家。随着文化建设的发展，人们开始更加注重自己的艺术感与审美能力。艺术对一个人的熏陶是潜移默化的，一个学习艺术的人经过长期的艺术熏陶，在谈举止，穿着打扮方面都会有不同的气质，并且他们会更加懂得生活，对生活有自己的理解和更高的追求。因此，越来越多的人</w:t>
      </w:r>
    </w:p>
    <w:p>
      <w:pPr>
        <w:rPr>
          <w:rFonts w:hint="eastAsia" w:ascii="宋体" w:hAnsi="宋体" w:eastAsia="宋体" w:cs="宋体"/>
          <w:lang w:val="en-US" w:eastAsia="zh-CN"/>
        </w:rPr>
      </w:pPr>
      <w:r>
        <w:rPr>
          <w:rFonts w:hint="eastAsia" w:ascii="宋体" w:hAnsi="宋体" w:eastAsia="宋体" w:cs="宋体"/>
          <w:lang w:val="en-US" w:eastAsia="zh-CN"/>
        </w:rPr>
        <w:t>愿意培养自己的艺术情操以及绘画能力，以生动多彩地再现现实生活、表达自己对于审美主体地内心反应、提升自己的艺术感。但由于种种原因，很多热爱美术地人并不能系统并长久地打下坚实的绘画基础，因此在实际绘画中会遇到很多问题，如对于结构的把握不到位、无法调配出最佳合适的色彩。</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为了解决基础薄弱的绘画着临摹难、构思难的问题，我们提出将图片漫画化的程序，通过将图片解构为线条与色彩，帮助使用者更好的观察作品。本程序旨在帮助使用者将图片结构并提取其中的具有鲜明对比度的色彩以供绘画者作为绘画时的参考，辅助漫画和动画制作者进行快捷的作品创作, 也可以帮助绘画新手进行绘画学习。</w:t>
      </w:r>
    </w:p>
    <w:p>
      <w:pPr>
        <w:pStyle w:val="2"/>
        <w:bidi w:val="0"/>
        <w:rPr>
          <w:rFonts w:hint="eastAsia" w:ascii="宋体" w:hAnsi="宋体" w:eastAsia="宋体" w:cs="宋体"/>
          <w:lang w:val="en-US" w:eastAsia="zh-CN"/>
        </w:rPr>
      </w:pPr>
      <w:bookmarkStart w:id="1" w:name="_Toc23021"/>
      <w:r>
        <w:rPr>
          <w:rFonts w:hint="eastAsia" w:ascii="宋体" w:hAnsi="宋体" w:eastAsia="宋体" w:cs="宋体"/>
          <w:lang w:val="en-US" w:eastAsia="zh-CN"/>
        </w:rPr>
        <w:t>2.研究问题和挑战</w:t>
      </w:r>
      <w:bookmarkEnd w:id="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现实中的摄影作品的细节较多，边缘轮廓并不清晰，且照片的颜色对比度相对较低。然而动漫图片不同，动漫图画有以下三个主要特点，动漫中的细节相对少，动漫中的边缘轮廓更突出以及动漫的色彩更鲜艳</w:t>
      </w:r>
      <w:r>
        <w:rPr>
          <w:rFonts w:hint="eastAsia" w:ascii="宋体" w:hAnsi="宋体" w:eastAsia="宋体" w:cs="宋体"/>
          <w:sz w:val="21"/>
          <w:vertAlign w:val="superscript"/>
          <w:lang w:val="en-US" w:eastAsia="zh-CN"/>
        </w:rPr>
        <w:t>[1]</w:t>
      </w:r>
      <w:r>
        <w:rPr>
          <w:rFonts w:hint="eastAsia" w:ascii="宋体" w:hAnsi="宋体" w:eastAsia="宋体" w:cs="宋体"/>
          <w:lang w:val="en-US" w:eastAsia="zh-CN"/>
        </w:rPr>
        <w:t>。因此将图片转化成漫画的形式，需要主要考虑两个过程，需要从线条及色彩两方面重点考虑，即从中提取出精炼的线条，从中捕获并强化图片的色彩。在图像领域，即图片边缘化及图像色彩增强。</w:t>
      </w:r>
    </w:p>
    <w:p>
      <w:pPr>
        <w:pStyle w:val="2"/>
        <w:bidi w:val="0"/>
        <w:rPr>
          <w:rFonts w:hint="eastAsia" w:ascii="宋体" w:hAnsi="宋体" w:eastAsia="宋体" w:cs="宋体"/>
          <w:lang w:val="en-US" w:eastAsia="zh-CN"/>
        </w:rPr>
      </w:pPr>
      <w:bookmarkStart w:id="2" w:name="_Toc22352"/>
      <w:r>
        <w:rPr>
          <w:rFonts w:hint="eastAsia" w:ascii="宋体" w:hAnsi="宋体" w:eastAsia="宋体" w:cs="宋体"/>
          <w:lang w:val="en-US" w:eastAsia="zh-CN"/>
        </w:rPr>
        <w:t>3.国内外相关工作</w:t>
      </w:r>
      <w:bookmarkEnd w:id="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在线条生成方面，现有的自动生成线条的方法可以分为数据驱动和非数据驱动两类</w:t>
      </w:r>
      <w:r>
        <w:rPr>
          <w:rFonts w:hint="eastAsia" w:ascii="宋体" w:hAnsi="宋体" w:eastAsia="宋体" w:cs="宋体"/>
          <w:sz w:val="21"/>
          <w:vertAlign w:val="superscript"/>
          <w:lang w:val="en-US" w:eastAsia="zh-CN"/>
        </w:rPr>
        <w:t>[2]</w:t>
      </w:r>
      <w:r>
        <w:rPr>
          <w:rFonts w:hint="eastAsia" w:ascii="宋体" w:hAnsi="宋体" w:eastAsia="宋体" w:cs="宋体"/>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非数据驱动的方法大多基于滤波。Gooch</w:t>
      </w:r>
      <w:r>
        <w:rPr>
          <w:rFonts w:hint="eastAsia" w:ascii="宋体" w:hAnsi="宋体" w:eastAsia="宋体" w:cs="宋体"/>
          <w:sz w:val="21"/>
          <w:vertAlign w:val="superscript"/>
          <w:lang w:val="en-US" w:eastAsia="zh-CN"/>
        </w:rPr>
        <w:t>[3]</w:t>
      </w:r>
      <w:r>
        <w:rPr>
          <w:rFonts w:hint="eastAsia" w:ascii="宋体" w:hAnsi="宋体" w:eastAsia="宋体" w:cs="宋体"/>
          <w:lang w:val="en-US" w:eastAsia="zh-CN"/>
        </w:rPr>
        <w:t>提出了基于DOG生成卡通风格线条画的方法。但 DOG 滤波容易产生较多噪声, 不能识别关键线条。罗光蕊等</w:t>
      </w:r>
      <w:r>
        <w:rPr>
          <w:rFonts w:hint="eastAsia" w:ascii="宋体" w:hAnsi="宋体" w:eastAsia="宋体" w:cs="宋体"/>
          <w:sz w:val="21"/>
          <w:vertAlign w:val="superscript"/>
          <w:lang w:val="en-US" w:eastAsia="zh-CN"/>
        </w:rPr>
        <w:t>[4]</w:t>
      </w:r>
      <w:r>
        <w:rPr>
          <w:rFonts w:hint="eastAsia" w:ascii="宋体" w:hAnsi="宋体" w:eastAsia="宋体" w:cs="宋体"/>
          <w:lang w:val="en-US" w:eastAsia="zh-CN"/>
        </w:rPr>
        <w:t>提出了一种基于小波多分辨率的线条画生成方法,但其仅在风景图片上进行了实验测试，且未能解决如何良好地反映画面中光线的入射角度的问题。该方法对物体阴影处理得不够理想，有的线条可能会出现部分断线。王少荣等</w:t>
      </w:r>
      <w:r>
        <w:rPr>
          <w:rFonts w:hint="eastAsia" w:ascii="宋体" w:hAnsi="宋体" w:eastAsia="宋体" w:cs="宋体"/>
          <w:sz w:val="21"/>
          <w:vertAlign w:val="superscript"/>
          <w:lang w:val="en-US" w:eastAsia="zh-CN"/>
        </w:rPr>
        <w:t>[5]</w:t>
      </w:r>
      <w:r>
        <w:rPr>
          <w:rFonts w:hint="eastAsia" w:ascii="宋体" w:hAnsi="宋体" w:eastAsia="宋体" w:cs="宋体"/>
          <w:lang w:val="en-US" w:eastAsia="zh-CN"/>
        </w:rPr>
        <w:t>提出了一种自适应的线条画绘制方法。通过将场景图像分割成若干个区域并分别计算每个区域亮度的方差以及每个像素到边界的最小距离，将每个区域的方差和面积的比值作为该区域的复杂度。再利用计算出地复杂度反映边缘切线，使用基于流的各向异性高斯差分滤波生成线条画。该算法的缺点时，其提取的线条是由一系列边缘点组合而成，其生成的线条在表现艺术性和抽象性方面仍不及基于笔刷绘制的方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数据驱动方法一般先对转化信息进行定位, 再根据该定位生成系统中存储的漫画化实体</w:t>
      </w:r>
      <w:r>
        <w:rPr>
          <w:rFonts w:hint="eastAsia" w:ascii="宋体" w:hAnsi="宋体" w:eastAsia="宋体" w:cs="宋体"/>
          <w:sz w:val="21"/>
          <w:vertAlign w:val="superscript"/>
          <w:lang w:val="en-US" w:eastAsia="zh-CN"/>
        </w:rPr>
        <w:t>[6]</w:t>
      </w:r>
      <w:r>
        <w:rPr>
          <w:rFonts w:hint="eastAsia" w:ascii="宋体" w:hAnsi="宋体" w:eastAsia="宋体" w:cs="宋体"/>
          <w:lang w:val="en-US" w:eastAsia="zh-CN"/>
        </w:rPr>
        <w:t>。陈洪等</w:t>
      </w:r>
      <w:r>
        <w:rPr>
          <w:rFonts w:hint="eastAsia" w:ascii="宋体" w:hAnsi="宋体" w:eastAsia="宋体" w:cs="宋体"/>
          <w:sz w:val="21"/>
          <w:vertAlign w:val="superscript"/>
          <w:lang w:val="en-US" w:eastAsia="zh-CN"/>
        </w:rPr>
        <w:t>[7]</w:t>
      </w:r>
      <w:r>
        <w:rPr>
          <w:rFonts w:hint="eastAsia" w:ascii="宋体" w:hAnsi="宋体" w:eastAsia="宋体" w:cs="宋体"/>
          <w:lang w:val="en-US" w:eastAsia="zh-CN"/>
        </w:rPr>
        <w:t>提出一个基于样本学习的人脸线条画生成系统，使用非参数化采样方法和灵活的线条画模板。对于给定图像上的任意像素点及其邻域，通过在样本空间搜索并匹配所有的相似邻域,计算该像素点在相应的线条画上出现的条件概率。其系统的特点是，还引入了艺术家的风格，系统将根据其与条件概率共同绘制期望的线条画，然后使用模板匹配得到最终输出的线条画。Zhang 等</w:t>
      </w:r>
      <w:r>
        <w:rPr>
          <w:rFonts w:hint="eastAsia" w:ascii="宋体" w:hAnsi="宋体" w:eastAsia="宋体" w:cs="宋体"/>
          <w:sz w:val="21"/>
          <w:vertAlign w:val="superscript"/>
          <w:lang w:val="en-US" w:eastAsia="zh-CN"/>
        </w:rPr>
        <w:t>[8]</w:t>
      </w:r>
      <w:r>
        <w:rPr>
          <w:rFonts w:hint="eastAsia" w:ascii="宋体" w:hAnsi="宋体" w:eastAsia="宋体" w:cs="宋体"/>
          <w:lang w:val="en-US" w:eastAsia="zh-CN"/>
        </w:rPr>
        <w:t>提出了一种数据驱动的方法来从彩色照片生成风格化的肖像画,得到的结果自然真实,具有一定的吸引力。</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在颜色处理方面，land</w:t>
      </w:r>
      <w:r>
        <w:rPr>
          <w:rFonts w:hint="eastAsia" w:ascii="宋体" w:hAnsi="宋体" w:eastAsia="宋体" w:cs="宋体"/>
          <w:sz w:val="21"/>
          <w:vertAlign w:val="superscript"/>
          <w:lang w:val="en-US" w:eastAsia="zh-CN"/>
        </w:rPr>
        <w:t>[9]</w:t>
      </w:r>
      <w:r>
        <w:rPr>
          <w:rFonts w:hint="eastAsia" w:ascii="宋体" w:hAnsi="宋体" w:eastAsia="宋体" w:cs="宋体"/>
          <w:lang w:val="en-US" w:eastAsia="zh-CN"/>
        </w:rPr>
        <w:t>在1965年提出Retinex理论,并且成功应用到图像的动态范围压缩和图像色彩保真</w:t>
      </w:r>
      <w:r>
        <w:rPr>
          <w:rFonts w:hint="eastAsia" w:ascii="宋体" w:hAnsi="宋体" w:eastAsia="宋体" w:cs="宋体"/>
          <w:sz w:val="21"/>
          <w:vertAlign w:val="superscript"/>
          <w:lang w:val="en-US" w:eastAsia="zh-CN"/>
        </w:rPr>
        <w:t>[10]</w:t>
      </w:r>
      <w:r>
        <w:rPr>
          <w:rFonts w:hint="eastAsia" w:ascii="宋体" w:hAnsi="宋体" w:eastAsia="宋体" w:cs="宋体"/>
          <w:lang w:val="en-US" w:eastAsia="zh-CN"/>
        </w:rPr>
        <w:t>。但其在处理夜间彩色图像时容易出现光晕、颜色失真、细节丢失与噪声干扰等问题。赵宏宇</w:t>
      </w:r>
      <w:r>
        <w:rPr>
          <w:rFonts w:hint="eastAsia" w:ascii="宋体" w:hAnsi="宋体" w:eastAsia="宋体" w:cs="宋体"/>
          <w:sz w:val="21"/>
          <w:vertAlign w:val="superscript"/>
          <w:lang w:val="en-US" w:eastAsia="zh-CN"/>
        </w:rPr>
        <w:t>[11]</w:t>
      </w:r>
      <w:r>
        <w:rPr>
          <w:rFonts w:hint="eastAsia" w:ascii="宋体" w:hAnsi="宋体" w:eastAsia="宋体" w:cs="宋体"/>
          <w:lang w:val="en-US" w:eastAsia="zh-CN"/>
        </w:rPr>
        <w:t>等提出基于马尔科夫随机场(MRF)的针对单幅图像的Retinex图像增强算法。该算法在HSV颜色空间下采用线性引导滤波估计图像照度分量。在MRF模型下求解仅包含物体本身特性的反射分量，并通过颜色恢复函数与增益补偿方法进行颜色恢复与校正，最终实现了夜间彩色图像的增强。虽然算法效果较好，但是算法构建的边的数目非常多，运算速度较慢。邵帅等</w:t>
      </w:r>
      <w:r>
        <w:rPr>
          <w:rFonts w:hint="eastAsia" w:ascii="宋体" w:hAnsi="宋体" w:eastAsia="宋体" w:cs="宋体"/>
          <w:sz w:val="21"/>
          <w:vertAlign w:val="superscript"/>
          <w:lang w:val="en-US" w:eastAsia="zh-CN"/>
        </w:rPr>
        <w:t>[12]</w:t>
      </w:r>
      <w:r>
        <w:rPr>
          <w:rFonts w:hint="eastAsia" w:ascii="宋体" w:hAnsi="宋体" w:eastAsia="宋体" w:cs="宋体"/>
          <w:lang w:val="en-US" w:eastAsia="zh-CN"/>
        </w:rPr>
        <w:t>提出了利用改进的多尺度Retinex算法与局部对比度自适应调整相结合的方法来改善图像质量，并利用Sigmoid函数替换对数函数对MSR算法进行改进，避免图像数据的损失；利用局部对比度自适应调整方法提高图像的局部对比度，使得图像的边缘等细节信息有效的保留。F. Marques等</w:t>
      </w:r>
      <w:r>
        <w:rPr>
          <w:rFonts w:hint="eastAsia" w:ascii="宋体" w:hAnsi="宋体" w:eastAsia="宋体" w:cs="宋体"/>
          <w:sz w:val="21"/>
          <w:vertAlign w:val="superscript"/>
          <w:lang w:val="en-US" w:eastAsia="zh-CN"/>
        </w:rPr>
        <w:t>[13]</w:t>
      </w:r>
      <w:r>
        <w:rPr>
          <w:rFonts w:hint="eastAsia" w:ascii="宋体" w:hAnsi="宋体" w:eastAsia="宋体" w:cs="宋体"/>
          <w:lang w:val="en-US" w:eastAsia="zh-CN"/>
        </w:rPr>
        <w:t>发明了根据区域参数化、区域插值、区域排序和分区创建进行图像插值进而处理图片颜色的方法。该技术已在大量序列上进行了测试使用不同的分割技术。在所有情况下，结果的质量水平均较高。</w:t>
      </w:r>
    </w:p>
    <w:p>
      <w:pPr>
        <w:pStyle w:val="2"/>
        <w:bidi w:val="0"/>
        <w:rPr>
          <w:rFonts w:hint="eastAsia" w:ascii="宋体" w:hAnsi="宋体" w:eastAsia="宋体" w:cs="宋体"/>
          <w:lang w:val="en-US" w:eastAsia="zh-CN"/>
        </w:rPr>
      </w:pPr>
      <w:bookmarkStart w:id="3" w:name="_Toc20128"/>
      <w:r>
        <w:rPr>
          <w:rFonts w:hint="eastAsia" w:ascii="宋体" w:hAnsi="宋体" w:eastAsia="宋体" w:cs="宋体"/>
          <w:lang w:val="en-US" w:eastAsia="zh-CN"/>
        </w:rPr>
        <w:t>4.技术方案概要设计和详细设计</w:t>
      </w:r>
      <w:bookmarkEnd w:id="3"/>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简单来说，图片漫画风格化程序主要需要图片边缘化，并适当弱化细节，并增强图片色彩对比度，使图片颜色更加鲜艳。本程序的流程图如图1所示。</w:t>
      </w:r>
    </w:p>
    <w:p>
      <w:pPr>
        <w:ind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2169795" cy="3517265"/>
            <wp:effectExtent l="0" t="0" r="9525" b="317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4"/>
                    <a:stretch>
                      <a:fillRect/>
                    </a:stretch>
                  </pic:blipFill>
                  <pic:spPr>
                    <a:xfrm>
                      <a:off x="0" y="0"/>
                      <a:ext cx="2169795" cy="3517265"/>
                    </a:xfrm>
                    <a:prstGeom prst="rect">
                      <a:avLst/>
                    </a:prstGeom>
                    <a:noFill/>
                    <a:ln>
                      <a:noFill/>
                    </a:ln>
                  </pic:spPr>
                </pic:pic>
              </a:graphicData>
            </a:graphic>
          </wp:inline>
        </w:drawing>
      </w:r>
    </w:p>
    <w:p>
      <w:pPr>
        <w:pStyle w:val="5"/>
        <w:ind w:firstLine="420" w:firstLineChars="0"/>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eastAsia="zh-CN"/>
        </w:rPr>
        <w:t xml:space="preserve"> 设计流程</w:t>
      </w:r>
    </w:p>
    <w:p>
      <w:pPr>
        <w:pStyle w:val="3"/>
        <w:bidi w:val="0"/>
        <w:rPr>
          <w:rFonts w:hint="eastAsia" w:ascii="宋体" w:hAnsi="宋体" w:eastAsia="宋体" w:cs="宋体"/>
          <w:lang w:val="en-US" w:eastAsia="zh-CN"/>
        </w:rPr>
      </w:pPr>
      <w:bookmarkStart w:id="4" w:name="_Toc12599"/>
      <w:r>
        <w:rPr>
          <w:rFonts w:hint="eastAsia" w:ascii="宋体" w:hAnsi="宋体" w:eastAsia="宋体" w:cs="宋体"/>
          <w:lang w:val="en-US" w:eastAsia="zh-CN"/>
        </w:rPr>
        <w:t>4.1弱化细节</w:t>
      </w:r>
      <w:bookmarkEnd w:id="4"/>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细节就是图像中的高频成分。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通常使用滤波进行图片平滑处理以消除过多图片中的细节。其原理为：将掩膜内所有像素点值进行排序，然后用中位数（中值）来作为当前像素点的值。常用的滤波器有均值滤波器、高斯滤波器、中值滤波器等。但是这些滤波器都会将所有高频信息进行弱化，其中也同样包括图像的边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为了避免边缘被模糊，我们使用双边滤波器。这种滤波器的特点是可以“保边滤波”（区域平滑），它可以在保留清晰的边缘的前提下只模糊区域内部。其大致原理是在高斯滤波器基础上加上了相似度权重，在高斯滤波模板的每个点上再乘以一个与中心点的相似度系数，从而将边缘与内部区分处理</w:t>
      </w:r>
      <w:r>
        <w:rPr>
          <w:rFonts w:hint="eastAsia" w:ascii="宋体" w:hAnsi="宋体" w:eastAsia="宋体" w:cs="宋体"/>
          <w:sz w:val="21"/>
          <w:vertAlign w:val="superscript"/>
          <w:lang w:val="en-US" w:eastAsia="zh-CN"/>
        </w:rPr>
        <w:t>[15]</w:t>
      </w:r>
      <w:r>
        <w:rPr>
          <w:rFonts w:hint="eastAsia" w:ascii="宋体" w:hAnsi="宋体" w:eastAsia="宋体" w:cs="宋体"/>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其具体实现将在第5节详细阐述。</w:t>
      </w:r>
    </w:p>
    <w:p>
      <w:pPr>
        <w:pStyle w:val="3"/>
        <w:bidi w:val="0"/>
        <w:rPr>
          <w:rFonts w:hint="eastAsia" w:ascii="宋体" w:hAnsi="宋体" w:eastAsia="宋体" w:cs="宋体"/>
          <w:lang w:val="en-US" w:eastAsia="zh-CN"/>
        </w:rPr>
      </w:pPr>
      <w:bookmarkStart w:id="5" w:name="_Toc11027"/>
      <w:r>
        <w:rPr>
          <w:rFonts w:hint="eastAsia" w:ascii="宋体" w:hAnsi="宋体" w:eastAsia="宋体" w:cs="宋体"/>
          <w:lang w:val="en-US" w:eastAsia="zh-CN"/>
        </w:rPr>
        <w:t>4.2边缘线条检测</w:t>
      </w:r>
      <w:bookmarkEnd w:id="5"/>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边缘检测的目的是检测识别出图像中亮度变化剧烈的像素点构成的集合。边缘检测可以减少源图像的数据量，剔除与目标不相干的信息，保留图像重要的结构属性。在图片漫画风格化的使用中，即为给图片打出轮廓草稿，方便使用者进行绘画参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边缘检测分为以下三个类型</w:t>
      </w:r>
      <w:r>
        <w:rPr>
          <w:rFonts w:hint="eastAsia" w:ascii="宋体" w:hAnsi="宋体" w:eastAsia="宋体" w:cs="宋体"/>
          <w:sz w:val="21"/>
          <w:vertAlign w:val="superscript"/>
          <w:lang w:val="en-US" w:eastAsia="zh-CN"/>
        </w:rPr>
        <w:t>[14]</w:t>
      </w:r>
      <w:r>
        <w:rPr>
          <w:rFonts w:hint="eastAsia" w:ascii="宋体" w:hAnsi="宋体" w:eastAsia="宋体" w:cs="宋体"/>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1.一阶微分为基础的边缘检测，通过计算图像的梯度值来检测图像的边缘，如Sobel算子、Prewitt算子、Roberts算子及差分边缘检测。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2.二阶微分为基础的边缘检测，通过寻求二阶导数中的过零点来检测边缘，如拉普拉斯算子、高普拉普拉斯算子、Canny算子边缘检测。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3.混合一阶与二阶微分为基础的边缘检测，综合利用一阶微分与二阶微分特征，如Marr-Hildreth边缘检测算子。</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本程序中选择一阶微分为基础的边缘检测。</w:t>
      </w:r>
    </w:p>
    <w:p>
      <w:pPr>
        <w:ind w:firstLine="420" w:firstLineChars="0"/>
        <w:rPr>
          <w:rFonts w:hint="eastAsia" w:ascii="宋体" w:hAnsi="宋体" w:eastAsia="宋体" w:cs="宋体"/>
          <w:lang w:val="en-US" w:eastAsia="zh-CN"/>
        </w:rPr>
      </w:pPr>
    </w:p>
    <w:p>
      <w:pPr>
        <w:pStyle w:val="5"/>
        <w:jc w:val="center"/>
        <w:rPr>
          <w:rFonts w:hint="eastAsia" w:ascii="宋体" w:hAnsi="宋体" w:eastAsia="宋体" w:cs="宋体"/>
          <w:lang w:eastAsia="zh-CN"/>
        </w:rPr>
      </w:pPr>
      <w:r>
        <w:rPr>
          <w:rFonts w:hint="eastAsia" w:ascii="宋体" w:hAnsi="宋体" w:eastAsia="宋体" w:cs="宋体"/>
        </w:rPr>
        <w:t xml:space="preserve">表 </w:t>
      </w:r>
      <w:r>
        <w:rPr>
          <w:rFonts w:hint="eastAsia" w:ascii="宋体" w:hAnsi="宋体" w:eastAsia="宋体" w:cs="宋体"/>
        </w:rPr>
        <w:fldChar w:fldCharType="begin"/>
      </w:r>
      <w:r>
        <w:rPr>
          <w:rFonts w:hint="eastAsia" w:ascii="宋体" w:hAnsi="宋体" w:eastAsia="宋体" w:cs="宋体"/>
        </w:rPr>
        <w:instrText xml:space="preserve"> SEQ 表 \* ARABIC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eastAsia="zh-CN"/>
        </w:rPr>
        <w:t xml:space="preserve"> 不同算子比较</w:t>
      </w:r>
      <w:r>
        <w:rPr>
          <w:rFonts w:hint="eastAsia" w:ascii="宋体" w:hAnsi="宋体" w:eastAsia="宋体" w:cs="宋体"/>
          <w:vertAlign w:val="superscript"/>
          <w:lang w:eastAsia="zh-CN"/>
        </w:rPr>
        <w:t>[14]</w:t>
      </w:r>
    </w:p>
    <w:tbl>
      <w:tblPr>
        <w:tblStyle w:val="12"/>
        <w:tblpPr w:leftFromText="180" w:rightFromText="180" w:vertAnchor="text" w:horzAnchor="page" w:tblpX="1369" w:tblpY="306"/>
        <w:tblOverlap w:val="never"/>
        <w:tblW w:w="98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5"/>
        <w:gridCol w:w="3481"/>
        <w:gridCol w:w="3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tcPr>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roberts算子</w:t>
            </w:r>
          </w:p>
        </w:tc>
        <w:tc>
          <w:tcPr>
            <w:tcW w:w="3481" w:type="dxa"/>
          </w:tcPr>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sobel算子</w:t>
            </w:r>
          </w:p>
        </w:tc>
        <w:tc>
          <w:tcPr>
            <w:tcW w:w="3501" w:type="dxa"/>
          </w:tcPr>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prewitt算子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2" w:hRule="atLeast"/>
        </w:trPr>
        <w:tc>
          <w:tcPr>
            <w:tcW w:w="2825" w:type="dxa"/>
          </w:tcPr>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1442085" cy="862330"/>
                  <wp:effectExtent l="0" t="0" r="5715" b="635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5"/>
                          <a:stretch>
                            <a:fillRect/>
                          </a:stretch>
                        </pic:blipFill>
                        <pic:spPr>
                          <a:xfrm>
                            <a:off x="0" y="0"/>
                            <a:ext cx="1442085" cy="862330"/>
                          </a:xfrm>
                          <a:prstGeom prst="rect">
                            <a:avLst/>
                          </a:prstGeom>
                          <a:noFill/>
                          <a:ln>
                            <a:noFill/>
                          </a:ln>
                        </pic:spPr>
                      </pic:pic>
                    </a:graphicData>
                  </a:graphic>
                </wp:inline>
              </w:drawing>
            </w:r>
          </w:p>
        </w:tc>
        <w:tc>
          <w:tcPr>
            <w:tcW w:w="3481" w:type="dxa"/>
          </w:tcPr>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1671955" cy="927100"/>
                  <wp:effectExtent l="0" t="0" r="4445" b="254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6"/>
                          <a:stretch>
                            <a:fillRect/>
                          </a:stretch>
                        </pic:blipFill>
                        <pic:spPr>
                          <a:xfrm>
                            <a:off x="0" y="0"/>
                            <a:ext cx="1671955" cy="927100"/>
                          </a:xfrm>
                          <a:prstGeom prst="rect">
                            <a:avLst/>
                          </a:prstGeom>
                          <a:noFill/>
                          <a:ln>
                            <a:noFill/>
                          </a:ln>
                        </pic:spPr>
                      </pic:pic>
                    </a:graphicData>
                  </a:graphic>
                </wp:inline>
              </w:drawing>
            </w:r>
          </w:p>
        </w:tc>
        <w:tc>
          <w:tcPr>
            <w:tcW w:w="3501" w:type="dxa"/>
          </w:tcPr>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1565910" cy="869315"/>
                  <wp:effectExtent l="0" t="0" r="3810" b="1460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7"/>
                          <a:stretch>
                            <a:fillRect/>
                          </a:stretch>
                        </pic:blipFill>
                        <pic:spPr>
                          <a:xfrm>
                            <a:off x="0" y="0"/>
                            <a:ext cx="1565910" cy="869315"/>
                          </a:xfrm>
                          <a:prstGeom prst="rect">
                            <a:avLst/>
                          </a:prstGeom>
                          <a:noFill/>
                          <a:ln>
                            <a:noFill/>
                          </a:ln>
                        </pic:spPr>
                      </pic:pic>
                    </a:graphicData>
                  </a:graphic>
                </wp:inline>
              </w:drawing>
            </w:r>
          </w:p>
        </w:tc>
      </w:tr>
    </w:tbl>
    <w:p>
      <w:pPr>
        <w:jc w:val="both"/>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利用这些算子进行边缘检测的本质就是将算子与图像进行空间二维卷积。具体的实现将在第5节详细阐述。</w:t>
      </w:r>
    </w:p>
    <w:p>
      <w:pPr>
        <w:ind w:firstLine="420" w:firstLineChars="0"/>
        <w:rPr>
          <w:rFonts w:hint="eastAsia" w:ascii="宋体" w:hAnsi="宋体" w:eastAsia="宋体" w:cs="宋体"/>
          <w:lang w:val="en-US" w:eastAsia="zh-CN"/>
        </w:rPr>
      </w:pPr>
    </w:p>
    <w:p>
      <w:pPr>
        <w:pStyle w:val="3"/>
        <w:bidi w:val="0"/>
        <w:rPr>
          <w:rFonts w:hint="eastAsia" w:ascii="宋体" w:hAnsi="宋体" w:eastAsia="宋体" w:cs="宋体"/>
          <w:lang w:val="en-US" w:eastAsia="zh-CN"/>
        </w:rPr>
      </w:pPr>
      <w:bookmarkStart w:id="6" w:name="_Toc9995"/>
      <w:r>
        <w:rPr>
          <w:rFonts w:hint="eastAsia" w:ascii="宋体" w:hAnsi="宋体" w:eastAsia="宋体" w:cs="宋体"/>
          <w:lang w:val="en-US" w:eastAsia="zh-CN"/>
        </w:rPr>
        <w:t>4.3增强图像色彩</w:t>
      </w:r>
      <w:bookmarkEnd w:id="6"/>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增强图像色彩的本质就是提高其颜色饱和度。颜色的饱和度高，就显得鲜艳，反之，饱和度低，就显得灰暗。</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现有的提升饱和度有图像插值法，或者转换到HSI色彩空间然后增强饱和度分量等等</w:t>
      </w:r>
      <w:r>
        <w:rPr>
          <w:rFonts w:hint="eastAsia" w:ascii="宋体" w:hAnsi="宋体" w:eastAsia="宋体" w:cs="宋体"/>
          <w:sz w:val="21"/>
          <w:vertAlign w:val="superscript"/>
          <w:lang w:val="en-US" w:eastAsia="zh-CN"/>
        </w:rPr>
        <w:t>[15]</w:t>
      </w:r>
      <w:r>
        <w:rPr>
          <w:rFonts w:hint="eastAsia" w:ascii="宋体" w:hAnsi="宋体" w:eastAsia="宋体" w:cs="宋体"/>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本程序选择图像插值法，其具体实现将在第5节详细阐述。</w:t>
      </w:r>
    </w:p>
    <w:p>
      <w:pPr>
        <w:ind w:firstLine="420" w:firstLineChars="0"/>
        <w:rPr>
          <w:rFonts w:hint="eastAsia" w:ascii="宋体" w:hAnsi="宋体" w:eastAsia="宋体" w:cs="宋体"/>
          <w:lang w:val="en-US" w:eastAsia="zh-CN"/>
        </w:rPr>
      </w:pPr>
    </w:p>
    <w:p>
      <w:pPr>
        <w:pStyle w:val="2"/>
        <w:bidi w:val="0"/>
        <w:rPr>
          <w:rFonts w:hint="eastAsia" w:ascii="宋体" w:hAnsi="宋体" w:eastAsia="宋体" w:cs="宋体"/>
          <w:lang w:val="en-US" w:eastAsia="zh-CN"/>
        </w:rPr>
      </w:pPr>
      <w:bookmarkStart w:id="7" w:name="_Toc19242"/>
      <w:r>
        <w:rPr>
          <w:rFonts w:hint="eastAsia" w:ascii="宋体" w:hAnsi="宋体" w:eastAsia="宋体" w:cs="宋体"/>
          <w:lang w:val="en-US" w:eastAsia="zh-CN"/>
        </w:rPr>
        <w:t>5.实验方法</w:t>
      </w:r>
      <w:bookmarkEnd w:id="7"/>
    </w:p>
    <w:p>
      <w:pPr>
        <w:pStyle w:val="3"/>
        <w:bidi w:val="0"/>
        <w:rPr>
          <w:rFonts w:hint="eastAsia" w:ascii="宋体" w:hAnsi="宋体" w:eastAsia="宋体" w:cs="宋体"/>
          <w:lang w:val="en-US" w:eastAsia="zh-CN"/>
        </w:rPr>
      </w:pPr>
      <w:bookmarkStart w:id="8" w:name="_Toc22696"/>
      <w:r>
        <w:rPr>
          <w:rFonts w:hint="eastAsia" w:ascii="宋体" w:hAnsi="宋体" w:eastAsia="宋体" w:cs="宋体"/>
          <w:lang w:val="en-US" w:eastAsia="zh-CN"/>
        </w:rPr>
        <w:t>5.1算法与代码</w:t>
      </w:r>
      <w:bookmarkEnd w:id="8"/>
    </w:p>
    <w:p>
      <w:pPr>
        <w:pStyle w:val="4"/>
        <w:bidi w:val="0"/>
        <w:rPr>
          <w:rFonts w:hint="eastAsia" w:ascii="宋体" w:hAnsi="宋体" w:eastAsia="宋体" w:cs="宋体"/>
          <w:lang w:val="en-US" w:eastAsia="zh-CN"/>
        </w:rPr>
      </w:pPr>
      <w:bookmarkStart w:id="9" w:name="_Toc15570"/>
      <w:r>
        <w:rPr>
          <w:rFonts w:hint="eastAsia" w:ascii="宋体" w:hAnsi="宋体" w:eastAsia="宋体" w:cs="宋体"/>
          <w:lang w:val="en-US" w:eastAsia="zh-CN"/>
        </w:rPr>
        <w:t>5.1.1使用Sobel算子进行边缘线条检测</w:t>
      </w:r>
      <w:bookmarkEnd w:id="9"/>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索伯</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"https://so.csdn.net/so/search?q=%E7%AE%97%E5%AD%90&amp;spm=1001.2101.3001.7020" \t "https://blog.csdn.net/qq_55025358/article/details/_blank"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算子</w:t>
      </w:r>
      <w:r>
        <w:rPr>
          <w:rFonts w:hint="eastAsia" w:ascii="宋体" w:hAnsi="宋体" w:eastAsia="宋体" w:cs="宋体"/>
          <w:lang w:val="en-US" w:eastAsia="zh-CN"/>
        </w:rPr>
        <w:fldChar w:fldCharType="end"/>
      </w:r>
      <w:r>
        <w:rPr>
          <w:rFonts w:hint="eastAsia" w:ascii="宋体" w:hAnsi="宋体" w:eastAsia="宋体" w:cs="宋体"/>
          <w:lang w:val="en-US" w:eastAsia="zh-CN"/>
        </w:rPr>
        <w:t>（sobel operator）常用于边缘检测，在粗精度下，是最常用的边缘检测算子，以广泛应用几十年。sobel算子由两个3X3的卷积核构成，分别用于计算中心像素邻域的灰度加权差。分为垂直方向和水平方向的索伯滤波器Gx and Gy。</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边缘检测时: Gx用于检测纵向边缘, Gy用于检测横向边缘.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计算法线时: Gx用于计算法线的横向偏移, Gy用于计算法线的纵向偏移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sobel算子应用时进行给定图像的卷积操作，卷积为计算图像大</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"https://so.csdn.net/so/search?q=%E7%9F%A9%E9%98%B5&amp;spm=1001.2101.3001.7020" \t "https://blog.csdn.net/qq_55025358/article/details/_blank"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矩阵</w:t>
      </w:r>
      <w:r>
        <w:rPr>
          <w:rFonts w:hint="eastAsia" w:ascii="宋体" w:hAnsi="宋体" w:eastAsia="宋体" w:cs="宋体"/>
          <w:lang w:val="en-US" w:eastAsia="zh-CN"/>
        </w:rPr>
        <w:fldChar w:fldCharType="end"/>
      </w:r>
      <w:r>
        <w:rPr>
          <w:rFonts w:hint="eastAsia" w:ascii="宋体" w:hAnsi="宋体" w:eastAsia="宋体" w:cs="宋体"/>
          <w:lang w:val="en-US" w:eastAsia="zh-CN"/>
        </w:rPr>
        <w:t>周围像素和滤波器矩阵对应位置元素的乘积，然后把结果相加到一起，最终得到的值就作为该像素的新值,。这就是完成一次卷积的计算过程。随后，</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"https://so.csdn.net/so/search?q=%E5%8D%B7%E7%A7%AF%E6%A0%B8&amp;spm=1001.2101.3001.7020" \t "https://blog.csdn.net/qq_55025358/article/details/_blank"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卷积核</w:t>
      </w:r>
      <w:r>
        <w:rPr>
          <w:rFonts w:hint="eastAsia" w:ascii="宋体" w:hAnsi="宋体" w:eastAsia="宋体" w:cs="宋体"/>
          <w:lang w:val="en-US" w:eastAsia="zh-CN"/>
        </w:rPr>
        <w:fldChar w:fldCharType="end"/>
      </w:r>
      <w:r>
        <w:rPr>
          <w:rFonts w:hint="eastAsia" w:ascii="宋体" w:hAnsi="宋体" w:eastAsia="宋体" w:cs="宋体"/>
          <w:lang w:val="en-US" w:eastAsia="zh-CN"/>
        </w:rPr>
        <w:t>将继续移动与大矩阵每个位置进行卷积运算，直到大矩阵中的每个位置都已经进行过卷积计算。因为相邻像素卷积结果一般具有相似输出，导致大量冗余信息产生，因此为了减小输出值，进行池化操作，通过求取最大小值或者平均值进行池化以减小输出值</w:t>
      </w:r>
      <w:r>
        <w:rPr>
          <w:rFonts w:hint="eastAsia" w:ascii="宋体" w:hAnsi="宋体" w:eastAsia="宋体" w:cs="宋体"/>
          <w:sz w:val="21"/>
          <w:vertAlign w:val="superscript"/>
          <w:lang w:val="en-US" w:eastAsia="zh-CN"/>
        </w:rPr>
        <w:t>[16]</w:t>
      </w:r>
      <w:r>
        <w:rPr>
          <w:rFonts w:hint="eastAsia" w:ascii="宋体" w:hAnsi="宋体" w:eastAsia="宋体" w:cs="宋体"/>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假设一副图像的3×3区域如图2(a)所示，图2(b)、图2(c)即分别为上述Gx与Gy。</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848225" cy="1885315"/>
            <wp:effectExtent l="0" t="0" r="13335"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rcRect b="12805"/>
                    <a:stretch>
                      <a:fillRect/>
                    </a:stretch>
                  </pic:blipFill>
                  <pic:spPr>
                    <a:xfrm>
                      <a:off x="0" y="0"/>
                      <a:ext cx="4848225" cy="1885315"/>
                    </a:xfrm>
                    <a:prstGeom prst="rect">
                      <a:avLst/>
                    </a:prstGeom>
                    <a:noFill/>
                    <a:ln>
                      <a:noFill/>
                    </a:ln>
                  </pic:spPr>
                </pic:pic>
              </a:graphicData>
            </a:graphic>
          </wp:inline>
        </w:drawing>
      </w:r>
    </w:p>
    <w:p>
      <w:pPr>
        <w:pStyle w:val="5"/>
        <w:ind w:firstLine="420" w:firstLineChars="0"/>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eastAsia="zh-CN"/>
        </w:rPr>
        <w:t xml:space="preserve"> 图像3×3区域和sobel算子</w:t>
      </w:r>
      <w:r>
        <w:rPr>
          <w:rFonts w:hint="eastAsia" w:ascii="宋体" w:hAnsi="宋体" w:eastAsia="宋体" w:cs="宋体"/>
          <w:vertAlign w:val="superscript"/>
          <w:lang w:val="en-US" w:eastAsia="zh-CN"/>
        </w:rPr>
        <w:t>[16]</w:t>
      </w:r>
    </w:p>
    <w:p>
      <w:pPr>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将图像区域分别与两个模板中的对应权值相乘，并将所有乘积相加，得到3×3模板垂直和水平两个方向的近似偏导，如式(1)、式(2)。</w:t>
      </w:r>
    </w:p>
    <w:p>
      <w:pPr>
        <w:ind w:firstLine="420" w:firstLineChars="0"/>
        <w:rPr>
          <w:rFonts w:hint="eastAsia" w:ascii="宋体" w:hAnsi="宋体" w:eastAsia="宋体" w:cs="宋体"/>
          <w:lang w:val="en-US" w:eastAsia="zh-CN"/>
        </w:rPr>
      </w:pPr>
    </w:p>
    <w:p>
      <w:pPr>
        <w:ind w:left="1260" w:leftChars="0" w:firstLine="420" w:firstLineChars="0"/>
        <w:rPr>
          <w:rFonts w:hint="eastAsia" w:ascii="宋体" w:hAnsi="宋体" w:eastAsia="宋体" w:cs="宋体"/>
          <w:lang w:val="en-US" w:eastAsia="zh-CN"/>
        </w:rPr>
      </w:pPr>
      <m:oMath>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g</m:t>
            </m:r>
            <m:ctrlPr>
              <w:rPr>
                <w:rFonts w:hint="eastAsia" w:ascii="Cambria Math" w:hAnsi="Cambria Math" w:eastAsia="宋体" w:cs="宋体"/>
                <w:i/>
                <w:lang w:val="en-US"/>
              </w:rPr>
            </m:ctrlPr>
          </m:e>
          <m:sub>
            <m:r>
              <m:rPr/>
              <w:rPr>
                <w:rFonts w:hint="eastAsia" w:ascii="Cambria Math" w:hAnsi="Cambria Math" w:eastAsia="宋体" w:cs="宋体"/>
                <w:lang w:val="en-US" w:eastAsia="zh-CN"/>
              </w:rPr>
              <m:t>x</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z</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1</m:t>
            </m:r>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+2</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z</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4</m:t>
            </m:r>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z</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7</m:t>
            </m:r>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z</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3</m:t>
            </m:r>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2z</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6</m:t>
            </m:r>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eastAsia="zh-CN"/>
              </w:rPr>
            </m:ctrlPr>
          </m:sSubPr>
          <m:e>
            <m:r>
              <m:rPr/>
              <w:rPr>
                <w:rFonts w:hint="eastAsia" w:ascii="Cambria Math" w:hAnsi="Cambria Math" w:eastAsia="宋体" w:cs="宋体"/>
                <w:lang w:val="en-US" w:eastAsia="zh-CN"/>
              </w:rPr>
              <m:t>z</m:t>
            </m:r>
            <m:ctrlPr>
              <w:rPr>
                <w:rFonts w:hint="eastAsia" w:ascii="Cambria Math" w:hAnsi="Cambria Math" w:eastAsia="宋体" w:cs="宋体"/>
                <w:i/>
                <w:lang w:val="en-US" w:eastAsia="zh-CN"/>
              </w:rPr>
            </m:ctrlPr>
          </m:e>
          <m:sub>
            <m:r>
              <m:rPr/>
              <w:rPr>
                <w:rFonts w:hint="eastAsia" w:ascii="Cambria Math" w:hAnsi="Cambria Math" w:eastAsia="宋体" w:cs="宋体"/>
                <w:lang w:val="en-US" w:eastAsia="zh-CN"/>
              </w:rPr>
              <m:t>9</m:t>
            </m:r>
            <m:ctrlPr>
              <w:rPr>
                <w:rFonts w:hint="eastAsia" w:ascii="Cambria Math" w:hAnsi="Cambria Math" w:eastAsia="宋体" w:cs="宋体"/>
                <w:i/>
                <w:lang w:val="en-US" w:eastAsia="zh-CN"/>
              </w:rPr>
            </m:ctrlPr>
          </m:sub>
        </m:sSub>
        <m:r>
          <m:rPr/>
          <w:rPr>
            <w:rFonts w:hint="eastAsia" w:ascii="Cambria Math" w:hAnsi="Cambria Math" w:eastAsia="宋体" w:cs="宋体"/>
            <w:lang w:val="en-US" w:eastAsia="zh-CN"/>
          </w:rPr>
          <m:t>)</m:t>
        </m:r>
      </m:oMath>
      <w:r>
        <w:rPr>
          <w:rFonts w:hint="eastAsia" w:ascii="宋体" w:hAnsi="宋体" w:eastAsia="宋体" w:cs="宋体"/>
          <w:i w:val="0"/>
          <w:lang w:val="en-US" w:eastAsia="zh-CN"/>
        </w:rPr>
        <w:t xml:space="preserve">   (1)</w:t>
      </w:r>
    </w:p>
    <w:p>
      <w:pPr>
        <w:ind w:left="1260" w:leftChars="0" w:firstLine="420" w:firstLineChars="0"/>
        <w:rPr>
          <w:rFonts w:hint="eastAsia" w:ascii="宋体" w:hAnsi="宋体" w:eastAsia="宋体" w:cs="宋体"/>
          <w:i w:val="0"/>
          <w:lang w:val="en-US" w:eastAsia="zh-CN"/>
        </w:rPr>
      </w:pPr>
      <m:oMath>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g</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x</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z</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1</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+2</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z</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2</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z</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3</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z</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7</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2z</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8</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z</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9</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oMath>
      <w:r>
        <w:rPr>
          <w:rFonts w:hint="eastAsia" w:ascii="宋体" w:hAnsi="宋体" w:eastAsia="宋体" w:cs="宋体"/>
          <w:i w:val="0"/>
          <w:lang w:val="en-US" w:eastAsia="zh-CN"/>
        </w:rPr>
        <w:t xml:space="preserve">   (2)</w:t>
      </w:r>
    </w:p>
    <w:p>
      <w:pPr>
        <w:ind w:firstLine="420" w:firstLineChars="0"/>
        <w:rPr>
          <w:rFonts w:hint="eastAsia" w:ascii="宋体" w:hAnsi="宋体" w:eastAsia="宋体" w:cs="宋体"/>
          <w:i w:val="0"/>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在计算位置像素梯度值时，一般选择式(2)并对梯度图像进行阈值的二值化处理，进而能除掉部分伪边缘，得到清晰二值化边缘图像。我们会根据不同环境的要求设置合适的阈值，当梯度值大于阈值，则认为该像素点为图像的边缘点，当梯度值小于阈值，则认为该像素点不是图像的边缘点。 </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由于Sobel算子具备一阶算子算法简单，处理速度快的优点，同时兼具使用加权平均算法，对图像中的一些噪声具有一定的抑制能力，因此本程序在线条化方面使用了自定义sobel边缘检测函数my_edge。下图为具体实现代码展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4310" cy="3625215"/>
            <wp:effectExtent l="0" t="0" r="13970"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74310" cy="3625215"/>
                    </a:xfrm>
                    <a:prstGeom prst="rect">
                      <a:avLst/>
                    </a:prstGeom>
                    <a:noFill/>
                    <a:ln>
                      <a:noFill/>
                    </a:ln>
                  </pic:spPr>
                </pic:pic>
              </a:graphicData>
            </a:graphic>
          </wp:inline>
        </w:drawing>
      </w:r>
    </w:p>
    <w:p>
      <w:pPr>
        <w:pStyle w:val="5"/>
        <w:ind w:firstLine="420" w:firstLineChars="0"/>
        <w:jc w:val="center"/>
        <w:rPr>
          <w:rFonts w:hint="eastAsia" w:ascii="宋体" w:hAnsi="宋体" w:eastAsia="宋体" w:cs="宋体"/>
          <w:lang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lang w:eastAsia="zh-CN"/>
        </w:rPr>
        <w:t xml:space="preserve"> 自定义sobel边缘检测函数</w:t>
      </w:r>
    </w:p>
    <w:p>
      <w:pPr>
        <w:rPr>
          <w:rFonts w:hint="eastAsia" w:ascii="宋体" w:hAnsi="宋体" w:eastAsia="宋体" w:cs="宋体"/>
          <w:lang w:val="en-US" w:eastAsia="zh-CN"/>
        </w:rPr>
      </w:pPr>
    </w:p>
    <w:p>
      <w:p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在动漫化过程中，为了节省计算资源，直接调用了matlab库函数中的sobel边缘检测函数。</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1026160"/>
            <wp:effectExtent l="0" t="0" r="635" b="1016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0"/>
                    <a:stretch>
                      <a:fillRect/>
                    </a:stretch>
                  </pic:blipFill>
                  <pic:spPr>
                    <a:xfrm>
                      <a:off x="0" y="0"/>
                      <a:ext cx="5272405" cy="1026160"/>
                    </a:xfrm>
                    <a:prstGeom prst="rect">
                      <a:avLst/>
                    </a:prstGeom>
                    <a:noFill/>
                    <a:ln>
                      <a:noFill/>
                    </a:ln>
                  </pic:spPr>
                </pic:pic>
              </a:graphicData>
            </a:graphic>
          </wp:inline>
        </w:drawing>
      </w:r>
    </w:p>
    <w:p>
      <w:pPr>
        <w:pStyle w:val="5"/>
        <w:ind w:firstLine="420" w:firstLineChars="0"/>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t xml:space="preserve"> 调用了库函数edge进行sobel边缘检测</w:t>
      </w:r>
    </w:p>
    <w:p>
      <w:pPr>
        <w:pStyle w:val="4"/>
        <w:bidi w:val="0"/>
        <w:rPr>
          <w:rFonts w:hint="eastAsia" w:ascii="宋体" w:hAnsi="宋体" w:eastAsia="宋体" w:cs="宋体"/>
          <w:lang w:val="en-US" w:eastAsia="zh-CN"/>
        </w:rPr>
      </w:pPr>
      <w:bookmarkStart w:id="10" w:name="_Toc15314"/>
      <w:r>
        <w:rPr>
          <w:rFonts w:hint="eastAsia" w:ascii="宋体" w:hAnsi="宋体" w:eastAsia="宋体" w:cs="宋体"/>
          <w:lang w:val="en-US" w:eastAsia="zh-CN"/>
        </w:rPr>
        <w:t>5.1.2 使用双边滤波器弱化细节</w:t>
      </w:r>
      <w:bookmarkEnd w:id="10"/>
      <w:r>
        <w:rPr>
          <w:rFonts w:hint="eastAsia" w:ascii="宋体" w:hAnsi="宋体" w:eastAsia="宋体" w:cs="宋体"/>
          <w:lang w:val="en-US" w:eastAsia="zh-CN"/>
        </w:rPr>
        <w:t xml:space="preserve">  </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双边滤波器是1998年由Tomasi等</w:t>
      </w:r>
      <w:r>
        <w:rPr>
          <w:rFonts w:hint="eastAsia" w:ascii="宋体" w:hAnsi="宋体" w:eastAsia="宋体" w:cs="宋体"/>
          <w:sz w:val="21"/>
          <w:vertAlign w:val="superscript"/>
          <w:lang w:val="en-US" w:eastAsia="zh-CN"/>
        </w:rPr>
        <w:t>[17]</w:t>
      </w:r>
      <w:r>
        <w:rPr>
          <w:rFonts w:hint="eastAsia" w:ascii="宋体" w:hAnsi="宋体" w:eastAsia="宋体" w:cs="宋体"/>
          <w:lang w:val="en-US" w:eastAsia="zh-CN"/>
        </w:rPr>
        <w:t>基于高斯滤波器提出的一种改进算法</w:t>
      </w:r>
      <w:r>
        <w:rPr>
          <w:rFonts w:hint="eastAsia" w:ascii="宋体" w:hAnsi="宋体" w:eastAsia="宋体" w:cs="宋体"/>
          <w:sz w:val="21"/>
          <w:vertAlign w:val="superscript"/>
          <w:lang w:val="en-US" w:eastAsia="zh-CN"/>
        </w:rPr>
        <w:t>[18]</w:t>
      </w:r>
      <w:r>
        <w:rPr>
          <w:rFonts w:hint="eastAsia" w:ascii="宋体" w:hAnsi="宋体" w:eastAsia="宋体" w:cs="宋体"/>
          <w:lang w:val="en-US" w:eastAsia="zh-CN"/>
        </w:rPr>
        <w:t>，它可以被看成是一种加权的非线性高斯滤波。双边滤波器有两个核函数，同时关注了像素在空间和幅度两个域上的相似性，具有平滑保边的优点。</w:t>
      </w:r>
    </w:p>
    <w:p>
      <w:pPr>
        <w:rPr>
          <w:rFonts w:hint="eastAsia" w:ascii="宋体" w:hAnsi="宋体" w:eastAsia="宋体" w:cs="宋体"/>
          <w:lang w:val="en-US" w:eastAsia="zh-CN"/>
        </w:rPr>
      </w:pPr>
      <w:r>
        <w:rPr>
          <w:rFonts w:hint="eastAsia" w:ascii="宋体" w:hAnsi="宋体" w:eastAsia="宋体" w:cs="宋体"/>
          <w:lang w:val="en-US" w:eastAsia="zh-CN"/>
        </w:rPr>
        <w:t>图像滤波可用式(3)表示：</w:t>
      </w:r>
    </w:p>
    <w:p>
      <w:pPr>
        <w:ind w:left="1680" w:leftChars="0" w:firstLine="420" w:firstLineChars="0"/>
        <w:rPr>
          <w:rFonts w:hint="eastAsia" w:ascii="宋体" w:hAnsi="宋体" w:eastAsia="宋体" w:cs="宋体"/>
          <w:lang w:val="en-US" w:eastAsia="zh-CN"/>
        </w:rPr>
      </w:pPr>
      <m:oMath>
        <m:r>
          <m:rPr>
            <m:sty m:val="bi"/>
          </m:rPr>
          <w:rPr>
            <w:rFonts w:hint="eastAsia" w:ascii="Cambria Math" w:hAnsi="Cambria Math" w:eastAsia="宋体" w:cs="宋体"/>
            <w:lang w:val="en-US" w:eastAsia="zh-CN"/>
          </w:rPr>
          <m:t>I</m:t>
        </m:r>
        <m:r>
          <m:rPr/>
          <w:rPr>
            <w:rFonts w:hint="eastAsia" w:ascii="Cambria Math" w:hAnsi="Cambria Math" w:eastAsia="宋体" w:cs="宋体"/>
            <w:lang w:val="en-US" w:eastAsia="zh-CN"/>
          </w:rPr>
          <m:t>(</m:t>
        </m:r>
        <m:r>
          <m:rPr/>
          <w:rPr>
            <w:rFonts w:hint="eastAsia" w:ascii="Cambria Math" w:hAnsi="Cambria Math" w:eastAsia="宋体" w:cs="宋体"/>
            <w:lang w:val="en-US"/>
          </w:rPr>
          <m:t>x</m:t>
        </m:r>
        <m:r>
          <m:rPr/>
          <w:rPr>
            <w:rFonts w:hint="eastAsia" w:ascii="Cambria Math" w:hAnsi="Cambria Math" w:eastAsia="宋体" w:cs="宋体"/>
            <w:lang w:val="en-US" w:eastAsia="zh-CN"/>
          </w:rPr>
          <m:t>,y)</m:t>
        </m:r>
        <m:r>
          <m:rPr/>
          <w:rPr>
            <w:rFonts w:hint="eastAsia" w:ascii="Cambria Math" w:hAnsi="Cambria Math" w:eastAsia="宋体" w:cs="宋体"/>
            <w:lang w:val="en-US"/>
          </w:rPr>
          <m:t>=</m:t>
        </m:r>
        <m:f>
          <m:fPr>
            <m:ctrlPr>
              <w:rPr>
                <w:rFonts w:hint="eastAsia" w:ascii="Cambria Math" w:hAnsi="Cambria Math" w:eastAsia="宋体" w:cs="宋体"/>
                <w:i/>
                <w:lang w:val="en-US"/>
              </w:rPr>
            </m:ctrlPr>
          </m:fPr>
          <m:num>
            <m:r>
              <m:rPr/>
              <w:rPr>
                <w:rFonts w:hint="eastAsia" w:ascii="Cambria Math" w:hAnsi="Cambria Math" w:eastAsia="宋体" w:cs="宋体"/>
                <w:lang w:val="en-US" w:eastAsia="zh-CN"/>
              </w:rPr>
              <m:t>1</m:t>
            </m:r>
            <m:ctrlPr>
              <w:rPr>
                <w:rFonts w:hint="eastAsia" w:ascii="Cambria Math" w:hAnsi="Cambria Math" w:eastAsia="宋体" w:cs="宋体"/>
                <w:i/>
                <w:lang w:val="en-US"/>
              </w:rPr>
            </m:ctrlPr>
          </m:num>
          <m:den>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w</m:t>
                </m:r>
                <m:ctrlPr>
                  <w:rPr>
                    <w:rFonts w:hint="eastAsia" w:ascii="Cambria Math" w:hAnsi="Cambria Math" w:eastAsia="宋体" w:cs="宋体"/>
                    <w:i/>
                    <w:lang w:val="en-US"/>
                  </w:rPr>
                </m:ctrlPr>
              </m:e>
              <m:sub>
                <m:r>
                  <m:rPr/>
                  <w:rPr>
                    <w:rFonts w:hint="eastAsia" w:ascii="Cambria Math" w:hAnsi="Cambria Math" w:eastAsia="宋体" w:cs="宋体"/>
                    <w:lang w:val="en-US" w:eastAsia="zh-CN"/>
                  </w:rPr>
                  <m:t>p</m:t>
                </m:r>
                <m:ctrlPr>
                  <w:rPr>
                    <w:rFonts w:hint="eastAsia" w:ascii="Cambria Math" w:hAnsi="Cambria Math" w:eastAsia="宋体" w:cs="宋体"/>
                    <w:i/>
                    <w:lang w:val="en-US"/>
                  </w:rPr>
                </m:ctrlPr>
              </m:sub>
            </m:sSub>
            <m:ctrlPr>
              <w:rPr>
                <w:rFonts w:hint="eastAsia" w:ascii="Cambria Math" w:hAnsi="Cambria Math" w:eastAsia="宋体" w:cs="宋体"/>
                <w:i/>
                <w:lang w:val="en-US"/>
              </w:rPr>
            </m:ctrlPr>
          </m:den>
        </m:f>
        <m:nary>
          <m:naryPr>
            <m:chr m:val="∑"/>
            <m:limLoc m:val="undOvr"/>
            <m:supHide m:val="1"/>
            <m:ctrlPr>
              <w:rPr>
                <w:rFonts w:hint="eastAsia" w:ascii="Cambria Math" w:hAnsi="Cambria Math" w:eastAsia="宋体" w:cs="宋体"/>
                <w:i/>
                <w:lang w:val="en-US"/>
              </w:rPr>
            </m:ctrlPr>
          </m:naryPr>
          <m:sub>
            <m:r>
              <m:rPr/>
              <w:rPr>
                <w:rFonts w:hint="eastAsia" w:ascii="Cambria Math" w:hAnsi="Cambria Math" w:eastAsia="宋体" w:cs="宋体"/>
                <w:lang w:val="en-US" w:eastAsia="zh-CN"/>
              </w:rPr>
              <m:t>i,j</m:t>
            </m:r>
            <m:r>
              <m:rPr/>
              <w:rPr>
                <w:rFonts w:hint="eastAsia" w:ascii="Cambria Math" w:hAnsi="Cambria Math" w:eastAsia="宋体" w:cs="宋体"/>
                <w:lang w:val="en-US"/>
              </w:rPr>
              <m:t>∈Ω</m:t>
            </m:r>
            <m:ctrlPr>
              <w:rPr>
                <w:rFonts w:hint="eastAsia" w:ascii="Cambria Math" w:hAnsi="Cambria Math" w:eastAsia="宋体" w:cs="宋体"/>
                <w:i/>
                <w:lang w:val="en-US"/>
              </w:rPr>
            </m:ctrlPr>
          </m:sub>
          <m:sup>
            <m:ctrlPr>
              <w:rPr>
                <w:rFonts w:hint="eastAsia" w:ascii="Cambria Math" w:hAnsi="Cambria Math" w:eastAsia="宋体" w:cs="宋体"/>
                <w:i/>
                <w:lang w:val="en-US"/>
              </w:rPr>
            </m:ctrlPr>
          </m:sup>
          <m:e>
            <m:r>
              <m:rPr>
                <m:sty m:val="bi"/>
              </m:rPr>
              <w:rPr>
                <w:rFonts w:hint="eastAsia" w:ascii="Cambria Math" w:hAnsi="Cambria Math" w:eastAsia="宋体" w:cs="宋体"/>
                <w:lang w:val="en-US" w:eastAsia="zh-CN"/>
              </w:rPr>
              <m:t>w</m:t>
            </m:r>
            <m:r>
              <m:rPr/>
              <w:rPr>
                <w:rFonts w:hint="eastAsia" w:ascii="Cambria Math" w:hAnsi="Cambria Math" w:eastAsia="宋体" w:cs="宋体"/>
                <w:lang w:val="en-US" w:eastAsia="zh-CN"/>
              </w:rPr>
              <m:t>(i,j)∗</m:t>
            </m:r>
            <m:r>
              <m:rPr>
                <m:sty m:val="bi"/>
              </m:rPr>
              <w:rPr>
                <w:rFonts w:hint="eastAsia" w:ascii="Cambria Math" w:hAnsi="Cambria Math" w:eastAsia="宋体" w:cs="宋体"/>
                <w:lang w:val="en-US" w:eastAsia="zh-CN"/>
              </w:rPr>
              <m:t>n</m:t>
            </m:r>
            <m:r>
              <m:rPr/>
              <w:rPr>
                <w:rFonts w:hint="eastAsia" w:ascii="Cambria Math" w:hAnsi="Cambria Math" w:eastAsia="宋体" w:cs="宋体"/>
                <w:lang w:val="en-US" w:eastAsia="zh-CN"/>
              </w:rPr>
              <m:t>(i,j)</m:t>
            </m:r>
            <m:ctrlPr>
              <w:rPr>
                <w:rFonts w:hint="eastAsia" w:ascii="Cambria Math" w:hAnsi="Cambria Math" w:eastAsia="宋体" w:cs="宋体"/>
                <w:i/>
                <w:lang w:val="en-US"/>
              </w:rPr>
            </m:ctrlPr>
          </m:e>
        </m:nary>
      </m:oMath>
      <w:r>
        <w:rPr>
          <w:rFonts w:hint="eastAsia" w:ascii="宋体" w:hAnsi="宋体" w:eastAsia="宋体" w:cs="宋体"/>
          <w:i w:val="0"/>
          <w:lang w:val="en-US" w:eastAsia="zh-CN"/>
        </w:rPr>
        <w:t xml:space="preserve">   (3)</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其中，</w:t>
      </w:r>
      <w:r>
        <w:rPr>
          <w:rFonts w:hint="eastAsia" w:ascii="宋体" w:hAnsi="宋体" w:eastAsia="宋体" w:cs="宋体"/>
          <w:b/>
          <w:bCs/>
          <w:lang w:val="en-US" w:eastAsia="zh-CN"/>
        </w:rPr>
        <w:t>I</w:t>
      </w:r>
      <w:r>
        <w:rPr>
          <w:rFonts w:hint="eastAsia" w:ascii="宋体" w:hAnsi="宋体" w:eastAsia="宋体" w:cs="宋体"/>
          <w:lang w:val="en-US" w:eastAsia="zh-CN"/>
        </w:rPr>
        <w:t>( x, y )是滤除噪声后的清晰图像，</w:t>
      </w:r>
      <w:r>
        <w:rPr>
          <w:rFonts w:hint="eastAsia" w:ascii="宋体" w:hAnsi="宋体" w:eastAsia="宋体" w:cs="宋体"/>
          <w:b/>
          <w:bCs/>
          <w:lang w:val="en-US" w:eastAsia="zh-CN"/>
        </w:rPr>
        <w:t>n</w:t>
      </w:r>
      <w:r>
        <w:rPr>
          <w:rFonts w:hint="eastAsia" w:ascii="宋体" w:hAnsi="宋体" w:eastAsia="宋体" w:cs="宋体"/>
          <w:lang w:val="en-US" w:eastAsia="zh-CN"/>
        </w:rPr>
        <w:t>( i, j )是需要滤波处理的含噪声图像，Ω是像素的邻域，</w:t>
      </w:r>
      <w:r>
        <w:rPr>
          <w:rFonts w:hint="eastAsia" w:ascii="宋体" w:hAnsi="宋体" w:eastAsia="宋体" w:cs="宋体"/>
          <w:b/>
          <w:bCs/>
          <w:lang w:val="en-US" w:eastAsia="zh-CN"/>
        </w:rPr>
        <w:t>w</w:t>
      </w:r>
      <w:r>
        <w:rPr>
          <w:rFonts w:hint="eastAsia" w:ascii="宋体" w:hAnsi="宋体" w:eastAsia="宋体" w:cs="宋体"/>
          <w:lang w:val="en-US" w:eastAsia="zh-CN"/>
        </w:rPr>
        <w:t>( i, j )是滤波器在点( i, j )处的权。对于高斯滤波来说，权值</w:t>
      </w:r>
      <w:r>
        <w:rPr>
          <w:rFonts w:hint="eastAsia" w:ascii="宋体" w:hAnsi="宋体" w:eastAsia="宋体" w:cs="宋体"/>
          <w:b/>
          <w:bCs/>
          <w:lang w:val="en-US" w:eastAsia="zh-CN"/>
        </w:rPr>
        <w:t>w</w:t>
      </w:r>
      <w:r>
        <w:rPr>
          <w:rFonts w:hint="eastAsia" w:ascii="宋体" w:hAnsi="宋体" w:eastAsia="宋体" w:cs="宋体"/>
          <w:lang w:val="en-US" w:eastAsia="zh-CN"/>
        </w:rPr>
        <w:t>( i, j )和像素的空间距离线性相关，距离越近相关性越大，权值也越大，其滤波核函数可以定义如下</w:t>
      </w:r>
      <w:r>
        <w:rPr>
          <w:rFonts w:hint="eastAsia" w:ascii="宋体" w:hAnsi="宋体" w:eastAsia="宋体" w:cs="宋体"/>
          <w:sz w:val="21"/>
          <w:vertAlign w:val="superscript"/>
          <w:lang w:val="en-US" w:eastAsia="zh-CN"/>
        </w:rPr>
        <w:t>[19]</w:t>
      </w:r>
      <w:r>
        <w:rPr>
          <w:rFonts w:hint="eastAsia" w:ascii="宋体" w:hAnsi="宋体" w:eastAsia="宋体" w:cs="宋体"/>
          <w:lang w:val="en-US" w:eastAsia="zh-CN"/>
        </w:rPr>
        <w:t>：</w:t>
      </w:r>
    </w:p>
    <w:p>
      <w:pPr>
        <w:ind w:left="1680" w:leftChars="0" w:firstLine="420" w:firstLineChars="0"/>
        <w:rPr>
          <w:rFonts w:hint="eastAsia" w:ascii="宋体" w:hAnsi="宋体" w:eastAsia="宋体" w:cs="宋体"/>
          <w:lang w:val="en-US" w:eastAsia="zh-CN"/>
        </w:rPr>
      </w:pPr>
      <m:oMath>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w</m:t>
            </m:r>
            <m:ctrlPr>
              <w:rPr>
                <w:rFonts w:hint="eastAsia" w:ascii="Cambria Math" w:hAnsi="Cambria Math" w:eastAsia="宋体" w:cs="宋体"/>
                <w:i/>
                <w:lang w:val="en-US"/>
              </w:rPr>
            </m:ctrlPr>
          </m:e>
          <m:sub>
            <m:r>
              <m:rPr/>
              <w:rPr>
                <w:rFonts w:hint="eastAsia" w:ascii="Cambria Math" w:hAnsi="Cambria Math" w:eastAsia="宋体" w:cs="宋体"/>
                <w:lang w:val="en-US" w:eastAsia="zh-CN"/>
              </w:rPr>
              <m:t>k</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(i,j)</m:t>
        </m:r>
        <m:r>
          <m:rPr/>
          <w:rPr>
            <w:rFonts w:hint="eastAsia" w:ascii="Cambria Math" w:hAnsi="Cambria Math" w:eastAsia="宋体" w:cs="宋体"/>
            <w:lang w:val="en-US"/>
          </w:rPr>
          <m:t>=</m:t>
        </m:r>
        <m:r>
          <m:rPr/>
          <w:rPr>
            <w:rFonts w:hint="eastAsia" w:ascii="Cambria Math" w:hAnsi="Cambria Math" w:eastAsia="宋体" w:cs="宋体"/>
            <w:lang w:val="en-US" w:eastAsia="zh-CN"/>
          </w:rPr>
          <m:t>exp(</m:t>
        </m:r>
        <m:f>
          <m:fPr>
            <m:ctrlPr>
              <w:rPr>
                <w:rFonts w:hint="eastAsia" w:ascii="Cambria Math" w:hAnsi="Cambria Math" w:eastAsia="宋体" w:cs="宋体"/>
                <w:i/>
                <w:lang w:val="en-US"/>
              </w:rPr>
            </m:ctrlPr>
          </m:fPr>
          <m:num>
            <m:r>
              <m:rPr/>
              <w:rPr>
                <w:rFonts w:hint="eastAsia" w:ascii="Cambria Math" w:hAnsi="Cambria Math" w:eastAsia="宋体" w:cs="宋体"/>
                <w:lang w:val="en-US"/>
              </w:rPr>
              <m:t>−</m:t>
            </m:r>
            <m:sSup>
              <m:sSupPr>
                <m:ctrlPr>
                  <w:rPr>
                    <w:rFonts w:hint="eastAsia" w:ascii="Cambria Math" w:hAnsi="Cambria Math" w:eastAsia="宋体" w:cs="宋体"/>
                    <w:i/>
                    <w:lang w:val="en-US" w:eastAsia="zh-CN"/>
                  </w:rPr>
                </m:ctrlPr>
              </m:sSupPr>
              <m:e>
                <m:r>
                  <m:rPr/>
                  <w:rPr>
                    <w:rFonts w:hint="eastAsia" w:ascii="Cambria Math" w:hAnsi="Cambria Math" w:eastAsia="宋体" w:cs="宋体"/>
                    <w:lang w:val="en-US" w:eastAsia="zh-CN"/>
                  </w:rPr>
                  <m:t>(i−x)</m:t>
                </m:r>
                <m:ctrlPr>
                  <w:rPr>
                    <w:rFonts w:hint="eastAsia" w:ascii="Cambria Math" w:hAnsi="Cambria Math" w:eastAsia="宋体" w:cs="宋体"/>
                    <w:i/>
                    <w:lang w:val="en-US" w:eastAsia="zh-CN"/>
                  </w:rPr>
                </m:ctrlPr>
              </m:e>
              <m:sup>
                <m:r>
                  <m:rPr/>
                  <w:rPr>
                    <w:rFonts w:hint="eastAsia" w:ascii="Cambria Math" w:hAnsi="Cambria Math" w:eastAsia="宋体" w:cs="宋体"/>
                    <w:lang w:val="en-US"/>
                  </w:rPr>
                  <m:t>2</m:t>
                </m:r>
                <m:ctrlPr>
                  <w:rPr>
                    <w:rFonts w:hint="eastAsia" w:ascii="Cambria Math" w:hAnsi="Cambria Math" w:eastAsia="宋体" w:cs="宋体"/>
                    <w:i/>
                    <w:lang w:val="en-US" w:eastAsia="zh-CN"/>
                  </w:rPr>
                </m:ctrlPr>
              </m:sup>
            </m:sSup>
            <m:r>
              <m:rPr/>
              <w:rPr>
                <w:rFonts w:hint="eastAsia" w:ascii="Cambria Math" w:hAnsi="Cambria Math" w:eastAsia="宋体" w:cs="宋体"/>
                <w:lang w:val="en-US" w:eastAsia="zh-CN"/>
              </w:rPr>
              <m:t>+</m:t>
            </m:r>
            <m:sSup>
              <m:sSupPr>
                <m:ctrlPr>
                  <w:rPr>
                    <w:rFonts w:hint="eastAsia" w:ascii="Cambria Math" w:hAnsi="Cambria Math" w:eastAsia="宋体" w:cs="宋体"/>
                    <w:i/>
                    <w:lang w:val="en-US" w:eastAsia="zh-CN"/>
                  </w:rPr>
                </m:ctrlPr>
              </m:sSupPr>
              <m:e>
                <m:r>
                  <m:rPr/>
                  <w:rPr>
                    <w:rFonts w:hint="eastAsia" w:ascii="Cambria Math" w:hAnsi="Cambria Math" w:eastAsia="宋体" w:cs="宋体"/>
                    <w:lang w:val="en-US" w:eastAsia="zh-CN"/>
                  </w:rPr>
                  <m:t>(j−y)</m:t>
                </m:r>
                <m:ctrlPr>
                  <w:rPr>
                    <w:rFonts w:hint="eastAsia" w:ascii="Cambria Math" w:hAnsi="Cambria Math" w:eastAsia="宋体" w:cs="宋体"/>
                    <w:i/>
                    <w:lang w:val="en-US" w:eastAsia="zh-CN"/>
                  </w:rPr>
                </m:ctrlPr>
              </m:e>
              <m:sup>
                <m:r>
                  <m:rPr/>
                  <w:rPr>
                    <w:rFonts w:hint="eastAsia" w:ascii="Cambria Math" w:hAnsi="Cambria Math" w:eastAsia="宋体" w:cs="宋体"/>
                    <w:lang w:val="en-US"/>
                  </w:rPr>
                  <m:t>2</m:t>
                </m:r>
                <m:ctrlPr>
                  <w:rPr>
                    <w:rFonts w:hint="eastAsia" w:ascii="Cambria Math" w:hAnsi="Cambria Math" w:eastAsia="宋体" w:cs="宋体"/>
                    <w:i/>
                    <w:lang w:val="en-US" w:eastAsia="zh-CN"/>
                  </w:rPr>
                </m:ctrlPr>
              </m:sup>
            </m:sSup>
            <m:ctrlPr>
              <w:rPr>
                <w:rFonts w:hint="eastAsia" w:ascii="Cambria Math" w:hAnsi="Cambria Math" w:eastAsia="宋体" w:cs="宋体"/>
                <w:i/>
                <w:lang w:val="en-US"/>
              </w:rPr>
            </m:ctrlPr>
          </m:num>
          <m:den>
            <m:r>
              <m:rPr/>
              <w:rPr>
                <w:rFonts w:hint="eastAsia" w:ascii="Cambria Math" w:hAnsi="Cambria Math" w:eastAsia="宋体" w:cs="宋体"/>
                <w:lang w:val="en-US"/>
              </w:rPr>
              <m:t>2</m:t>
            </m:r>
            <m:sSup>
              <m:sSupPr>
                <m:ctrlPr>
                  <w:rPr>
                    <w:rFonts w:hint="eastAsia" w:ascii="Cambria Math" w:hAnsi="Cambria Math" w:eastAsia="宋体" w:cs="宋体"/>
                    <w:i/>
                    <w:lang w:val="en-US"/>
                  </w:rPr>
                </m:ctrlPr>
              </m:sSupPr>
              <m:e>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σ</m:t>
                    </m:r>
                    <m:ctrlPr>
                      <w:rPr>
                        <w:rFonts w:hint="eastAsia" w:ascii="Cambria Math" w:hAnsi="Cambria Math" w:eastAsia="宋体" w:cs="宋体"/>
                        <w:i/>
                        <w:lang w:val="en-US"/>
                      </w:rPr>
                    </m:ctrlPr>
                  </m:e>
                  <m:sub>
                    <m:r>
                      <m:rPr/>
                      <w:rPr>
                        <w:rFonts w:hint="eastAsia" w:ascii="Cambria Math" w:hAnsi="Cambria Math" w:eastAsia="宋体" w:cs="宋体"/>
                        <w:lang w:val="en-US" w:eastAsia="zh-CN"/>
                      </w:rPr>
                      <m:t>k</m:t>
                    </m:r>
                    <m:ctrlPr>
                      <w:rPr>
                        <w:rFonts w:hint="eastAsia" w:ascii="Cambria Math" w:hAnsi="Cambria Math" w:eastAsia="宋体" w:cs="宋体"/>
                        <w:i/>
                        <w:lang w:val="en-US"/>
                      </w:rPr>
                    </m:ctrlPr>
                  </m:sub>
                </m:sSub>
                <m:ctrlPr>
                  <w:rPr>
                    <w:rFonts w:hint="eastAsia" w:ascii="Cambria Math" w:hAnsi="Cambria Math" w:eastAsia="宋体" w:cs="宋体"/>
                    <w:i/>
                    <w:lang w:val="en-US"/>
                  </w:rPr>
                </m:ctrlPr>
              </m:e>
              <m:sup>
                <m:r>
                  <m:rPr/>
                  <w:rPr>
                    <w:rFonts w:hint="eastAsia" w:ascii="Cambria Math" w:hAnsi="Cambria Math" w:eastAsia="宋体" w:cs="宋体"/>
                    <w:lang w:val="en-US"/>
                  </w:rPr>
                  <m:t>2</m:t>
                </m:r>
                <m:ctrlPr>
                  <w:rPr>
                    <w:rFonts w:hint="eastAsia" w:ascii="Cambria Math" w:hAnsi="Cambria Math" w:eastAsia="宋体" w:cs="宋体"/>
                    <w:i/>
                    <w:lang w:val="en-US"/>
                  </w:rPr>
                </m:ctrlPr>
              </m:sup>
            </m:sSup>
            <m:ctrlPr>
              <w:rPr>
                <w:rFonts w:hint="eastAsia" w:ascii="Cambria Math" w:hAnsi="Cambria Math" w:eastAsia="宋体" w:cs="宋体"/>
                <w:i/>
                <w:lang w:val="en-US"/>
              </w:rPr>
            </m:ctrlPr>
          </m:den>
        </m:f>
      </m:oMath>
      <w:r>
        <w:rPr>
          <w:rFonts w:hint="eastAsia" w:ascii="宋体" w:hAnsi="宋体" w:eastAsia="宋体" w:cs="宋体"/>
          <w:i w:val="0"/>
          <w:lang w:val="en-US" w:eastAsia="zh-CN"/>
        </w:rPr>
        <w:t xml:space="preserve">    (4)</w:t>
      </w:r>
    </w:p>
    <w:p>
      <w:pPr>
        <w:rPr>
          <w:rFonts w:hint="eastAsia" w:ascii="宋体" w:hAnsi="宋体" w:eastAsia="宋体" w:cs="宋体"/>
          <w:lang w:val="en-US" w:eastAsia="zh-CN"/>
        </w:rPr>
      </w:pPr>
      <w:r>
        <w:rPr>
          <w:rFonts w:hint="eastAsia" w:ascii="宋体" w:hAnsi="宋体" w:eastAsia="宋体" w:cs="宋体"/>
          <w:b/>
          <w:bCs/>
          <w:lang w:val="en-US" w:eastAsia="zh-CN"/>
        </w:rPr>
        <w:t>σ</w:t>
      </w:r>
      <w:r>
        <w:rPr>
          <w:rFonts w:hint="eastAsia" w:ascii="宋体" w:hAnsi="宋体" w:eastAsia="宋体" w:cs="宋体"/>
          <w:b/>
          <w:bCs/>
          <w:sz w:val="21"/>
          <w:vertAlign w:val="subscript"/>
          <w:lang w:val="en-US" w:eastAsia="zh-CN"/>
        </w:rPr>
        <w:t>k</w:t>
      </w:r>
      <w:r>
        <w:rPr>
          <w:rFonts w:hint="eastAsia" w:ascii="宋体" w:hAnsi="宋体" w:eastAsia="宋体" w:cs="宋体"/>
          <w:lang w:val="en-US" w:eastAsia="zh-CN"/>
        </w:rPr>
        <w:t>是高斯函数的标准差。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高斯滤波只关注像素的空间距离而忽略了像素值的变化，也就是图像灰度的改变，因此它在滤除噪声的同时，边缘也同时被平滑了。而双边滤波在上面权值的基础上增加了一个衡量像素值变化的权，计算公式如式(5)：</w:t>
      </w:r>
    </w:p>
    <w:p>
      <w:pPr>
        <w:ind w:left="1680" w:leftChars="0" w:firstLine="420" w:firstLineChars="0"/>
        <w:rPr>
          <w:rFonts w:hint="eastAsia" w:ascii="宋体" w:hAnsi="宋体" w:eastAsia="宋体" w:cs="宋体"/>
          <w:lang w:val="en-US" w:eastAsia="zh-CN"/>
        </w:rPr>
      </w:pPr>
      <m:oMath>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w</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(i,j)=exp(−</m:t>
        </m:r>
        <m:f>
          <m:fPr>
            <m:ctrlPr>
              <w:rPr>
                <w:rFonts w:hint="eastAsia" w:ascii="Cambria Math" w:hAnsi="Cambria Math" w:eastAsia="宋体" w:cs="宋体"/>
                <w:lang w:val="en-US" w:eastAsia="zh-CN"/>
              </w:rPr>
            </m:ctrlPr>
          </m:fPr>
          <m:num>
            <m:sSup>
              <m:sSupPr>
                <m:ctrlPr>
                  <w:rPr>
                    <w:rFonts w:hint="eastAsia" w:ascii="Cambria Math" w:hAnsi="Cambria Math" w:eastAsia="宋体" w:cs="宋体"/>
                    <w:lang w:val="en-US" w:eastAsia="zh-CN"/>
                  </w:rPr>
                </m:ctrlPr>
              </m:sSupPr>
              <m:e>
                <m:r>
                  <m:rPr>
                    <m:sty m:val="p"/>
                  </m:rPr>
                  <w:rPr>
                    <w:rFonts w:hint="eastAsia" w:ascii="Cambria Math" w:hAnsi="Cambria Math" w:eastAsia="宋体" w:cs="宋体"/>
                    <w:lang w:val="en-US" w:eastAsia="zh-CN"/>
                  </w:rPr>
                  <m:t>(I(i,j)−I(x,y))</m:t>
                </m:r>
                <m:ctrlPr>
                  <w:rPr>
                    <w:rFonts w:hint="eastAsia" w:ascii="Cambria Math" w:hAnsi="Cambria Math" w:eastAsia="宋体" w:cs="宋体"/>
                    <w:lang w:val="en-US" w:eastAsia="zh-CN"/>
                  </w:rPr>
                </m:ctrlPr>
              </m:e>
              <m:sup>
                <m:r>
                  <m:rPr/>
                  <w:rPr>
                    <w:rFonts w:hint="eastAsia" w:ascii="Cambria Math" w:hAnsi="Cambria Math" w:eastAsia="宋体" w:cs="宋体"/>
                    <w:lang w:val="en-US"/>
                  </w:rPr>
                  <m:t>2</m:t>
                </m:r>
                <m:ctrlPr>
                  <w:rPr>
                    <w:rFonts w:hint="eastAsia" w:ascii="Cambria Math" w:hAnsi="Cambria Math" w:eastAsia="宋体" w:cs="宋体"/>
                    <w:lang w:val="en-US" w:eastAsia="zh-CN"/>
                  </w:rPr>
                </m:ctrlPr>
              </m:sup>
            </m:sSup>
            <m:ctrlPr>
              <w:rPr>
                <w:rFonts w:hint="eastAsia" w:ascii="Cambria Math" w:hAnsi="Cambria Math" w:eastAsia="宋体" w:cs="宋体"/>
                <w:lang w:val="en-US" w:eastAsia="zh-CN"/>
              </w:rPr>
            </m:ctrlPr>
          </m:num>
          <m:den>
            <m:r>
              <m:rPr>
                <m:sty m:val="p"/>
              </m:rPr>
              <w:rPr>
                <w:rFonts w:hint="eastAsia" w:ascii="Cambria Math" w:hAnsi="Cambria Math" w:eastAsia="宋体" w:cs="宋体"/>
                <w:lang w:val="en-US" w:eastAsia="zh-CN"/>
              </w:rPr>
              <m:t>2</m:t>
            </m:r>
            <m:sSup>
              <m:sSupPr>
                <m:ctrlPr>
                  <w:rPr>
                    <w:rFonts w:hint="eastAsia" w:ascii="Cambria Math" w:hAnsi="Cambria Math" w:eastAsia="宋体" w:cs="宋体"/>
                    <w:lang w:val="en-US" w:eastAsia="zh-CN"/>
                  </w:rPr>
                </m:ctrlPr>
              </m:sSupPr>
              <m:e>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σ</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sub>
                </m:sSub>
                <m:ctrlPr>
                  <w:rPr>
                    <w:rFonts w:hint="eastAsia" w:ascii="Cambria Math" w:hAnsi="Cambria Math" w:eastAsia="宋体" w:cs="宋体"/>
                    <w:lang w:val="en-US" w:eastAsia="zh-CN"/>
                  </w:rPr>
                </m:ctrlPr>
              </m:e>
              <m:sup>
                <m:r>
                  <m:rPr>
                    <m:sty m:val="p"/>
                  </m:rPr>
                  <w:rPr>
                    <w:rFonts w:hint="eastAsia" w:ascii="Cambria Math" w:hAnsi="Cambria Math" w:eastAsia="宋体" w:cs="宋体"/>
                    <w:lang w:val="en-US" w:eastAsia="zh-CN"/>
                  </w:rPr>
                  <m:t>2</m:t>
                </m:r>
                <m:ctrlPr>
                  <w:rPr>
                    <w:rFonts w:hint="eastAsia" w:ascii="Cambria Math" w:hAnsi="Cambria Math" w:eastAsia="宋体" w:cs="宋体"/>
                    <w:lang w:val="en-US" w:eastAsia="zh-CN"/>
                  </w:rPr>
                </m:ctrlPr>
              </m:sup>
            </m:sSup>
            <m:ctrlPr>
              <w:rPr>
                <w:rFonts w:hint="eastAsia" w:ascii="Cambria Math" w:hAnsi="Cambria Math" w:eastAsia="宋体" w:cs="宋体"/>
                <w:lang w:val="en-US" w:eastAsia="zh-CN"/>
              </w:rPr>
            </m:ctrlPr>
          </m:den>
        </m:f>
      </m:oMath>
      <w:r>
        <w:rPr>
          <w:rFonts w:hint="eastAsia" w:ascii="宋体" w:hAnsi="宋体" w:eastAsia="宋体" w:cs="宋体"/>
          <w:i w:val="0"/>
          <w:lang w:val="en-US" w:eastAsia="zh-CN"/>
        </w:rPr>
        <w:t xml:space="preserve">    (5)</w:t>
      </w:r>
    </w:p>
    <w:p>
      <w:pPr>
        <w:rPr>
          <w:rFonts w:hint="eastAsia" w:ascii="宋体" w:hAnsi="宋体" w:eastAsia="宋体" w:cs="宋体"/>
          <w:lang w:val="en-US" w:eastAsia="zh-CN"/>
        </w:rPr>
      </w:pPr>
      <w:r>
        <w:rPr>
          <w:rFonts w:hint="eastAsia" w:ascii="宋体" w:hAnsi="宋体" w:eastAsia="宋体" w:cs="宋体"/>
          <w:b/>
          <w:bCs/>
          <w:lang w:val="en-US" w:eastAsia="zh-CN"/>
        </w:rPr>
        <w:t>σ</w:t>
      </w:r>
      <w:r>
        <w:rPr>
          <w:rFonts w:hint="eastAsia" w:ascii="宋体" w:hAnsi="宋体" w:eastAsia="宋体" w:cs="宋体"/>
          <w:b/>
          <w:bCs/>
          <w:sz w:val="21"/>
          <w:vertAlign w:val="subscript"/>
          <w:lang w:val="en-US" w:eastAsia="zh-CN"/>
        </w:rPr>
        <w:t>k</w:t>
      </w:r>
      <w:r>
        <w:rPr>
          <w:rFonts w:hint="eastAsia" w:ascii="宋体" w:hAnsi="宋体" w:eastAsia="宋体" w:cs="宋体"/>
          <w:lang w:val="en-US" w:eastAsia="zh-CN"/>
        </w:rPr>
        <w:t>是高斯函数标准差。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双边滤波的权值w是w</w:t>
      </w:r>
      <w:r>
        <w:rPr>
          <w:rFonts w:hint="eastAsia" w:ascii="宋体" w:hAnsi="宋体" w:eastAsia="宋体" w:cs="宋体"/>
          <w:sz w:val="21"/>
          <w:vertAlign w:val="subscript"/>
          <w:lang w:val="en-US" w:eastAsia="zh-CN"/>
        </w:rPr>
        <w:t>k</w:t>
      </w:r>
      <w:r>
        <w:rPr>
          <w:rFonts w:hint="eastAsia" w:ascii="宋体" w:hAnsi="宋体" w:eastAsia="宋体" w:cs="宋体"/>
          <w:lang w:val="en-US" w:eastAsia="zh-CN"/>
        </w:rPr>
        <w:t>( i , j )和w</w:t>
      </w:r>
      <w:r>
        <w:rPr>
          <w:rFonts w:hint="eastAsia" w:ascii="宋体" w:hAnsi="宋体" w:eastAsia="宋体" w:cs="宋体"/>
          <w:sz w:val="21"/>
          <w:vertAlign w:val="subscript"/>
          <w:lang w:val="en-US" w:eastAsia="zh-CN"/>
        </w:rPr>
        <w:t>h</w:t>
      </w:r>
      <w:r>
        <w:rPr>
          <w:rFonts w:hint="eastAsia" w:ascii="宋体" w:hAnsi="宋体" w:eastAsia="宋体" w:cs="宋体"/>
          <w:lang w:val="en-US" w:eastAsia="zh-CN"/>
        </w:rPr>
        <w:t>( i , j )的乘积，图像边缘处像素值变化大，w</w:t>
      </w:r>
      <w:r>
        <w:rPr>
          <w:rFonts w:hint="eastAsia" w:ascii="宋体" w:hAnsi="宋体" w:eastAsia="宋体" w:cs="宋体"/>
          <w:sz w:val="21"/>
          <w:vertAlign w:val="subscript"/>
          <w:lang w:val="en-US" w:eastAsia="zh-CN"/>
        </w:rPr>
        <w:t>h</w:t>
      </w:r>
      <w:r>
        <w:rPr>
          <w:rFonts w:hint="eastAsia" w:ascii="宋体" w:hAnsi="宋体" w:eastAsia="宋体" w:cs="宋体"/>
          <w:lang w:val="en-US" w:eastAsia="zh-CN"/>
        </w:rPr>
        <w:t>( i , j )值较小，从而使得w也变小，因此滤波器在边缘处的滤波作用降低，从而在滤波的同时保持了边缘。下图为具体实现代码。</w:t>
      </w:r>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512310" cy="4091305"/>
            <wp:effectExtent l="0" t="0" r="1397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1"/>
                    <a:stretch>
                      <a:fillRect/>
                    </a:stretch>
                  </pic:blipFill>
                  <pic:spPr>
                    <a:xfrm>
                      <a:off x="0" y="0"/>
                      <a:ext cx="4512310" cy="4091305"/>
                    </a:xfrm>
                    <a:prstGeom prst="rect">
                      <a:avLst/>
                    </a:prstGeom>
                    <a:noFill/>
                    <a:ln>
                      <a:noFill/>
                    </a:ln>
                  </pic:spPr>
                </pic:pic>
              </a:graphicData>
            </a:graphic>
          </wp:inline>
        </w:drawing>
      </w:r>
    </w:p>
    <w:p>
      <w:pPr>
        <w:pStyle w:val="5"/>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eastAsia="zh-CN"/>
        </w:rPr>
        <w:t xml:space="preserve"> 双边滤波器实现代码</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4"/>
        <w:bidi w:val="0"/>
        <w:rPr>
          <w:rFonts w:hint="eastAsia" w:ascii="宋体" w:hAnsi="宋体" w:eastAsia="宋体" w:cs="宋体"/>
          <w:lang w:val="en-US" w:eastAsia="zh-CN"/>
        </w:rPr>
      </w:pPr>
      <w:bookmarkStart w:id="11" w:name="_Toc2054"/>
      <w:r>
        <w:rPr>
          <w:rFonts w:hint="eastAsia" w:ascii="宋体" w:hAnsi="宋体" w:eastAsia="宋体" w:cs="宋体"/>
          <w:lang w:val="en-US" w:eastAsia="zh-CN"/>
        </w:rPr>
        <w:t>5.1.3 使用图像插值法增强图像色彩</w:t>
      </w:r>
      <w:bookmarkEnd w:id="1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两个图像之间的插值和外推为许多公共点和面积图像处理操作提供了一种通用的统一方法。亮度、对比度、饱和度、色调和锐度都可以通过一个公式单独或同时进行控制。在某些情况下，还有性能优势</w:t>
      </w:r>
      <w:r>
        <w:rPr>
          <w:rFonts w:hint="eastAsia" w:ascii="宋体" w:hAnsi="宋体" w:eastAsia="宋体" w:cs="宋体"/>
          <w:sz w:val="21"/>
          <w:vertAlign w:val="superscript"/>
          <w:lang w:val="en-US" w:eastAsia="zh-CN"/>
        </w:rPr>
        <w:t>[20]</w:t>
      </w:r>
      <w:r>
        <w:rPr>
          <w:rFonts w:hint="eastAsia" w:ascii="宋体" w:hAnsi="宋体" w:eastAsia="宋体" w:cs="宋体"/>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线性插值通常用于混合两个图像。混合分数 （alpha） 和 （1 - alpha） 用于每个像素的每个分量的加权平均值:</w:t>
      </w:r>
    </w:p>
    <w:p>
      <w:pPr>
        <w:ind w:left="168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out = (1 - alpha)*in0 + alpha*in1 (6)</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通常，alpha 是 0.0 到 1.0 范围内的数字。这通常用于线性插值两个图像。较少被考虑的是，alpha 的范围可能超过 0.0 到 1.0 的区间。大于 1 的值在缩放 in1 时减去 in0 的一部分。低于 0.0 的值具有相反的效果。</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果将图像的退化版本用作“远离”的图像，则外推特别有用。从黑白图像外推会增加饱和度。从模糊的图像中推断出可提高清晰度。插值/外推公式提供单参数控制，使一系列图像的显示，每个图像的亮度，对比度，清晰度，颜色或饱和度都不同，特别易于计算，并且具有诱人的硬件加速。</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要改变饱和度，像素分量必须朝向或远离像素的亮度值。通过使用黑白图像作为退化版本，可以使用插值降低饱和度，并使用外推来增加饱和度。这避免了与HSV空间之间的计算成本更高的转换。交互式应用程序中的重复更新特别快，因为不需要重新计算每个像素的亮度</w:t>
      </w:r>
      <w:r>
        <w:rPr>
          <w:rFonts w:hint="eastAsia" w:ascii="宋体" w:hAnsi="宋体" w:eastAsia="宋体" w:cs="宋体"/>
          <w:sz w:val="21"/>
          <w:vertAlign w:val="superscript"/>
          <w:lang w:val="en-US" w:eastAsia="zh-CN"/>
        </w:rPr>
        <w:t>[20]</w:t>
      </w:r>
      <w:r>
        <w:rPr>
          <w:rFonts w:hint="eastAsia" w:ascii="宋体" w:hAnsi="宋体" w:eastAsia="宋体" w:cs="宋体"/>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69230" cy="1765300"/>
            <wp:effectExtent l="0" t="0" r="3810" b="254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2"/>
                    <a:srcRect t="1940"/>
                    <a:stretch>
                      <a:fillRect/>
                    </a:stretch>
                  </pic:blipFill>
                  <pic:spPr>
                    <a:xfrm>
                      <a:off x="0" y="0"/>
                      <a:ext cx="5269230" cy="1765300"/>
                    </a:xfrm>
                    <a:prstGeom prst="rect">
                      <a:avLst/>
                    </a:prstGeom>
                    <a:noFill/>
                    <a:ln>
                      <a:noFill/>
                    </a:ln>
                  </pic:spPr>
                </pic:pic>
              </a:graphicData>
            </a:graphic>
          </wp:inline>
        </w:drawing>
      </w:r>
    </w:p>
    <w:p>
      <w:pPr>
        <w:pStyle w:val="5"/>
        <w:ind w:firstLine="420" w:firstLineChars="0"/>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lang w:eastAsia="zh-CN"/>
        </w:rPr>
        <w:t xml:space="preserve"> alpha值对于色调的影响</w:t>
      </w: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944880"/>
            <wp:effectExtent l="0" t="0" r="635"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3"/>
                    <a:stretch>
                      <a:fillRect/>
                    </a:stretch>
                  </pic:blipFill>
                  <pic:spPr>
                    <a:xfrm>
                      <a:off x="0" y="0"/>
                      <a:ext cx="5272405" cy="944880"/>
                    </a:xfrm>
                    <a:prstGeom prst="rect">
                      <a:avLst/>
                    </a:prstGeom>
                    <a:noFill/>
                    <a:ln>
                      <a:noFill/>
                    </a:ln>
                  </pic:spPr>
                </pic:pic>
              </a:graphicData>
            </a:graphic>
          </wp:inline>
        </w:drawing>
      </w:r>
    </w:p>
    <w:p>
      <w:pPr>
        <w:pStyle w:val="5"/>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lang w:eastAsia="zh-CN"/>
        </w:rPr>
        <w:t xml:space="preserve"> 实现图像插值法增强图像色彩</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3"/>
        <w:bidi w:val="0"/>
        <w:rPr>
          <w:rFonts w:hint="eastAsia" w:ascii="宋体" w:hAnsi="宋体" w:eastAsia="宋体" w:cs="宋体"/>
          <w:lang w:val="en-US" w:eastAsia="zh-CN"/>
        </w:rPr>
      </w:pPr>
      <w:bookmarkStart w:id="12" w:name="_Toc9409"/>
      <w:r>
        <w:rPr>
          <w:rFonts w:hint="eastAsia" w:ascii="宋体" w:hAnsi="宋体" w:eastAsia="宋体" w:cs="宋体"/>
          <w:lang w:val="en-US" w:eastAsia="zh-CN"/>
        </w:rPr>
        <w:t>5.2 实验环境及功能代码</w:t>
      </w:r>
      <w:bookmarkEnd w:id="12"/>
    </w:p>
    <w:p>
      <w:pPr>
        <w:rPr>
          <w:rFonts w:hint="eastAsia" w:ascii="宋体" w:hAnsi="宋体" w:eastAsia="宋体" w:cs="宋体"/>
          <w:lang w:val="en-US" w:eastAsia="zh-CN"/>
        </w:rPr>
      </w:pPr>
      <w:r>
        <w:rPr>
          <w:rFonts w:hint="eastAsia" w:ascii="宋体" w:hAnsi="宋体" w:eastAsia="宋体" w:cs="宋体"/>
          <w:lang w:val="en-US" w:eastAsia="zh-CN"/>
        </w:rPr>
        <w:t>实验环境：matlab r2019a</w:t>
      </w:r>
    </w:p>
    <w:p>
      <w:pPr>
        <w:rPr>
          <w:rFonts w:hint="eastAsia" w:ascii="宋体" w:hAnsi="宋体" w:eastAsia="宋体" w:cs="宋体"/>
          <w:lang w:val="en-US" w:eastAsia="zh-CN"/>
        </w:rPr>
      </w:pPr>
      <w:r>
        <w:rPr>
          <w:rFonts w:hint="eastAsia" w:ascii="宋体" w:hAnsi="宋体" w:eastAsia="宋体" w:cs="宋体"/>
          <w:lang w:val="en-US" w:eastAsia="zh-CN"/>
        </w:rPr>
        <w:t>调用开源代码</w:t>
      </w:r>
      <w:r>
        <w:rPr>
          <w:rFonts w:hint="eastAsia" w:ascii="宋体" w:hAnsi="宋体" w:eastAsia="宋体" w:cs="宋体"/>
          <w:sz w:val="21"/>
          <w:vertAlign w:val="superscript"/>
          <w:lang w:val="en-US" w:eastAsia="zh-CN"/>
        </w:rPr>
        <w:t>[21]</w:t>
      </w:r>
      <w:r>
        <w:rPr>
          <w:rFonts w:hint="eastAsia" w:ascii="宋体" w:hAnsi="宋体" w:eastAsia="宋体" w:cs="宋体"/>
          <w:lang w:val="en-US" w:eastAsia="zh-CN"/>
        </w:rPr>
        <w:t>："bfilter2.m", "bfltColor.m", "bfltGray.m" ,"saturation_adjust.m"</w:t>
      </w:r>
    </w:p>
    <w:p>
      <w:pPr>
        <w:rPr>
          <w:rFonts w:hint="eastAsia" w:ascii="宋体" w:hAnsi="宋体" w:eastAsia="宋体" w:cs="宋体"/>
          <w:lang w:val="en-US" w:eastAsia="zh-CN"/>
        </w:rPr>
      </w:pPr>
      <w:r>
        <w:rPr>
          <w:rFonts w:hint="eastAsia" w:ascii="宋体" w:hAnsi="宋体" w:eastAsia="宋体" w:cs="宋体"/>
          <w:lang w:val="en-US" w:eastAsia="zh-CN"/>
        </w:rPr>
        <w:t>测试方法：使用matlab打开untitled666.m,可以进入程序。</w:t>
      </w:r>
    </w:p>
    <w:p>
      <w:pPr>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269230" cy="4192270"/>
            <wp:effectExtent l="0" t="0" r="381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69230" cy="4192270"/>
                    </a:xfrm>
                    <a:prstGeom prst="rect">
                      <a:avLst/>
                    </a:prstGeom>
                    <a:noFill/>
                    <a:ln>
                      <a:noFill/>
                    </a:ln>
                  </pic:spPr>
                </pic:pic>
              </a:graphicData>
            </a:graphic>
          </wp:inline>
        </w:drawing>
      </w:r>
    </w:p>
    <w:p>
      <w:pPr>
        <w:pStyle w:val="5"/>
        <w:jc w:val="center"/>
        <w:rPr>
          <w:rFonts w:hint="eastAsia" w:ascii="宋体" w:hAnsi="宋体" w:cs="宋体" w:eastAsiaTheme="minor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主程序使用</w:t>
      </w:r>
    </w:p>
    <w:p>
      <w:pPr>
        <w:rPr>
          <w:rFonts w:hint="default" w:ascii="宋体" w:hAnsi="宋体" w:eastAsia="宋体" w:cs="宋体"/>
          <w:lang w:val="en-US" w:eastAsia="zh-CN"/>
        </w:rPr>
      </w:pPr>
      <w:r>
        <w:rPr>
          <w:rFonts w:hint="eastAsia" w:ascii="宋体" w:hAnsi="宋体" w:eastAsia="宋体" w:cs="宋体"/>
          <w:lang w:val="en-US" w:eastAsia="zh-CN"/>
        </w:rPr>
        <w:t>可以通过点击不同按钮，得到不同分析后的图片。</w:t>
      </w:r>
    </w:p>
    <w:p>
      <w:pPr>
        <w:pStyle w:val="2"/>
        <w:bidi w:val="0"/>
        <w:rPr>
          <w:rFonts w:hint="eastAsia" w:ascii="宋体" w:hAnsi="宋体" w:eastAsia="宋体" w:cs="宋体"/>
          <w:lang w:val="en-US" w:eastAsia="zh-CN"/>
        </w:rPr>
      </w:pPr>
      <w:bookmarkStart w:id="13" w:name="_Toc29623"/>
      <w:r>
        <w:rPr>
          <w:rFonts w:hint="eastAsia" w:ascii="宋体" w:hAnsi="宋体" w:eastAsia="宋体" w:cs="宋体"/>
          <w:lang w:val="en-US" w:eastAsia="zh-CN"/>
        </w:rPr>
        <w:t>6.实验结论分析</w:t>
      </w:r>
      <w:bookmarkEnd w:id="13"/>
    </w:p>
    <w:p>
      <w:pPr>
        <w:rPr>
          <w:rFonts w:hint="eastAsia"/>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使用matlab构建GUI，通过点击不同按钮，可以任意选择电脑中的任何一张图片并对其进行图片处理。有三种方法可供选择——图片线条化，图片色彩化以及图片漫画化。</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图片线条化指，主要使用滤波及图片边缘处理，将其转化为黑白的、突出边缘的图片以供使用者更直观的看到图片的结构。以lena为例，其线条化后结果如图9所示。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图片色彩化是指，使用图像插值法增强图像色彩，使其色彩对比度提高，饱和度提高，更加偏向漫画而不是现实的摄影作品。以lena为例，其色彩化后结果如图10所示。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图片漫画化则将前两点相结合起来，既将其边缘以线条形式画出，也将其色彩对比度提高，使得其更像一副美术作品。以lena为例，其漫画化后结果如图11所示。</w:t>
      </w:r>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26025" cy="3989070"/>
            <wp:effectExtent l="0" t="0" r="3175" b="381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5"/>
                    <a:stretch>
                      <a:fillRect/>
                    </a:stretch>
                  </pic:blipFill>
                  <pic:spPr>
                    <a:xfrm>
                      <a:off x="0" y="0"/>
                      <a:ext cx="5026025" cy="3989070"/>
                    </a:xfrm>
                    <a:prstGeom prst="rect">
                      <a:avLst/>
                    </a:prstGeom>
                    <a:noFill/>
                    <a:ln>
                      <a:noFill/>
                    </a:ln>
                  </pic:spPr>
                </pic:pic>
              </a:graphicData>
            </a:graphic>
          </wp:inline>
        </w:drawing>
      </w:r>
    </w:p>
    <w:p>
      <w:pPr>
        <w:pStyle w:val="5"/>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lang w:eastAsia="zh-CN"/>
        </w:rPr>
        <w:t xml:space="preserve"> 图片线条化示例</w:t>
      </w: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29835" cy="3992245"/>
            <wp:effectExtent l="0" t="0" r="14605" b="63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6"/>
                    <a:stretch>
                      <a:fillRect/>
                    </a:stretch>
                  </pic:blipFill>
                  <pic:spPr>
                    <a:xfrm>
                      <a:off x="0" y="0"/>
                      <a:ext cx="5029835" cy="3992245"/>
                    </a:xfrm>
                    <a:prstGeom prst="rect">
                      <a:avLst/>
                    </a:prstGeom>
                    <a:noFill/>
                    <a:ln>
                      <a:noFill/>
                    </a:ln>
                  </pic:spPr>
                </pic:pic>
              </a:graphicData>
            </a:graphic>
          </wp:inline>
        </w:drawing>
      </w:r>
    </w:p>
    <w:p>
      <w:pPr>
        <w:pStyle w:val="5"/>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lang w:eastAsia="zh-CN"/>
        </w:rPr>
        <w:t xml:space="preserve"> 图片色彩化示例</w:t>
      </w: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184775" cy="4115435"/>
            <wp:effectExtent l="0" t="0" r="12065" b="1460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7"/>
                    <a:stretch>
                      <a:fillRect/>
                    </a:stretch>
                  </pic:blipFill>
                  <pic:spPr>
                    <a:xfrm>
                      <a:off x="0" y="0"/>
                      <a:ext cx="5184775" cy="4115435"/>
                    </a:xfrm>
                    <a:prstGeom prst="rect">
                      <a:avLst/>
                    </a:prstGeom>
                    <a:noFill/>
                    <a:ln>
                      <a:noFill/>
                    </a:ln>
                  </pic:spPr>
                </pic:pic>
              </a:graphicData>
            </a:graphic>
          </wp:inline>
        </w:drawing>
      </w:r>
    </w:p>
    <w:p>
      <w:pPr>
        <w:pStyle w:val="5"/>
        <w:jc w:val="center"/>
        <w:rPr>
          <w:rFonts w:hint="eastAsia" w:ascii="宋体" w:hAnsi="宋体" w:eastAsia="宋体" w:cs="宋体"/>
          <w:lang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lang w:eastAsia="zh-CN"/>
        </w:rPr>
        <w:t xml:space="preserve"> 图片漫画化示例</w:t>
      </w:r>
    </w:p>
    <w:p>
      <w:pPr>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在实际操作过程中，我们发现以先滤波后边缘检测的结果好于先边缘检测后滤波。因为如果先进行边缘检测的话，会将区域内部的某些明暗光影等检测出来，而这些是我们不希望过分突出的部分，导致最终生成的图像会掺杂过多非重点要素。而先进行保边滤波可以将区域内部的细节弱化乃至去除，在此基础上再进行边缘检测，效果就会更好。   </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此外，我们发现在输入图片已经是漫画图时，再将其进行漫画化并不能得到很好的结果，只能将其主要颜色对比度进行提升。如图12所示。未来我们将对其进行改进。</w:t>
      </w:r>
    </w:p>
    <w:p>
      <w:p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329940" cy="2642870"/>
            <wp:effectExtent l="0" t="0" r="7620" b="889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8"/>
                    <a:stretch>
                      <a:fillRect/>
                    </a:stretch>
                  </pic:blipFill>
                  <pic:spPr>
                    <a:xfrm>
                      <a:off x="0" y="0"/>
                      <a:ext cx="3329940" cy="2642870"/>
                    </a:xfrm>
                    <a:prstGeom prst="rect">
                      <a:avLst/>
                    </a:prstGeom>
                    <a:noFill/>
                    <a:ln>
                      <a:noFill/>
                    </a:ln>
                  </pic:spPr>
                </pic:pic>
              </a:graphicData>
            </a:graphic>
          </wp:inline>
        </w:drawing>
      </w:r>
    </w:p>
    <w:p>
      <w:pPr>
        <w:pStyle w:val="5"/>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lang w:eastAsia="zh-CN"/>
        </w:rPr>
        <w:t xml:space="preserve"> 将漫画图进行漫画化</w:t>
      </w:r>
      <w:r>
        <w:rPr>
          <w:rFonts w:hint="eastAsia" w:ascii="宋体" w:hAnsi="宋体" w:eastAsia="宋体" w:cs="宋体"/>
          <w:lang w:val="en-US" w:eastAsia="zh-CN"/>
        </w:rPr>
        <w:t>示例</w:t>
      </w:r>
    </w:p>
    <w:p>
      <w:pPr>
        <w:pStyle w:val="2"/>
        <w:bidi w:val="0"/>
        <w:rPr>
          <w:rFonts w:hint="eastAsia" w:ascii="宋体" w:hAnsi="宋体" w:eastAsia="宋体" w:cs="宋体"/>
          <w:lang w:val="en-US" w:eastAsia="zh-CN"/>
        </w:rPr>
      </w:pPr>
      <w:bookmarkStart w:id="14" w:name="_Toc23507"/>
      <w:r>
        <w:rPr>
          <w:rFonts w:hint="eastAsia" w:ascii="宋体" w:hAnsi="宋体" w:eastAsia="宋体" w:cs="宋体"/>
          <w:lang w:val="en-US" w:eastAsia="zh-CN"/>
        </w:rPr>
        <w:t>7.总结</w:t>
      </w:r>
      <w:bookmarkEnd w:id="14"/>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总体上，我们的程序通过以下三步把照片动漫化。首先，使用保边滤波进行区域平滑化，然后进行边缘检测，从原图中减去边缘像素，以突出显示边缘线条，最后进行色彩饱和度提升。我们使用了算法简单，处理速度快、同时兼具使用加权平均算法抑制对图像中的一些噪声功能的Sobel算子，缩短计算时间同时使边缘结果图更见简单。通过使用双边滤波器而非单纯的高斯滤波，缩小了滤波对边缘本身的影响，即只弱化边缘内部的高频信息而不会过多影响边缘。通过使用图像插值和外推增强了色彩对比度，使结果更加偏向漫画作品而非实际摄影作品。</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程序在输入图片本身是动漫图片时，其结果较差，因为其输入图片本身边缘的简洁及平滑程度已经满足漫画需求，对其进行更多操作反而会影响整体图片美观性。未来我们预期在判断输入图片风格上进行限制，若输入已经为漫画图片，则不会对其进行边缘线条检测。</w:t>
      </w:r>
    </w:p>
    <w:p>
      <w:pPr>
        <w:pStyle w:val="2"/>
        <w:bidi w:val="0"/>
        <w:rPr>
          <w:rFonts w:hint="eastAsia" w:ascii="宋体" w:hAnsi="宋体" w:eastAsia="宋体" w:cs="宋体"/>
          <w:lang w:val="en-US" w:eastAsia="zh-CN"/>
        </w:rPr>
      </w:pPr>
      <w:bookmarkStart w:id="15" w:name="_Toc5942"/>
      <w:r>
        <w:rPr>
          <w:rFonts w:hint="eastAsia" w:ascii="宋体" w:hAnsi="宋体" w:eastAsia="宋体" w:cs="宋体"/>
          <w:lang w:val="en-US" w:eastAsia="zh-CN"/>
        </w:rPr>
        <w:t>8.参考文献</w:t>
      </w:r>
      <w:bookmarkEnd w:id="15"/>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fldChar w:fldCharType="begin"/>
      </w:r>
      <w:r>
        <w:rPr>
          <w:rFonts w:hint="default" w:eastAsia="宋体" w:cs="宋体" w:asciiTheme="minorAscii" w:hAnsiTheme="minorAscii"/>
          <w:lang w:val="en-US" w:eastAsia="zh-CN"/>
        </w:rPr>
        <w:instrText xml:space="preserve"> HYPERLINK "https://zhuanlan.zhihu.com/p/24416498?from_voters_page=true" </w:instrText>
      </w:r>
      <w:r>
        <w:rPr>
          <w:rFonts w:hint="default" w:eastAsia="宋体" w:cs="宋体" w:asciiTheme="minorAscii" w:hAnsiTheme="minorAscii"/>
          <w:lang w:val="en-US" w:eastAsia="zh-CN"/>
        </w:rPr>
        <w:fldChar w:fldCharType="separate"/>
      </w:r>
      <w:r>
        <w:rPr>
          <w:rFonts w:hint="default" w:eastAsia="宋体" w:cs="宋体" w:asciiTheme="minorAscii" w:hAnsiTheme="minorAscii"/>
          <w:lang w:val="en-US" w:eastAsia="zh-CN"/>
        </w:rPr>
        <w:t>https://blog.csdn.net/qq_42333641/article/details/90199125</w:t>
      </w:r>
      <w:r>
        <w:rPr>
          <w:rFonts w:hint="default" w:eastAsia="宋体" w:cs="宋体" w:asciiTheme="minorAscii" w:hAnsiTheme="minorAscii"/>
          <w:lang w:val="en-US" w:eastAsia="zh-CN"/>
        </w:rPr>
        <w:fldChar w:fldCharType="end"/>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刘子奇, 刘世光. 风格线条画生成技术综述[J]. 计算机科 学, 2019, 46(7): 13-21)</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Gooch B, Reinhard E, Gooch A. Human facial illustrations: creation and psychophysical evaluation[J]. ACM Transactions on Graphics, 2004, 23(1): 27-44</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罗光蕊, 苏鸿根. 基于小波多分辨率分析的线条画生成方法[J]. 计算机工程与设计, 2010, 31(17): 3848-3851</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王少荣, 敖知琪, 要曙丽, 等. 自适应的线条画绘制[J]. 中 国图象图形学报, 2018, 23(5): 730-739</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范可悦,刘世光. 肖像照片漫画风格化方法[J]. 计算机辅助设计与图形学学报,2022,34(1):1-8. DOI:10.3724/SP.J.1089.2022.18819.</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陈洪,郑南宁,徐迎庆,等. 基于样本学习的人像线条画生成系统[J]. 软件学报,2003,14(2):202-208.</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ZHANG, YONG, DONG, WEIMING, MA, CHONGYANG, et al. Data-Driven Synthesis of Cartoon Faces Using Different Styles[J]. IEEE Transactions on Image Processing,2017,26(1):464-478. DOI:10.1109/TIP.2016.2628581.</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I AND E H，MCCANN J．Lightness and Retinex theory[J]．Journal of Optical Society of Ameri— ca，197l，61(1)：1—11.</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CHANG J L，IRENE CH，YI ZH，et a1．En— han</w:t>
      </w:r>
      <w:r>
        <w:rPr>
          <w:rFonts w:hint="eastAsia" w:eastAsia="宋体" w:cs="宋体"/>
          <w:lang w:val="en-US" w:eastAsia="zh-CN"/>
        </w:rPr>
        <w:t>e</w:t>
      </w:r>
      <w:r>
        <w:rPr>
          <w:rFonts w:hint="default" w:eastAsia="宋体" w:cs="宋体" w:asciiTheme="minorAscii" w:hAnsiTheme="minorAscii"/>
          <w:lang w:val="en-US" w:eastAsia="zh-CN"/>
        </w:rPr>
        <w:t>ement of low visibility aerial images using histogram truncation and an explicit Retinex</w:t>
      </w:r>
      <w:r>
        <w:rPr>
          <w:rFonts w:hint="eastAsia" w:eastAsia="宋体" w:cs="宋体"/>
          <w:lang w:val="en-US" w:eastAsia="zh-CN"/>
        </w:rPr>
        <w:t xml:space="preserve"> </w:t>
      </w:r>
      <w:r>
        <w:rPr>
          <w:rFonts w:hint="default" w:eastAsia="宋体" w:cs="宋体" w:asciiTheme="minorAscii" w:hAnsiTheme="minorAscii"/>
          <w:lang w:val="en-US" w:eastAsia="zh-CN"/>
        </w:rPr>
        <w:t>representation for balancing contrast and color consistency[J]．ISPRS Journal of Photogrammetry and Remote Sensing，2017，128：16—26．</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赵宏宇,肖创柏,禹晶,等. 马尔科夫随机场模型下的Retinex夜间彩色图像增强[J]. 光学精密工程,2014,22(4):1048-1055. DOI:10.3788/OPE.20142204.1048.</w:t>
      </w:r>
    </w:p>
    <w:p>
      <w:pPr>
        <w:numPr>
          <w:ilvl w:val="0"/>
          <w:numId w:val="1"/>
        </w:numPr>
        <w:ind w:left="454" w:leftChars="0" w:hanging="454" w:firstLineChars="0"/>
        <w:rPr>
          <w:rFonts w:hint="default" w:eastAsia="宋体" w:cs="宋体" w:asciiTheme="minorAscii" w:hAnsiTheme="minorAscii"/>
          <w:lang w:val="en-US" w:eastAsia="zh-CN"/>
        </w:rPr>
      </w:pPr>
      <w:r>
        <w:rPr>
          <w:rFonts w:hint="default" w:eastAsia="宋体" w:cs="宋体" w:asciiTheme="minorAscii" w:hAnsiTheme="minorAscii"/>
          <w:lang w:val="en-US" w:eastAsia="zh-CN"/>
        </w:rPr>
        <w:t>邵帅,郭永飞,刘辉,等. HSI色彩空间下的低照度遥感图像增强[J]. 光学精密工程,2018,26(8):2092-2099. DOI:10.3788/OPE.20182608.2092.</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rPr>
        <w:t>F. Marques, B. Llorens and A. Gasull, "Interpolation and extrapolation of image partitions using Fourier descriptors: application to segmentation-based coding schemes," Proceedings., International Conference on Image Processing, 1995, pp. 584-587 vol.3, doi: 10.1109/ICIP.1995.537702.</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https://blog.csdn.net/wenhao_ir/article/details/51743382</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fldChar w:fldCharType="begin"/>
      </w:r>
      <w:r>
        <w:rPr>
          <w:rFonts w:hint="default" w:eastAsia="宋体" w:cs="宋体" w:asciiTheme="minorAscii" w:hAnsiTheme="minorAscii"/>
          <w:lang w:val="en-US" w:eastAsia="zh-CN"/>
        </w:rPr>
        <w:instrText xml:space="preserve"> HYPERLINK "https://zhuanlan.zhihu.com/p/24416498?from_voters_page=true" </w:instrText>
      </w:r>
      <w:r>
        <w:rPr>
          <w:rFonts w:hint="default" w:eastAsia="宋体" w:cs="宋体" w:asciiTheme="minorAscii" w:hAnsiTheme="minorAscii"/>
          <w:lang w:val="en-US" w:eastAsia="zh-CN"/>
        </w:rPr>
        <w:fldChar w:fldCharType="separate"/>
      </w:r>
      <w:r>
        <w:rPr>
          <w:rFonts w:hint="default" w:eastAsia="宋体" w:cs="宋体" w:asciiTheme="minorAscii" w:hAnsiTheme="minorAscii"/>
          <w:lang w:val="en-US" w:eastAsia="zh-CN"/>
        </w:rPr>
        <w:t>MATLAB图像处理：把照片变成动漫风格- zhihu.com</w:t>
      </w:r>
      <w:r>
        <w:rPr>
          <w:rFonts w:hint="default" w:eastAsia="宋体" w:cs="宋体" w:asciiTheme="minorAscii" w:hAnsiTheme="minorAscii"/>
          <w:lang w:val="en-US" w:eastAsia="zh-CN"/>
        </w:rPr>
        <w:fldChar w:fldCharType="end"/>
      </w:r>
    </w:p>
    <w:p>
      <w:pPr>
        <w:numPr>
          <w:ilvl w:val="0"/>
          <w:numId w:val="1"/>
        </w:numPr>
        <w:ind w:left="454" w:leftChars="0" w:hanging="454" w:firstLineChars="0"/>
        <w:rPr>
          <w:rFonts w:hint="default" w:eastAsia="宋体" w:cs="宋体" w:asciiTheme="minorAscii" w:hAnsiTheme="minorAscii"/>
          <w:lang w:val="en-US" w:eastAsia="zh-CN"/>
        </w:rPr>
      </w:pPr>
      <w:r>
        <w:rPr>
          <w:rFonts w:hint="default" w:eastAsia="宋体" w:cs="宋体" w:asciiTheme="minorAscii" w:hAnsiTheme="minorAscii"/>
          <w:lang w:val="en-US" w:eastAsia="zh-CN"/>
        </w:rPr>
        <w:t xml:space="preserve">郑欢欢,白鱼秀,张雅琼. 一种基于Sobel算子的边缘检测算法[J]. 微型电脑应用,2020,36(10):4-6. DOI:10.3969/j.issn.1007-757X.2020.10.003. </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lang w:val="en-US" w:eastAsia="zh-CN"/>
        </w:rPr>
        <w:t>KUANG Z，CHEN Z．An effective multi—objective optimization spectrum allocation algorithm in cognitive wireless mesh networks [J]．Journal of Central South University：Science and Technology， 2013，44(6)：2346—2353．</w:t>
      </w:r>
    </w:p>
    <w:p>
      <w:pPr>
        <w:numPr>
          <w:ilvl w:val="0"/>
          <w:numId w:val="1"/>
        </w:numPr>
        <w:ind w:left="454" w:leftChars="0" w:hanging="454" w:firstLineChars="0"/>
        <w:rPr>
          <w:rFonts w:hint="default" w:eastAsia="宋体" w:cs="宋体" w:asciiTheme="minorAscii" w:hAnsiTheme="minorAscii"/>
          <w:lang w:val="en-US" w:eastAsia="zh-CN"/>
        </w:rPr>
      </w:pPr>
      <w:r>
        <w:rPr>
          <w:rFonts w:hint="default" w:eastAsia="宋体" w:cs="宋体" w:asciiTheme="minorAscii" w:hAnsiTheme="minorAscii"/>
          <w:lang w:val="en-US" w:eastAsia="zh-CN"/>
        </w:rPr>
        <w:t>GONG M，CHEN X，MA L，et a1．Identification of multi—resolu— tion network structures with multi—objective immune algorithm</w:t>
      </w:r>
      <w:r>
        <w:rPr>
          <w:rFonts w:hint="eastAsia" w:eastAsia="宋体" w:cs="宋体"/>
          <w:lang w:val="en-US" w:eastAsia="zh-CN"/>
        </w:rPr>
        <w:t>[</w:t>
      </w:r>
      <w:r>
        <w:rPr>
          <w:rFonts w:hint="default" w:eastAsia="宋体" w:cs="宋体" w:asciiTheme="minorAscii" w:hAnsiTheme="minorAscii"/>
          <w:lang w:val="en-US" w:eastAsia="zh-CN"/>
        </w:rPr>
        <w:t>J</w:t>
      </w:r>
      <w:r>
        <w:rPr>
          <w:rFonts w:hint="eastAsia" w:eastAsia="宋体" w:cs="宋体"/>
          <w:lang w:val="en-US" w:eastAsia="zh-CN"/>
        </w:rPr>
        <w:t>]</w:t>
      </w:r>
      <w:bookmarkStart w:id="16" w:name="_GoBack"/>
      <w:bookmarkEnd w:id="16"/>
      <w:r>
        <w:rPr>
          <w:rFonts w:hint="default" w:eastAsia="宋体" w:cs="宋体" w:asciiTheme="minorAscii" w:hAnsiTheme="minorAscii"/>
          <w:lang w:val="en-US" w:eastAsia="zh-CN"/>
        </w:rPr>
        <w:t>． Applied Soft Computing，2013，13(4)：1705—1717．</w:t>
      </w:r>
    </w:p>
    <w:p>
      <w:pPr>
        <w:numPr>
          <w:ilvl w:val="0"/>
          <w:numId w:val="1"/>
        </w:numPr>
        <w:ind w:left="454" w:leftChars="0" w:hanging="454" w:firstLineChars="0"/>
        <w:rPr>
          <w:rFonts w:hint="default" w:eastAsia="宋体" w:cs="宋体" w:asciiTheme="minorAscii" w:hAnsiTheme="minorAscii"/>
          <w:lang w:val="en-US" w:eastAsia="zh-CN"/>
        </w:rPr>
      </w:pPr>
      <w:r>
        <w:rPr>
          <w:rFonts w:hint="default" w:eastAsia="宋体" w:cs="宋体" w:asciiTheme="minorAscii" w:hAnsiTheme="minorAscii"/>
          <w:lang w:val="en-US" w:eastAsia="zh-CN"/>
        </w:rPr>
        <w:t xml:space="preserve">李知菲,陈源. 基于联合双边滤波器的Kinect深度图像滤波算法[J]. 计算机应用,2014,34(8):2231-2234,2242. DOI:10.11772/j.issn.1001-9081.2014.08.2231. </w:t>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rPr>
        <w:fldChar w:fldCharType="begin"/>
      </w:r>
      <w:r>
        <w:rPr>
          <w:rFonts w:hint="default" w:eastAsia="宋体" w:cs="宋体" w:asciiTheme="minorAscii" w:hAnsiTheme="minorAscii"/>
        </w:rPr>
        <w:instrText xml:space="preserve"> HYPERLINK "http://netpbm.sourceforge.net/doc/extendedopacity.html" </w:instrText>
      </w:r>
      <w:r>
        <w:rPr>
          <w:rFonts w:hint="default" w:eastAsia="宋体" w:cs="宋体" w:asciiTheme="minorAscii" w:hAnsiTheme="minorAscii"/>
        </w:rPr>
        <w:fldChar w:fldCharType="separate"/>
      </w:r>
      <w:r>
        <w:rPr>
          <w:rFonts w:hint="default" w:eastAsia="宋体" w:cs="宋体" w:asciiTheme="minorAscii" w:hAnsiTheme="minorAscii"/>
        </w:rPr>
        <w:t>Image Processing By Interp and Extrapolation (sourceforge.net)</w:t>
      </w:r>
      <w:r>
        <w:rPr>
          <w:rFonts w:hint="default" w:eastAsia="宋体" w:cs="宋体" w:asciiTheme="minorAscii" w:hAnsiTheme="minorAscii"/>
        </w:rPr>
        <w:fldChar w:fldCharType="end"/>
      </w:r>
    </w:p>
    <w:p>
      <w:pPr>
        <w:numPr>
          <w:ilvl w:val="0"/>
          <w:numId w:val="1"/>
        </w:numPr>
        <w:ind w:left="454" w:leftChars="0" w:hanging="454" w:firstLineChars="0"/>
        <w:rPr>
          <w:rFonts w:hint="default" w:eastAsia="宋体" w:cs="宋体" w:asciiTheme="minorAscii" w:hAnsiTheme="minorAscii"/>
        </w:rPr>
      </w:pPr>
      <w:r>
        <w:rPr>
          <w:rFonts w:hint="default" w:eastAsia="宋体" w:cs="宋体" w:asciiTheme="minorAscii" w:hAnsiTheme="minorAscii"/>
        </w:rPr>
        <w:fldChar w:fldCharType="begin"/>
      </w:r>
      <w:r>
        <w:rPr>
          <w:rFonts w:hint="default" w:eastAsia="宋体" w:cs="宋体" w:asciiTheme="minorAscii" w:hAnsiTheme="minorAscii"/>
        </w:rPr>
        <w:instrText xml:space="preserve"> HYPERLINK "https://github.com/wyfunique/Image_cartoonlization" </w:instrText>
      </w:r>
      <w:r>
        <w:rPr>
          <w:rFonts w:hint="default" w:eastAsia="宋体" w:cs="宋体" w:asciiTheme="minorAscii" w:hAnsiTheme="minorAscii"/>
        </w:rPr>
        <w:fldChar w:fldCharType="separate"/>
      </w:r>
      <w:r>
        <w:rPr>
          <w:rFonts w:hint="default" w:eastAsia="宋体" w:cs="宋体" w:asciiTheme="minorAscii" w:hAnsiTheme="minorAscii"/>
        </w:rPr>
        <w:t>wyfunique/Image_cartoonlization (github.com)</w:t>
      </w:r>
      <w:r>
        <w:rPr>
          <w:rFonts w:hint="default" w:eastAsia="宋体" w:cs="宋体" w:asciiTheme="minorAscii" w:hAnsiTheme="minorAscii"/>
        </w:rPr>
        <w:fldChar w:fldCharType="end"/>
      </w:r>
    </w:p>
    <w:p>
      <w:pPr>
        <w:rPr>
          <w:rFonts w:hint="default" w:asciiTheme="minorAscii" w:hAnsiTheme="minorAscii"/>
        </w:rPr>
      </w:pPr>
    </w:p>
    <w:p>
      <w:pPr>
        <w:rPr>
          <w:rFonts w:hint="eastAsia" w:ascii="宋体" w:hAnsi="宋体" w:eastAsia="宋体" w:cs="宋体"/>
          <w:lang w:val="en-US" w:eastAsia="zh-CN"/>
        </w:rPr>
      </w:pPr>
    </w:p>
    <w:p>
      <w:pPr>
        <w:rPr>
          <w:rFonts w:hint="eastAsia" w:ascii="宋体" w:hAnsi="宋体" w:eastAsia="宋体" w:cs="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3BDD98"/>
    <w:multiLevelType w:val="singleLevel"/>
    <w:tmpl w:val="433BDD98"/>
    <w:lvl w:ilvl="0" w:tentative="0">
      <w:start w:val="1"/>
      <w:numFmt w:val="decimal"/>
      <w:lvlText w:val="[%1]."/>
      <w:lvlJc w:val="left"/>
      <w:pPr>
        <w:tabs>
          <w:tab w:val="left" w:pos="397"/>
        </w:tabs>
        <w:ind w:left="454" w:leftChars="0" w:hanging="454"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Y3NDg3YjFhZDdiMTM1YjdmOTQ4ZjljNWQyOTNiNjkifQ=="/>
  </w:docVars>
  <w:rsids>
    <w:rsidRoot w:val="00172A27"/>
    <w:rsid w:val="08EA440D"/>
    <w:rsid w:val="0E251A14"/>
    <w:rsid w:val="13BB75C8"/>
    <w:rsid w:val="2E412BD8"/>
    <w:rsid w:val="2EF74573"/>
    <w:rsid w:val="41957657"/>
    <w:rsid w:val="57C702C5"/>
    <w:rsid w:val="5DAC6D47"/>
    <w:rsid w:val="64C636DE"/>
    <w:rsid w:val="6911559C"/>
    <w:rsid w:val="705E0B52"/>
    <w:rsid w:val="716A6E55"/>
    <w:rsid w:val="749B66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Cambria" w:asciiTheme="minorAscii" w:hAnsiTheme="minorAscii" w:eastAsiaTheme="minorEastAsia"/>
      <w:kern w:val="2"/>
      <w:sz w:val="21"/>
      <w:szCs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asciiTheme="minorAscii" w:hAnsiTheme="minorAscii"/>
      <w:b/>
      <w:kern w:val="44"/>
      <w:sz w:val="28"/>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6144</Words>
  <Characters>8375</Characters>
  <Lines>0</Lines>
  <Paragraphs>0</Paragraphs>
  <TotalTime>10</TotalTime>
  <ScaleCrop>false</ScaleCrop>
  <LinksUpToDate>false</LinksUpToDate>
  <CharactersWithSpaces>8756</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2022-06-29T10:19:00Z</dcterms:created>
  <dc:creator>Lucifer</dc:creator>
  <cp:lastModifiedBy>Lucifer</cp:lastModifiedBy>
  <dcterms:modified xsi:type="dcterms:W3CDTF">2022-07-02T03:46:02Z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840FAD0747F34E59A39CB05E5DB92585</vt:lpwstr>
  </property>
</Properties>
</file>