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CCFFFF"/>
  <w:body>
    <w:p w:rsidR="008A323F" w:rsidRPr="008A323F" w:rsidRDefault="008A323F" w:rsidP="008A323F">
      <w:pPr>
        <w:jc w:val="center"/>
        <w:rPr>
          <w:rFonts w:asciiTheme="minorHAnsi" w:hAnsiTheme="minorHAnsi"/>
          <w:b/>
          <w:sz w:val="48"/>
          <w:szCs w:val="96"/>
        </w:rPr>
      </w:pPr>
      <w:r w:rsidRPr="008A323F">
        <w:rPr>
          <w:rFonts w:asciiTheme="minorHAnsi" w:hAnsiTheme="minorHAnsi"/>
          <w:b/>
          <w:sz w:val="48"/>
          <w:szCs w:val="96"/>
        </w:rPr>
        <w:t xml:space="preserve">Two-Day Dyadic Data Analysis </w:t>
      </w:r>
    </w:p>
    <w:p w:rsidR="008A323F" w:rsidRPr="008A323F" w:rsidRDefault="008A323F" w:rsidP="008A323F">
      <w:pPr>
        <w:jc w:val="center"/>
        <w:rPr>
          <w:rFonts w:asciiTheme="minorHAnsi" w:hAnsiTheme="minorHAnsi"/>
          <w:b/>
          <w:sz w:val="48"/>
          <w:szCs w:val="96"/>
        </w:rPr>
      </w:pPr>
      <w:r w:rsidRPr="008A323F">
        <w:rPr>
          <w:rFonts w:asciiTheme="minorHAnsi" w:hAnsiTheme="minorHAnsi"/>
          <w:b/>
          <w:sz w:val="48"/>
          <w:szCs w:val="96"/>
        </w:rPr>
        <w:t xml:space="preserve">Workshop </w:t>
      </w:r>
      <w:r w:rsidR="0016188C" w:rsidRPr="008A323F">
        <w:rPr>
          <w:rFonts w:asciiTheme="minorHAnsi" w:hAnsiTheme="minorHAnsi"/>
          <w:b/>
          <w:sz w:val="48"/>
          <w:szCs w:val="96"/>
        </w:rPr>
        <w:t>Schedule</w:t>
      </w:r>
      <w:r w:rsidRPr="008A323F">
        <w:rPr>
          <w:rFonts w:asciiTheme="minorHAnsi" w:hAnsiTheme="minorHAnsi"/>
          <w:b/>
          <w:sz w:val="48"/>
          <w:szCs w:val="96"/>
        </w:rPr>
        <w:t xml:space="preserve"> </w:t>
      </w:r>
    </w:p>
    <w:p w:rsidR="0016188C" w:rsidRPr="008A323F" w:rsidRDefault="008A323F" w:rsidP="008A323F">
      <w:pPr>
        <w:jc w:val="center"/>
        <w:rPr>
          <w:rFonts w:asciiTheme="minorHAnsi" w:hAnsiTheme="minorHAnsi"/>
          <w:b/>
          <w:sz w:val="32"/>
          <w:szCs w:val="96"/>
        </w:rPr>
      </w:pPr>
      <w:r w:rsidRPr="008A323F">
        <w:rPr>
          <w:rFonts w:asciiTheme="minorHAnsi" w:hAnsiTheme="minorHAnsi"/>
          <w:b/>
          <w:sz w:val="32"/>
          <w:szCs w:val="96"/>
        </w:rPr>
        <w:t>January, 2017</w:t>
      </w:r>
    </w:p>
    <w:p w:rsidR="008A323F" w:rsidRPr="00E80214" w:rsidRDefault="008A323F" w:rsidP="008A323F">
      <w:pPr>
        <w:jc w:val="center"/>
        <w:rPr>
          <w:rFonts w:asciiTheme="minorHAnsi" w:hAnsiTheme="minorHAnsi"/>
          <w:b/>
          <w:sz w:val="32"/>
          <w:szCs w:val="96"/>
        </w:rPr>
      </w:pPr>
      <w:r w:rsidRPr="008A323F">
        <w:rPr>
          <w:rFonts w:asciiTheme="minorHAnsi" w:hAnsiTheme="minorHAnsi"/>
          <w:b/>
          <w:sz w:val="32"/>
          <w:szCs w:val="96"/>
        </w:rPr>
        <w:t>Instructor: Randi L. Garcia</w:t>
      </w:r>
      <w:bookmarkStart w:id="0" w:name="_GoBack"/>
      <w:bookmarkEnd w:id="0"/>
    </w:p>
    <w:p w:rsidR="0016188C" w:rsidRPr="008A323F" w:rsidRDefault="0016188C" w:rsidP="0016188C">
      <w:pPr>
        <w:ind w:left="2160" w:hanging="2160"/>
        <w:rPr>
          <w:rFonts w:asciiTheme="minorHAnsi" w:hAnsiTheme="minorHAnsi"/>
          <w:b/>
        </w:rPr>
      </w:pPr>
    </w:p>
    <w:tbl>
      <w:tblPr>
        <w:tblW w:w="9630" w:type="dxa"/>
        <w:tblLook w:val="04A0" w:firstRow="1" w:lastRow="0" w:firstColumn="1" w:lastColumn="0" w:noHBand="0" w:noVBand="1"/>
      </w:tblPr>
      <w:tblGrid>
        <w:gridCol w:w="9630"/>
      </w:tblGrid>
      <w:tr w:rsidR="006B7370" w:rsidRPr="008A323F" w:rsidTr="00E80214">
        <w:trPr>
          <w:trHeight w:val="792"/>
        </w:trPr>
        <w:tc>
          <w:tcPr>
            <w:tcW w:w="9630" w:type="dxa"/>
            <w:shd w:val="clear" w:color="auto" w:fill="auto"/>
          </w:tcPr>
          <w:p w:rsidR="006B7370" w:rsidRPr="008A323F" w:rsidRDefault="006B7370" w:rsidP="006B7370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 xml:space="preserve">Day 1:  Definitions, Restructuring, and </w:t>
            </w:r>
            <w:r w:rsidRPr="008A323F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The Actor-Partner Interdependence Mode</w:t>
            </w:r>
            <w:r w:rsidRPr="008A323F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l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6B7370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>Lecture and Lab 9-12 and 1:00-4:00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Definitions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 xml:space="preserve">Nonindependence 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Introduction to the Acitelli Dataset</w:t>
            </w: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 xml:space="preserve">, </w:t>
            </w: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Data Structures</w:t>
            </w: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,</w:t>
            </w: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 xml:space="preserve"> and Restructuring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Introduction to the APIM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Indistinguishable Dyads</w:t>
            </w:r>
          </w:p>
        </w:tc>
      </w:tr>
      <w:tr w:rsidR="006B7370" w:rsidRPr="008A323F" w:rsidTr="00E80214">
        <w:trPr>
          <w:trHeight w:val="792"/>
        </w:trPr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1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Distinguishable Dyads</w:t>
            </w:r>
          </w:p>
          <w:p w:rsidR="006B7370" w:rsidRPr="008A323F" w:rsidRDefault="006B7370" w:rsidP="008A323F">
            <w:pPr>
              <w:pStyle w:val="ListParagraph"/>
              <w:numPr>
                <w:ilvl w:val="0"/>
                <w:numId w:val="1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Test of Distinguishability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6B7370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>Late Afternoon Session 4:00-5:00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230758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    Homework (optional)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    Restructure</w:t>
            </w:r>
            <w:r w:rsidR="008A323F">
              <w:rPr>
                <w:rFonts w:asciiTheme="minorHAnsi" w:hAnsiTheme="minorHAnsi"/>
                <w:color w:val="000000"/>
                <w:sz w:val="28"/>
                <w:szCs w:val="28"/>
              </w:rPr>
              <w:t>,</w:t>
            </w: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</w:t>
            </w:r>
            <w:r w:rsidR="008A323F">
              <w:rPr>
                <w:rFonts w:asciiTheme="minorHAnsi" w:hAnsiTheme="minorHAnsi"/>
                <w:color w:val="000000"/>
                <w:sz w:val="28"/>
                <w:szCs w:val="28"/>
              </w:rPr>
              <w:t>Wok on</w:t>
            </w: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Own Data</w:t>
            </w:r>
            <w:r w:rsid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, </w:t>
            </w:r>
            <w:r w:rsidR="008A323F"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>Individual Meetings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923003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</w:p>
        </w:tc>
      </w:tr>
      <w:tr w:rsidR="006B7370" w:rsidRPr="008A323F" w:rsidTr="00E80214">
        <w:trPr>
          <w:trHeight w:val="423"/>
        </w:trPr>
        <w:tc>
          <w:tcPr>
            <w:tcW w:w="9630" w:type="dxa"/>
            <w:shd w:val="clear" w:color="auto" w:fill="auto"/>
          </w:tcPr>
          <w:p w:rsidR="006B7370" w:rsidRPr="008A323F" w:rsidRDefault="006B7370" w:rsidP="006B7370">
            <w:pPr>
              <w:rPr>
                <w:rFonts w:asciiTheme="minorHAnsi" w:hAnsiTheme="minorHAnsi"/>
                <w:b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b/>
                <w:color w:val="000000"/>
                <w:sz w:val="28"/>
                <w:szCs w:val="28"/>
              </w:rPr>
              <w:t>Day 2: Moderation, Mediation, and Over-time Models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6B7370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>Lecture and Lab 9-12 and 1:00-4:00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Moderation in the APIM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Mediation in the APIM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Growth Curve Models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Individual Growth Curve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Dyadic Growth Curves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Stability-Influence Model</w:t>
            </w:r>
          </w:p>
        </w:tc>
      </w:tr>
      <w:tr w:rsidR="006B7370" w:rsidRPr="008A323F" w:rsidTr="00E80214">
        <w:trPr>
          <w:trHeight w:val="1143"/>
        </w:trPr>
        <w:tc>
          <w:tcPr>
            <w:tcW w:w="9630" w:type="dxa"/>
            <w:shd w:val="clear" w:color="auto" w:fill="auto"/>
          </w:tcPr>
          <w:p w:rsidR="006B7370" w:rsidRPr="008A323F" w:rsidRDefault="006B7370" w:rsidP="008A323F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Binary Outcomes in the APIM</w:t>
            </w:r>
          </w:p>
          <w:p w:rsidR="006B7370" w:rsidRPr="008A323F" w:rsidRDefault="006B7370" w:rsidP="008A323F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Using Generalized Mixed Modeling</w:t>
            </w:r>
          </w:p>
          <w:p w:rsidR="006B7370" w:rsidRPr="008A323F" w:rsidRDefault="006B7370" w:rsidP="008A323F">
            <w:pPr>
              <w:pStyle w:val="ListParagraph"/>
              <w:numPr>
                <w:ilvl w:val="1"/>
                <w:numId w:val="2"/>
              </w:numPr>
              <w:rPr>
                <w:rFonts w:asciiTheme="minorHAnsi" w:hAnsiTheme="minorHAnsi"/>
                <w:i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i/>
                <w:color w:val="000000"/>
                <w:sz w:val="28"/>
                <w:szCs w:val="28"/>
              </w:rPr>
              <w:t>Using Generalized Estimating Equations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6B7370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>Late Afternoon Session 4:00-5:00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923003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    Homework (optional)</w:t>
            </w:r>
          </w:p>
        </w:tc>
      </w:tr>
      <w:tr w:rsidR="006B7370" w:rsidRPr="008A323F" w:rsidTr="006B7370">
        <w:tc>
          <w:tcPr>
            <w:tcW w:w="9630" w:type="dxa"/>
            <w:shd w:val="clear" w:color="auto" w:fill="auto"/>
          </w:tcPr>
          <w:p w:rsidR="006B7370" w:rsidRPr="008A323F" w:rsidRDefault="006B7370" w:rsidP="00923003">
            <w:pPr>
              <w:rPr>
                <w:rFonts w:asciiTheme="minorHAnsi" w:hAnsiTheme="minorHAnsi"/>
                <w:color w:val="000000"/>
                <w:sz w:val="28"/>
                <w:szCs w:val="28"/>
              </w:rPr>
            </w:pPr>
            <w:r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    </w:t>
            </w:r>
            <w:r w:rsidR="008A323F">
              <w:rPr>
                <w:rFonts w:asciiTheme="minorHAnsi" w:hAnsiTheme="minorHAnsi"/>
                <w:color w:val="000000"/>
                <w:sz w:val="28"/>
                <w:szCs w:val="28"/>
              </w:rPr>
              <w:t>Wok on</w:t>
            </w:r>
            <w:r w:rsidR="008A323F"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 Own Data</w:t>
            </w:r>
            <w:r w:rsidR="008A323F">
              <w:rPr>
                <w:rFonts w:asciiTheme="minorHAnsi" w:hAnsiTheme="minorHAnsi"/>
                <w:color w:val="000000"/>
                <w:sz w:val="28"/>
                <w:szCs w:val="28"/>
              </w:rPr>
              <w:t xml:space="preserve">, </w:t>
            </w:r>
            <w:r w:rsidR="008A323F" w:rsidRPr="008A323F">
              <w:rPr>
                <w:rFonts w:asciiTheme="minorHAnsi" w:hAnsiTheme="minorHAnsi"/>
                <w:color w:val="000000"/>
                <w:sz w:val="28"/>
                <w:szCs w:val="28"/>
              </w:rPr>
              <w:t>Individual Meetings</w:t>
            </w:r>
          </w:p>
        </w:tc>
      </w:tr>
    </w:tbl>
    <w:p w:rsidR="00D508CB" w:rsidRPr="008A323F" w:rsidRDefault="00D508CB" w:rsidP="0016188C">
      <w:pPr>
        <w:ind w:left="2160" w:hanging="1440"/>
        <w:rPr>
          <w:rFonts w:asciiTheme="minorHAnsi" w:hAnsiTheme="minorHAnsi"/>
          <w:color w:val="000000"/>
          <w:sz w:val="28"/>
          <w:szCs w:val="28"/>
        </w:rPr>
      </w:pPr>
    </w:p>
    <w:sectPr w:rsidR="00D508CB" w:rsidRPr="008A323F" w:rsidSect="00BA6AF4">
      <w:headerReference w:type="even" r:id="rId7"/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2A4E" w:rsidRDefault="00412A4E">
      <w:r>
        <w:separator/>
      </w:r>
    </w:p>
  </w:endnote>
  <w:endnote w:type="continuationSeparator" w:id="0">
    <w:p w:rsidR="00412A4E" w:rsidRDefault="00412A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2A4E" w:rsidRDefault="00412A4E">
      <w:r>
        <w:separator/>
      </w:r>
    </w:p>
  </w:footnote>
  <w:footnote w:type="continuationSeparator" w:id="0">
    <w:p w:rsidR="00412A4E" w:rsidRDefault="00412A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758" w:rsidRDefault="00230758" w:rsidP="00BA6AF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30758" w:rsidRDefault="0023075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758" w:rsidRDefault="00230758" w:rsidP="00BA6AF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80214">
      <w:rPr>
        <w:rStyle w:val="PageNumber"/>
        <w:noProof/>
      </w:rPr>
      <w:t>2</w:t>
    </w:r>
    <w:r>
      <w:rPr>
        <w:rStyle w:val="PageNumber"/>
      </w:rPr>
      <w:fldChar w:fldCharType="end"/>
    </w:r>
  </w:p>
  <w:p w:rsidR="00230758" w:rsidRDefault="0023075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90567B"/>
    <w:multiLevelType w:val="hybridMultilevel"/>
    <w:tmpl w:val="ED382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53E25"/>
    <w:multiLevelType w:val="hybridMultilevel"/>
    <w:tmpl w:val="7EEED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C"/>
    <w:rsid w:val="00054202"/>
    <w:rsid w:val="00072BA1"/>
    <w:rsid w:val="001351CA"/>
    <w:rsid w:val="0016188C"/>
    <w:rsid w:val="00172792"/>
    <w:rsid w:val="001E0358"/>
    <w:rsid w:val="001F3385"/>
    <w:rsid w:val="00200BA9"/>
    <w:rsid w:val="00230758"/>
    <w:rsid w:val="00234406"/>
    <w:rsid w:val="002823B0"/>
    <w:rsid w:val="0028349C"/>
    <w:rsid w:val="002B69AC"/>
    <w:rsid w:val="002B69E6"/>
    <w:rsid w:val="002C0DA8"/>
    <w:rsid w:val="00314DF9"/>
    <w:rsid w:val="00330AD2"/>
    <w:rsid w:val="0036263B"/>
    <w:rsid w:val="003D2962"/>
    <w:rsid w:val="00412A4E"/>
    <w:rsid w:val="00441018"/>
    <w:rsid w:val="00470AF7"/>
    <w:rsid w:val="00481D34"/>
    <w:rsid w:val="004A7525"/>
    <w:rsid w:val="004B010C"/>
    <w:rsid w:val="004B5EDF"/>
    <w:rsid w:val="004C5F55"/>
    <w:rsid w:val="004D22BD"/>
    <w:rsid w:val="004E6D7B"/>
    <w:rsid w:val="00500FAC"/>
    <w:rsid w:val="00531B4C"/>
    <w:rsid w:val="00542518"/>
    <w:rsid w:val="005438F5"/>
    <w:rsid w:val="00552189"/>
    <w:rsid w:val="0055457E"/>
    <w:rsid w:val="00592C52"/>
    <w:rsid w:val="005C52EA"/>
    <w:rsid w:val="0061009E"/>
    <w:rsid w:val="006118DA"/>
    <w:rsid w:val="006510E1"/>
    <w:rsid w:val="00651D7C"/>
    <w:rsid w:val="006826FE"/>
    <w:rsid w:val="006B7370"/>
    <w:rsid w:val="00720971"/>
    <w:rsid w:val="00762C63"/>
    <w:rsid w:val="00790769"/>
    <w:rsid w:val="007948D7"/>
    <w:rsid w:val="007A1538"/>
    <w:rsid w:val="007C7BE9"/>
    <w:rsid w:val="008013FA"/>
    <w:rsid w:val="00810A48"/>
    <w:rsid w:val="00845B84"/>
    <w:rsid w:val="0084656C"/>
    <w:rsid w:val="00864B98"/>
    <w:rsid w:val="0087257B"/>
    <w:rsid w:val="00876BBB"/>
    <w:rsid w:val="00884634"/>
    <w:rsid w:val="008A323F"/>
    <w:rsid w:val="0091707F"/>
    <w:rsid w:val="00923003"/>
    <w:rsid w:val="00923F6E"/>
    <w:rsid w:val="00956DB0"/>
    <w:rsid w:val="009A27E7"/>
    <w:rsid w:val="009B01EF"/>
    <w:rsid w:val="009E3C29"/>
    <w:rsid w:val="009F217C"/>
    <w:rsid w:val="009F7B0E"/>
    <w:rsid w:val="00A4500D"/>
    <w:rsid w:val="00A5161F"/>
    <w:rsid w:val="00A6128B"/>
    <w:rsid w:val="00A63665"/>
    <w:rsid w:val="00A71673"/>
    <w:rsid w:val="00AA6C74"/>
    <w:rsid w:val="00AE77A4"/>
    <w:rsid w:val="00B01F77"/>
    <w:rsid w:val="00B06C9F"/>
    <w:rsid w:val="00B5142F"/>
    <w:rsid w:val="00B53938"/>
    <w:rsid w:val="00B61C6D"/>
    <w:rsid w:val="00BA6AF4"/>
    <w:rsid w:val="00BD1E77"/>
    <w:rsid w:val="00CA2311"/>
    <w:rsid w:val="00CC56E0"/>
    <w:rsid w:val="00CD1F40"/>
    <w:rsid w:val="00CD52BD"/>
    <w:rsid w:val="00D32D1C"/>
    <w:rsid w:val="00D508CB"/>
    <w:rsid w:val="00D858A5"/>
    <w:rsid w:val="00D91E72"/>
    <w:rsid w:val="00D9445D"/>
    <w:rsid w:val="00D95E2B"/>
    <w:rsid w:val="00DA4619"/>
    <w:rsid w:val="00DC0DA8"/>
    <w:rsid w:val="00E02152"/>
    <w:rsid w:val="00E35C3F"/>
    <w:rsid w:val="00E53D62"/>
    <w:rsid w:val="00E678A5"/>
    <w:rsid w:val="00E80214"/>
    <w:rsid w:val="00E87758"/>
    <w:rsid w:val="00EC1F53"/>
    <w:rsid w:val="00EC4A3A"/>
    <w:rsid w:val="00EF008E"/>
    <w:rsid w:val="00F06A6B"/>
    <w:rsid w:val="00F43EC7"/>
    <w:rsid w:val="00F853D9"/>
    <w:rsid w:val="00FB7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5EBF62-DD43-464C-8667-F1DE87EEF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AA6C74"/>
    <w:rPr>
      <w:color w:val="0000FF"/>
      <w:u w:val="single"/>
    </w:rPr>
  </w:style>
  <w:style w:type="paragraph" w:styleId="Header">
    <w:name w:val="header"/>
    <w:basedOn w:val="Normal"/>
    <w:rsid w:val="00BA6AF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6AF4"/>
  </w:style>
  <w:style w:type="character" w:styleId="CommentReference">
    <w:name w:val="annotation reference"/>
    <w:semiHidden/>
    <w:rsid w:val="00B5142F"/>
    <w:rPr>
      <w:sz w:val="16"/>
      <w:szCs w:val="16"/>
    </w:rPr>
  </w:style>
  <w:style w:type="paragraph" w:styleId="CommentText">
    <w:name w:val="annotation text"/>
    <w:basedOn w:val="Normal"/>
    <w:semiHidden/>
    <w:rsid w:val="00B514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5142F"/>
    <w:rPr>
      <w:b/>
      <w:bCs/>
    </w:rPr>
  </w:style>
  <w:style w:type="paragraph" w:styleId="BalloonText">
    <w:name w:val="Balloon Text"/>
    <w:basedOn w:val="Normal"/>
    <w:semiHidden/>
    <w:rsid w:val="00B514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C5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3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</vt:lpstr>
    </vt:vector>
  </TitlesOfParts>
  <Company>Toshiba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subject/>
  <dc:creator>Dave Kenny</dc:creator>
  <cp:keywords/>
  <cp:lastModifiedBy>Randi Garcia</cp:lastModifiedBy>
  <cp:revision>4</cp:revision>
  <cp:lastPrinted>2012-05-29T18:57:00Z</cp:lastPrinted>
  <dcterms:created xsi:type="dcterms:W3CDTF">2016-07-21T11:41:00Z</dcterms:created>
  <dcterms:modified xsi:type="dcterms:W3CDTF">2016-07-21T11:47:00Z</dcterms:modified>
</cp:coreProperties>
</file>