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C4750" w:rsidR="000324BB" w:rsidP="00DC4750" w:rsidRDefault="00DC4750" w14:paraId="6F2C5F65" w14:textId="7975286C">
      <w:pPr>
        <w:jc w:val="center"/>
        <w:rPr>
          <w:rFonts w:ascii="Calibri" w:hAnsi="Calibri" w:cs="Calibri"/>
          <w:b/>
          <w:bCs/>
          <w:lang w:val="en-US"/>
        </w:rPr>
      </w:pPr>
      <w:r w:rsidRPr="00DC4750">
        <w:rPr>
          <w:rFonts w:ascii="Calibri" w:hAnsi="Calibri" w:cs="Calibri"/>
          <w:b/>
          <w:bCs/>
          <w:lang w:val="en-US"/>
        </w:rPr>
        <w:t xml:space="preserve">France </w:t>
      </w:r>
      <w:r w:rsidR="009D6DD7">
        <w:rPr>
          <w:rFonts w:ascii="Calibri" w:hAnsi="Calibri" w:cs="Calibri"/>
          <w:b/>
          <w:bCs/>
          <w:lang w:val="en-US"/>
        </w:rPr>
        <w:t xml:space="preserve">- </w:t>
      </w:r>
      <w:r w:rsidRPr="00DC4750">
        <w:rPr>
          <w:rFonts w:ascii="Calibri" w:hAnsi="Calibri" w:cs="Calibri"/>
          <w:b/>
          <w:bCs/>
          <w:lang w:val="en-US"/>
        </w:rPr>
        <w:t>Source URL Analysis</w:t>
      </w:r>
    </w:p>
    <w:p w:rsidRPr="00DC4750" w:rsidR="00DC4750" w:rsidP="00DC4750" w:rsidRDefault="00DC4750" w14:paraId="77F8C52D" w14:textId="77777777">
      <w:pPr>
        <w:rPr>
          <w:rFonts w:ascii="Calibri" w:hAnsi="Calibri" w:cs="Calibri"/>
        </w:rPr>
      </w:pPr>
      <w:r w:rsidRPr="00DC4750">
        <w:rPr>
          <w:rFonts w:ascii="Calibri" w:hAnsi="Calibri" w:cs="Calibri"/>
          <w:b/>
          <w:bCs/>
        </w:rPr>
        <w:t>URL:</w:t>
      </w:r>
      <w:r w:rsidRPr="00DC4750">
        <w:rPr>
          <w:rFonts w:ascii="Calibri" w:hAnsi="Calibri" w:cs="Calibri"/>
        </w:rPr>
        <w:t xml:space="preserve"> </w:t>
      </w:r>
      <w:hyperlink w:tgtFrame="_new" w:history="1" r:id="rId5">
        <w:r w:rsidRPr="00DC4750">
          <w:rPr>
            <w:rStyle w:val="Hyperlink"/>
            <w:rFonts w:ascii="Calibri" w:hAnsi="Calibri" w:cs="Calibri"/>
          </w:rPr>
          <w:t>https://www.legifrance.gouv.fr/</w:t>
        </w:r>
      </w:hyperlink>
    </w:p>
    <w:p w:rsidRPr="00DC4750" w:rsidR="00DC4750" w:rsidP="00DC4750" w:rsidRDefault="00F20DF4" w14:paraId="1DB148CF" w14:textId="67ED324C">
      <w:pPr>
        <w:rPr>
          <w:rFonts w:ascii="Calibri" w:hAnsi="Calibri" w:cs="Calibri"/>
        </w:rPr>
      </w:pPr>
      <w:proofErr w:type="spellStart"/>
      <w:r w:rsidRPr="00F20DF4">
        <w:rPr>
          <w:rFonts w:ascii="Calibri" w:hAnsi="Calibri" w:cs="Calibri"/>
        </w:rPr>
        <w:t>Légifrance</w:t>
      </w:r>
      <w:proofErr w:type="spellEnd"/>
      <w:r w:rsidRPr="00F20DF4">
        <w:rPr>
          <w:rFonts w:ascii="Calibri" w:hAnsi="Calibri" w:cs="Calibri"/>
        </w:rPr>
        <w:t xml:space="preserve"> is the official French government website where legal documents such as laws</w:t>
      </w:r>
      <w:r w:rsidR="001C476E">
        <w:rPr>
          <w:rFonts w:ascii="Calibri" w:hAnsi="Calibri" w:cs="Calibri"/>
        </w:rPr>
        <w:t xml:space="preserve"> (</w:t>
      </w:r>
      <w:proofErr w:type="spellStart"/>
      <w:r w:rsidR="001C476E">
        <w:rPr>
          <w:rFonts w:ascii="Calibri" w:hAnsi="Calibri" w:cs="Calibri"/>
        </w:rPr>
        <w:t>l</w:t>
      </w:r>
      <w:r w:rsidRPr="004758FE" w:rsidR="001C476E">
        <w:rPr>
          <w:rFonts w:ascii="Calibri" w:hAnsi="Calibri" w:cs="Calibri"/>
        </w:rPr>
        <w:t>ois</w:t>
      </w:r>
      <w:proofErr w:type="spellEnd"/>
      <w:r w:rsidR="001C476E">
        <w:rPr>
          <w:rFonts w:ascii="Calibri" w:hAnsi="Calibri" w:cs="Calibri"/>
        </w:rPr>
        <w:t>)</w:t>
      </w:r>
      <w:r w:rsidRPr="00F20DF4">
        <w:rPr>
          <w:rFonts w:ascii="Calibri" w:hAnsi="Calibri" w:cs="Calibri"/>
        </w:rPr>
        <w:t>, decrees</w:t>
      </w:r>
      <w:r w:rsidR="001C476E">
        <w:rPr>
          <w:rFonts w:ascii="Calibri" w:hAnsi="Calibri" w:cs="Calibri"/>
        </w:rPr>
        <w:t xml:space="preserve"> (</w:t>
      </w:r>
      <w:proofErr w:type="spellStart"/>
      <w:r w:rsidR="001C476E">
        <w:rPr>
          <w:rFonts w:ascii="Calibri" w:hAnsi="Calibri" w:cs="Calibri"/>
        </w:rPr>
        <w:t>d</w:t>
      </w:r>
      <w:r w:rsidRPr="004758FE" w:rsidR="001C476E">
        <w:rPr>
          <w:rFonts w:ascii="Calibri" w:hAnsi="Calibri" w:cs="Calibri"/>
        </w:rPr>
        <w:t>écrets</w:t>
      </w:r>
      <w:proofErr w:type="spellEnd"/>
      <w:r w:rsidR="001C476E">
        <w:rPr>
          <w:rFonts w:ascii="Calibri" w:hAnsi="Calibri" w:cs="Calibri"/>
        </w:rPr>
        <w:t>)</w:t>
      </w:r>
      <w:r w:rsidRPr="00F20DF4">
        <w:rPr>
          <w:rFonts w:ascii="Calibri" w:hAnsi="Calibri" w:cs="Calibri"/>
        </w:rPr>
        <w:t>, orders (</w:t>
      </w:r>
      <w:proofErr w:type="spellStart"/>
      <w:r w:rsidRPr="00F20DF4">
        <w:rPr>
          <w:rFonts w:ascii="Calibri" w:hAnsi="Calibri" w:cs="Calibri"/>
          <w:i/>
          <w:iCs/>
        </w:rPr>
        <w:t>arrêtés</w:t>
      </w:r>
      <w:proofErr w:type="spellEnd"/>
      <w:r w:rsidRPr="00F20DF4">
        <w:rPr>
          <w:rFonts w:ascii="Calibri" w:hAnsi="Calibri" w:cs="Calibri"/>
        </w:rPr>
        <w:t>), and circulars (</w:t>
      </w:r>
      <w:proofErr w:type="spellStart"/>
      <w:r w:rsidRPr="00F20DF4">
        <w:rPr>
          <w:rFonts w:ascii="Calibri" w:hAnsi="Calibri" w:cs="Calibri"/>
          <w:i/>
          <w:iCs/>
        </w:rPr>
        <w:t>circulaires</w:t>
      </w:r>
      <w:proofErr w:type="spellEnd"/>
      <w:r w:rsidRPr="00F20DF4">
        <w:rPr>
          <w:rFonts w:ascii="Calibri" w:hAnsi="Calibri" w:cs="Calibri"/>
        </w:rPr>
        <w:t>) are published. It serves as the main platform for accessing France’s legal and regulatory content.</w:t>
      </w:r>
    </w:p>
    <w:p w:rsidR="00DC4750" w:rsidP="00DC4750" w:rsidRDefault="00502D57" w14:paraId="3542F19C" w14:textId="74AF8D2E">
      <w:pPr>
        <w:rPr>
          <w:rFonts w:ascii="Calibri" w:hAnsi="Calibri" w:cs="Calibri"/>
        </w:rPr>
      </w:pPr>
      <w:r w:rsidRPr="681302C3" w:rsidR="00502D57">
        <w:rPr>
          <w:rFonts w:ascii="Calibri" w:hAnsi="Calibri" w:cs="Calibri"/>
        </w:rPr>
        <w:t xml:space="preserve">The </w:t>
      </w:r>
      <w:r w:rsidRPr="681302C3" w:rsidR="00502D57">
        <w:rPr>
          <w:rFonts w:ascii="Calibri" w:hAnsi="Calibri" w:cs="Calibri"/>
        </w:rPr>
        <w:t>site</w:t>
      </w:r>
      <w:r w:rsidRPr="681302C3" w:rsidR="00502D57">
        <w:rPr>
          <w:rFonts w:ascii="Calibri" w:hAnsi="Calibri" w:cs="Calibri"/>
        </w:rPr>
        <w:t xml:space="preserve"> has a search functionality that allows filtering by keywords, type of document (e.g., law, decree, order), publication date, and more. There is also an advanced search feature accessible via the </w:t>
      </w:r>
      <w:commentRangeStart w:id="1862530181"/>
      <w:r w:rsidRPr="681302C3" w:rsidR="00502D57">
        <w:rPr>
          <w:rFonts w:ascii="Calibri" w:hAnsi="Calibri" w:cs="Calibri"/>
        </w:rPr>
        <w:t>“</w:t>
      </w:r>
      <w:hyperlink r:id="R96a26ffa9174451f">
        <w:r w:rsidRPr="681302C3" w:rsidR="2AC46215">
          <w:rPr>
            <w:rStyle w:val="Hyperlink"/>
            <w:rFonts w:ascii="Calibri" w:hAnsi="Calibri" w:cs="Calibri"/>
          </w:rPr>
          <w:t>R</w:t>
        </w:r>
        <w:r w:rsidRPr="681302C3" w:rsidR="00502D57">
          <w:rPr>
            <w:rStyle w:val="Hyperlink"/>
            <w:rFonts w:ascii="Calibri" w:hAnsi="Calibri" w:cs="Calibri"/>
          </w:rPr>
          <w:t xml:space="preserve">echerche </w:t>
        </w:r>
        <w:r w:rsidRPr="681302C3" w:rsidR="00502D57">
          <w:rPr>
            <w:rStyle w:val="Hyperlink"/>
            <w:rFonts w:ascii="Calibri" w:hAnsi="Calibri" w:cs="Calibri"/>
          </w:rPr>
          <w:t>avancée</w:t>
        </w:r>
      </w:hyperlink>
      <w:r w:rsidRPr="681302C3" w:rsidR="00502D57">
        <w:rPr>
          <w:rFonts w:ascii="Calibri" w:hAnsi="Calibri" w:cs="Calibri"/>
        </w:rPr>
        <w:t>”</w:t>
      </w:r>
      <w:commentRangeEnd w:id="1862530181"/>
      <w:r>
        <w:rPr>
          <w:rStyle w:val="CommentReference"/>
        </w:rPr>
        <w:commentReference w:id="1862530181"/>
      </w:r>
      <w:r w:rsidRPr="681302C3" w:rsidR="00502D57">
        <w:rPr>
          <w:rFonts w:ascii="Calibri" w:hAnsi="Calibri" w:cs="Calibri"/>
        </w:rPr>
        <w:t xml:space="preserve"> section, where </w:t>
      </w:r>
      <w:r w:rsidRPr="681302C3" w:rsidR="00BB636E">
        <w:rPr>
          <w:rFonts w:ascii="Calibri" w:hAnsi="Calibri" w:cs="Calibri"/>
        </w:rPr>
        <w:t>we</w:t>
      </w:r>
      <w:r w:rsidRPr="681302C3" w:rsidR="00502D57">
        <w:rPr>
          <w:rFonts w:ascii="Calibri" w:hAnsi="Calibri" w:cs="Calibri"/>
        </w:rPr>
        <w:t xml:space="preserve"> can narrow down searches based on criteria such as nature of the text, number, </w:t>
      </w:r>
      <w:r w:rsidRPr="681302C3" w:rsidR="00502D57">
        <w:rPr>
          <w:rFonts w:ascii="Calibri" w:hAnsi="Calibri" w:cs="Calibri"/>
        </w:rPr>
        <w:t xml:space="preserve">and </w:t>
      </w:r>
      <w:r w:rsidRPr="681302C3" w:rsidR="00502D57">
        <w:rPr>
          <w:rFonts w:ascii="Calibri" w:hAnsi="Calibri" w:cs="Calibri"/>
        </w:rPr>
        <w:t>publication date</w:t>
      </w:r>
      <w:r w:rsidRPr="681302C3" w:rsidR="00502D57">
        <w:rPr>
          <w:rFonts w:ascii="Calibri" w:hAnsi="Calibri" w:cs="Calibri"/>
        </w:rPr>
        <w:t>.</w:t>
      </w:r>
    </w:p>
    <w:p w:rsidR="00502D57" w:rsidP="00DC4750" w:rsidRDefault="00BB636E" w14:paraId="16FC492E" w14:textId="5AA88E35">
      <w:pPr>
        <w:rPr>
          <w:rFonts w:ascii="Calibri" w:hAnsi="Calibri" w:cs="Calibri"/>
        </w:rPr>
      </w:pPr>
      <w:r w:rsidRPr="00BB636E">
        <w:rPr>
          <w:rFonts w:ascii="Calibri" w:hAnsi="Calibri" w:cs="Calibri"/>
          <w:noProof/>
        </w:rPr>
        <w:drawing>
          <wp:inline distT="0" distB="0" distL="0" distR="0" wp14:anchorId="0F645EEC" wp14:editId="49E8A900">
            <wp:extent cx="5943600" cy="740410"/>
            <wp:effectExtent l="0" t="0" r="0" b="2540"/>
            <wp:docPr id="2138549022" name="Picture 1" descr="A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9022" name="Picture 1" descr="A white rectangular object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91" w:rsidP="00DC4750" w:rsidRDefault="00572309" w14:paraId="72E186A3" w14:textId="0240D42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5EEB04" wp14:editId="466E354B">
            <wp:extent cx="5943600" cy="2331720"/>
            <wp:effectExtent l="0" t="0" r="0" b="0"/>
            <wp:docPr id="1408845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09" w:rsidP="00CE0991" w:rsidRDefault="00CE0991" w14:paraId="0F0B6509" w14:textId="4098860D">
      <w:pPr>
        <w:rPr>
          <w:rFonts w:ascii="Calibri" w:hAnsi="Calibri" w:cs="Calibri"/>
        </w:rPr>
      </w:pPr>
      <w:r w:rsidRPr="681302C3" w:rsidR="00CE0991">
        <w:rPr>
          <w:rFonts w:ascii="Calibri" w:hAnsi="Calibri" w:cs="Calibri"/>
        </w:rPr>
        <w:t xml:space="preserve">We </w:t>
      </w:r>
      <w:commentRangeStart w:id="661063105"/>
      <w:r w:rsidRPr="681302C3" w:rsidR="00CE0991">
        <w:rPr>
          <w:rFonts w:ascii="Calibri" w:hAnsi="Calibri" w:cs="Calibri"/>
        </w:rPr>
        <w:t>filter</w:t>
      </w:r>
      <w:r w:rsidRPr="681302C3" w:rsidR="3EDD9398">
        <w:rPr>
          <w:rFonts w:ascii="Calibri" w:hAnsi="Calibri" w:cs="Calibri"/>
        </w:rPr>
        <w:t>ed</w:t>
      </w:r>
      <w:commentRangeEnd w:id="661063105"/>
      <w:r>
        <w:rPr>
          <w:rStyle w:val="CommentReference"/>
        </w:rPr>
        <w:commentReference w:id="661063105"/>
      </w:r>
      <w:r w:rsidRPr="681302C3" w:rsidR="00CE0991">
        <w:rPr>
          <w:rFonts w:ascii="Calibri" w:hAnsi="Calibri" w:cs="Calibri"/>
        </w:rPr>
        <w:t xml:space="preserve"> the </w:t>
      </w:r>
      <w:r w:rsidRPr="681302C3" w:rsidR="005B4BE6">
        <w:rPr>
          <w:rFonts w:ascii="Calibri" w:hAnsi="Calibri" w:cs="Calibri"/>
        </w:rPr>
        <w:t>result</w:t>
      </w:r>
      <w:r w:rsidRPr="681302C3" w:rsidR="00CE0991">
        <w:rPr>
          <w:rFonts w:ascii="Calibri" w:hAnsi="Calibri" w:cs="Calibri"/>
        </w:rPr>
        <w:t xml:space="preserve"> by selecting </w:t>
      </w:r>
      <w:r w:rsidRPr="681302C3" w:rsidR="005B4BE6">
        <w:rPr>
          <w:rFonts w:ascii="Calibri" w:hAnsi="Calibri" w:cs="Calibri"/>
        </w:rPr>
        <w:t xml:space="preserve">the type of content in </w:t>
      </w:r>
      <w:r w:rsidRPr="681302C3" w:rsidR="00572309">
        <w:rPr>
          <w:rFonts w:ascii="Calibri" w:hAnsi="Calibri" w:cs="Calibri"/>
        </w:rPr>
        <w:t>(</w:t>
      </w:r>
      <w:r w:rsidRPr="681302C3" w:rsidR="00CE0991">
        <w:rPr>
          <w:rFonts w:ascii="Calibri" w:hAnsi="Calibri" w:cs="Calibri"/>
        </w:rPr>
        <w:t>1</w:t>
      </w:r>
      <w:r w:rsidRPr="681302C3" w:rsidR="00572309">
        <w:rPr>
          <w:rFonts w:ascii="Calibri" w:hAnsi="Calibri" w:cs="Calibri"/>
        </w:rPr>
        <w:t>)</w:t>
      </w:r>
      <w:r w:rsidRPr="681302C3" w:rsidR="00CE0991">
        <w:rPr>
          <w:rFonts w:ascii="Calibri" w:hAnsi="Calibri" w:cs="Calibri"/>
        </w:rPr>
        <w:t xml:space="preserve">. </w:t>
      </w:r>
      <w:r w:rsidRPr="681302C3" w:rsidR="00CE0991">
        <w:rPr>
          <w:rFonts w:ascii="Calibri" w:hAnsi="Calibri" w:cs="Calibri"/>
        </w:rPr>
        <w:t>This f</w:t>
      </w:r>
      <w:r w:rsidRPr="681302C3" w:rsidR="005B4BE6">
        <w:rPr>
          <w:rFonts w:ascii="Calibri" w:hAnsi="Calibri" w:cs="Calibri"/>
        </w:rPr>
        <w:t>ield</w:t>
      </w:r>
      <w:r w:rsidRPr="681302C3" w:rsidR="00CE0991">
        <w:rPr>
          <w:rFonts w:ascii="Calibri" w:hAnsi="Calibri" w:cs="Calibri"/>
        </w:rPr>
        <w:t xml:space="preserve"> </w:t>
      </w:r>
      <w:r w:rsidRPr="681302C3" w:rsidR="005B4BE6">
        <w:rPr>
          <w:rFonts w:ascii="Calibri" w:hAnsi="Calibri" w:cs="Calibri"/>
        </w:rPr>
        <w:t>only limits</w:t>
      </w:r>
      <w:r w:rsidRPr="681302C3" w:rsidR="00CE0991">
        <w:rPr>
          <w:rFonts w:ascii="Calibri" w:hAnsi="Calibri" w:cs="Calibri"/>
        </w:rPr>
        <w:t xml:space="preserve"> 1 type of content. </w:t>
      </w:r>
      <w:r w:rsidRPr="681302C3" w:rsidR="005B4BE6">
        <w:rPr>
          <w:rFonts w:ascii="Calibri" w:hAnsi="Calibri" w:cs="Calibri"/>
        </w:rPr>
        <w:t>W</w:t>
      </w:r>
      <w:r w:rsidRPr="681302C3" w:rsidR="00CE0991">
        <w:rPr>
          <w:rFonts w:ascii="Calibri" w:hAnsi="Calibri" w:cs="Calibri"/>
        </w:rPr>
        <w:t xml:space="preserve">e </w:t>
      </w:r>
      <w:commentRangeStart w:id="437508229"/>
      <w:r w:rsidRPr="681302C3" w:rsidR="005B4BE6">
        <w:rPr>
          <w:rFonts w:ascii="Calibri" w:hAnsi="Calibri" w:cs="Calibri"/>
        </w:rPr>
        <w:t>filter</w:t>
      </w:r>
      <w:r w:rsidRPr="681302C3" w:rsidR="35516A67">
        <w:rPr>
          <w:rFonts w:ascii="Calibri" w:hAnsi="Calibri" w:cs="Calibri"/>
        </w:rPr>
        <w:t>ed</w:t>
      </w:r>
      <w:commentRangeEnd w:id="437508229"/>
      <w:r>
        <w:rPr>
          <w:rStyle w:val="CommentReference"/>
        </w:rPr>
        <w:commentReference w:id="437508229"/>
      </w:r>
      <w:r w:rsidRPr="681302C3" w:rsidR="005B4BE6">
        <w:rPr>
          <w:rFonts w:ascii="Calibri" w:hAnsi="Calibri" w:cs="Calibri"/>
        </w:rPr>
        <w:t xml:space="preserve"> </w:t>
      </w:r>
      <w:r w:rsidRPr="681302C3" w:rsidR="00CE0991">
        <w:rPr>
          <w:rFonts w:ascii="Calibri" w:hAnsi="Calibri" w:cs="Calibri"/>
        </w:rPr>
        <w:t xml:space="preserve">the </w:t>
      </w:r>
      <w:r w:rsidRPr="681302C3" w:rsidR="005B4BE6">
        <w:rPr>
          <w:rFonts w:ascii="Calibri" w:hAnsi="Calibri" w:cs="Calibri"/>
        </w:rPr>
        <w:t>required type of regulations in</w:t>
      </w:r>
      <w:r w:rsidRPr="681302C3" w:rsidR="00CE0991">
        <w:rPr>
          <w:rFonts w:ascii="Calibri" w:hAnsi="Calibri" w:cs="Calibri"/>
        </w:rPr>
        <w:t xml:space="preserve"> “</w:t>
      </w:r>
      <w:r w:rsidRPr="681302C3" w:rsidR="00CE0991">
        <w:rPr>
          <w:rFonts w:ascii="Calibri" w:hAnsi="Calibri" w:cs="Calibri"/>
        </w:rPr>
        <w:t>Textes</w:t>
      </w:r>
      <w:r w:rsidRPr="681302C3" w:rsidR="00CE0991">
        <w:rPr>
          <w:rFonts w:ascii="Calibri" w:hAnsi="Calibri" w:cs="Calibri"/>
        </w:rPr>
        <w:t xml:space="preserve"> </w:t>
      </w:r>
      <w:r w:rsidRPr="681302C3" w:rsidR="00CE0991">
        <w:rPr>
          <w:rFonts w:ascii="Calibri" w:hAnsi="Calibri" w:cs="Calibri"/>
        </w:rPr>
        <w:t>consolidés</w:t>
      </w:r>
      <w:r w:rsidRPr="681302C3" w:rsidR="00CE0991">
        <w:rPr>
          <w:rFonts w:ascii="Calibri" w:hAnsi="Calibri" w:cs="Calibri"/>
        </w:rPr>
        <w:t>”</w:t>
      </w:r>
      <w:r w:rsidRPr="681302C3" w:rsidR="51F4D3EF">
        <w:rPr>
          <w:rFonts w:ascii="Calibri" w:hAnsi="Calibri" w:cs="Calibri"/>
        </w:rPr>
        <w:t xml:space="preserve"> (Consolidated texts)</w:t>
      </w:r>
      <w:r w:rsidRPr="681302C3" w:rsidR="005B4BE6">
        <w:rPr>
          <w:rFonts w:ascii="Calibri" w:hAnsi="Calibri" w:cs="Calibri"/>
        </w:rPr>
        <w:t>, “</w:t>
      </w:r>
      <w:r w:rsidRPr="681302C3" w:rsidR="005B4BE6">
        <w:rPr>
          <w:rFonts w:ascii="Calibri" w:hAnsi="Calibri" w:cs="Calibri"/>
        </w:rPr>
        <w:t xml:space="preserve">Journal </w:t>
      </w:r>
      <w:r w:rsidRPr="681302C3" w:rsidR="005B4BE6">
        <w:rPr>
          <w:rFonts w:ascii="Calibri" w:hAnsi="Calibri" w:cs="Calibri"/>
        </w:rPr>
        <w:t>official”</w:t>
      </w:r>
      <w:r w:rsidRPr="681302C3" w:rsidR="6273ABA0">
        <w:rPr>
          <w:rFonts w:ascii="Calibri" w:hAnsi="Calibri" w:cs="Calibri"/>
        </w:rPr>
        <w:t xml:space="preserve"> (Official Journal)</w:t>
      </w:r>
      <w:r w:rsidRPr="681302C3" w:rsidR="005B4BE6">
        <w:rPr>
          <w:rFonts w:ascii="Calibri" w:hAnsi="Calibri" w:cs="Calibri"/>
        </w:rPr>
        <w:t xml:space="preserve">, </w:t>
      </w:r>
      <w:r w:rsidRPr="681302C3" w:rsidR="00EF6B13">
        <w:rPr>
          <w:rFonts w:ascii="Calibri" w:hAnsi="Calibri" w:cs="Calibri"/>
        </w:rPr>
        <w:t>“</w:t>
      </w:r>
      <w:r w:rsidRPr="681302C3" w:rsidR="00EF6B13">
        <w:rPr>
          <w:rFonts w:ascii="Calibri" w:hAnsi="Calibri" w:cs="Calibri"/>
        </w:rPr>
        <w:t>Circulaires</w:t>
      </w:r>
      <w:r w:rsidRPr="681302C3" w:rsidR="00EF6B13">
        <w:rPr>
          <w:rFonts w:ascii="Calibri" w:hAnsi="Calibri" w:cs="Calibri"/>
        </w:rPr>
        <w:t xml:space="preserve"> et instructions</w:t>
      </w:r>
      <w:r w:rsidRPr="681302C3" w:rsidR="00EF6B13">
        <w:rPr>
          <w:rFonts w:ascii="Calibri" w:hAnsi="Calibri" w:cs="Calibri"/>
        </w:rPr>
        <w:t>”</w:t>
      </w:r>
      <w:r w:rsidRPr="681302C3" w:rsidR="1FB1586A">
        <w:rPr>
          <w:rFonts w:ascii="Calibri" w:hAnsi="Calibri" w:cs="Calibri"/>
        </w:rPr>
        <w:t xml:space="preserve"> (Circulars and instructions)</w:t>
      </w:r>
      <w:r w:rsidRPr="681302C3" w:rsidR="00EF6B13">
        <w:rPr>
          <w:rFonts w:ascii="Calibri" w:hAnsi="Calibri" w:cs="Calibri"/>
        </w:rPr>
        <w:t>,</w:t>
      </w:r>
      <w:r w:rsidRPr="681302C3" w:rsidR="00EF6B13">
        <w:rPr>
          <w:rFonts w:ascii="Calibri" w:hAnsi="Calibri" w:cs="Calibri"/>
        </w:rPr>
        <w:t xml:space="preserve"> and “</w:t>
      </w:r>
      <w:r w:rsidRPr="681302C3" w:rsidR="00EF6B13">
        <w:rPr>
          <w:rFonts w:ascii="Calibri" w:hAnsi="Calibri" w:cs="Calibri"/>
        </w:rPr>
        <w:t xml:space="preserve">Jurisprudence </w:t>
      </w:r>
      <w:r w:rsidRPr="681302C3" w:rsidR="00EF6B13">
        <w:rPr>
          <w:rFonts w:ascii="Calibri" w:hAnsi="Calibri" w:cs="Calibri"/>
        </w:rPr>
        <w:t>constitutionnelle</w:t>
      </w:r>
      <w:r w:rsidRPr="681302C3" w:rsidR="00EF6B13">
        <w:rPr>
          <w:rFonts w:ascii="Calibri" w:hAnsi="Calibri" w:cs="Calibri"/>
        </w:rPr>
        <w:t>”</w:t>
      </w:r>
      <w:r w:rsidRPr="681302C3" w:rsidR="1D711011">
        <w:rPr>
          <w:rFonts w:ascii="Calibri" w:hAnsi="Calibri" w:cs="Calibri"/>
        </w:rPr>
        <w:t xml:space="preserve"> (Constitutional Jurisprudence)</w:t>
      </w:r>
      <w:r w:rsidRPr="681302C3" w:rsidR="00EF6B13">
        <w:rPr>
          <w:rFonts w:ascii="Calibri" w:hAnsi="Calibri" w:cs="Calibri"/>
        </w:rPr>
        <w:t>.</w:t>
      </w:r>
      <w:r w:rsidRPr="681302C3" w:rsidR="00EF6B13">
        <w:rPr>
          <w:rFonts w:ascii="Calibri" w:hAnsi="Calibri" w:cs="Calibri"/>
        </w:rPr>
        <w:t xml:space="preserve"> Then</w:t>
      </w:r>
      <w:r w:rsidRPr="681302C3" w:rsidR="00572309">
        <w:rPr>
          <w:rFonts w:ascii="Calibri" w:hAnsi="Calibri" w:cs="Calibri"/>
        </w:rPr>
        <w:t xml:space="preserve"> “</w:t>
      </w:r>
      <w:r w:rsidRPr="681302C3" w:rsidR="00572309">
        <w:rPr>
          <w:rFonts w:ascii="Calibri" w:hAnsi="Calibri" w:cs="Calibri"/>
        </w:rPr>
        <w:t xml:space="preserve">Dans les </w:t>
      </w:r>
      <w:r w:rsidRPr="681302C3" w:rsidR="00572309">
        <w:rPr>
          <w:rFonts w:ascii="Calibri" w:hAnsi="Calibri" w:cs="Calibri"/>
        </w:rPr>
        <w:t>titres</w:t>
      </w:r>
      <w:r w:rsidRPr="681302C3" w:rsidR="00572309">
        <w:rPr>
          <w:rFonts w:ascii="Calibri" w:hAnsi="Calibri" w:cs="Calibri"/>
        </w:rPr>
        <w:t xml:space="preserve">” </w:t>
      </w:r>
      <w:r w:rsidRPr="681302C3" w:rsidR="6827BF44">
        <w:rPr>
          <w:rFonts w:ascii="Calibri" w:hAnsi="Calibri" w:cs="Calibri"/>
        </w:rPr>
        <w:t>(</w:t>
      </w:r>
      <w:r w:rsidRPr="681302C3" w:rsidR="72421497">
        <w:rPr>
          <w:rFonts w:ascii="Calibri" w:hAnsi="Calibri" w:cs="Calibri"/>
        </w:rPr>
        <w:t>I</w:t>
      </w:r>
      <w:r w:rsidRPr="681302C3" w:rsidR="6827BF44">
        <w:rPr>
          <w:rFonts w:ascii="Calibri" w:hAnsi="Calibri" w:cs="Calibri"/>
        </w:rPr>
        <w:t xml:space="preserve">n the titles) </w:t>
      </w:r>
      <w:r w:rsidRPr="681302C3" w:rsidR="00572309">
        <w:rPr>
          <w:rFonts w:ascii="Calibri" w:hAnsi="Calibri" w:cs="Calibri"/>
        </w:rPr>
        <w:t>as the next criteria labeled as (2)</w:t>
      </w:r>
      <w:r w:rsidRPr="681302C3" w:rsidR="00CE0991">
        <w:rPr>
          <w:rFonts w:ascii="Calibri" w:hAnsi="Calibri" w:cs="Calibri"/>
        </w:rPr>
        <w:t>.</w:t>
      </w:r>
      <w:r w:rsidRPr="681302C3" w:rsidR="00EF6B13">
        <w:rPr>
          <w:rFonts w:ascii="Calibri" w:hAnsi="Calibri" w:cs="Calibri"/>
        </w:rPr>
        <w:t xml:space="preserve"> </w:t>
      </w:r>
      <w:r w:rsidRPr="681302C3" w:rsidR="001C476E">
        <w:rPr>
          <w:rFonts w:ascii="Calibri" w:hAnsi="Calibri" w:cs="Calibri"/>
        </w:rPr>
        <w:t>Below is a sample</w:t>
      </w:r>
      <w:r w:rsidRPr="681302C3" w:rsidR="00EF6B13">
        <w:rPr>
          <w:rFonts w:ascii="Calibri" w:hAnsi="Calibri" w:cs="Calibri"/>
        </w:rPr>
        <w:t xml:space="preserve"> under “</w:t>
      </w:r>
      <w:r w:rsidRPr="681302C3" w:rsidR="00EF6B13">
        <w:rPr>
          <w:rFonts w:ascii="Calibri" w:hAnsi="Calibri" w:cs="Calibri"/>
        </w:rPr>
        <w:t>Textes</w:t>
      </w:r>
      <w:r w:rsidRPr="681302C3" w:rsidR="00EF6B13">
        <w:rPr>
          <w:rFonts w:ascii="Calibri" w:hAnsi="Calibri" w:cs="Calibri"/>
        </w:rPr>
        <w:t xml:space="preserve"> </w:t>
      </w:r>
      <w:r w:rsidRPr="681302C3" w:rsidR="00EF6B13">
        <w:rPr>
          <w:rFonts w:ascii="Calibri" w:hAnsi="Calibri" w:cs="Calibri"/>
        </w:rPr>
        <w:t>consolidés</w:t>
      </w:r>
      <w:r w:rsidRPr="681302C3" w:rsidR="00EF6B13">
        <w:rPr>
          <w:rFonts w:ascii="Calibri" w:hAnsi="Calibri" w:cs="Calibri"/>
        </w:rPr>
        <w:t>”.</w:t>
      </w:r>
    </w:p>
    <w:p w:rsidRPr="00CE0991" w:rsidR="00EF6B13" w:rsidP="00CE0991" w:rsidRDefault="00EF6B13" w14:paraId="5B255260" w14:textId="77D7CA2F">
      <w:pPr>
        <w:rPr>
          <w:rFonts w:ascii="Calibri" w:hAnsi="Calibri" w:cs="Calibri"/>
        </w:rPr>
      </w:pPr>
      <w:r w:rsidRPr="00EF6B13">
        <w:rPr>
          <w:rFonts w:ascii="Calibri" w:hAnsi="Calibri" w:cs="Calibri"/>
          <w:noProof/>
        </w:rPr>
        <w:drawing>
          <wp:inline distT="0" distB="0" distL="0" distR="0" wp14:anchorId="2C746DA7" wp14:editId="5D4624F3">
            <wp:extent cx="5943600" cy="1412240"/>
            <wp:effectExtent l="0" t="0" r="0" b="0"/>
            <wp:docPr id="1826688434" name="Picture 1" descr="A white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88434" name="Picture 1" descr="A white rectangular object with a white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4750" w:rsidR="00DC4750" w:rsidP="00DC4750" w:rsidRDefault="00DC4750" w14:paraId="643BC14A" w14:textId="2F95A44D">
      <w:pPr>
        <w:rPr>
          <w:rFonts w:ascii="Calibri" w:hAnsi="Calibri" w:cs="Calibri"/>
        </w:rPr>
      </w:pPr>
      <w:r w:rsidRPr="681302C3" w:rsidR="00DC4750">
        <w:rPr>
          <w:rFonts w:ascii="Calibri" w:hAnsi="Calibri" w:cs="Calibri"/>
        </w:rPr>
        <w:t xml:space="preserve">The search </w:t>
      </w:r>
      <w:commentRangeStart w:id="112405215"/>
      <w:r w:rsidRPr="681302C3" w:rsidR="00DC4750">
        <w:rPr>
          <w:rFonts w:ascii="Calibri" w:hAnsi="Calibri" w:cs="Calibri"/>
        </w:rPr>
        <w:t>w</w:t>
      </w:r>
      <w:r w:rsidRPr="681302C3" w:rsidR="30233367">
        <w:rPr>
          <w:rFonts w:ascii="Calibri" w:hAnsi="Calibri" w:cs="Calibri"/>
        </w:rPr>
        <w:t>as</w:t>
      </w:r>
      <w:commentRangeEnd w:id="112405215"/>
      <w:r>
        <w:rPr>
          <w:rStyle w:val="CommentReference"/>
        </w:rPr>
        <w:commentReference w:id="112405215"/>
      </w:r>
      <w:r w:rsidRPr="681302C3" w:rsidR="00DC4750">
        <w:rPr>
          <w:rFonts w:ascii="Calibri" w:hAnsi="Calibri" w:cs="Calibri"/>
        </w:rPr>
        <w:t xml:space="preserve"> conducted using keywords from the criteria document.</w:t>
      </w:r>
    </w:p>
    <w:p w:rsidR="00DC4750" w:rsidP="00DC4750" w:rsidRDefault="00DC4750" w14:paraId="637328FE" w14:textId="16A28DBF">
      <w:pPr>
        <w:rPr>
          <w:rFonts w:ascii="Calibri" w:hAnsi="Calibri" w:cs="Calibri"/>
        </w:rPr>
      </w:pPr>
      <w:r w:rsidRPr="18A48EEF" w:rsidR="00DC4750">
        <w:rPr>
          <w:rFonts w:ascii="Calibri" w:hAnsi="Calibri" w:cs="Calibri"/>
        </w:rPr>
        <w:t xml:space="preserve">In the results page, basic metadata </w:t>
      </w:r>
      <w:r w:rsidRPr="18A48EEF" w:rsidR="004758FE">
        <w:rPr>
          <w:rFonts w:ascii="Calibri" w:hAnsi="Calibri" w:cs="Calibri"/>
        </w:rPr>
        <w:t>(</w:t>
      </w:r>
      <w:r w:rsidRPr="18A48EEF" w:rsidR="00DC4750">
        <w:rPr>
          <w:rFonts w:ascii="Calibri" w:hAnsi="Calibri" w:cs="Calibri"/>
        </w:rPr>
        <w:t xml:space="preserve">such as </w:t>
      </w:r>
      <w:r w:rsidRPr="18A48EEF" w:rsidR="00BC6251">
        <w:rPr>
          <w:rFonts w:ascii="Calibri" w:hAnsi="Calibri" w:cs="Calibri"/>
        </w:rPr>
        <w:t>the</w:t>
      </w:r>
      <w:r w:rsidRPr="18A48EEF" w:rsidR="004758FE">
        <w:rPr>
          <w:rFonts w:ascii="Calibri" w:hAnsi="Calibri" w:cs="Calibri"/>
        </w:rPr>
        <w:t xml:space="preserve"> </w:t>
      </w:r>
      <w:r w:rsidRPr="18A48EEF" w:rsidR="004758FE">
        <w:rPr>
          <w:rFonts w:ascii="Calibri" w:hAnsi="Calibri" w:cs="Calibri"/>
          <w:i w:val="1"/>
          <w:iCs w:val="1"/>
        </w:rPr>
        <w:t>original</w:t>
      </w:r>
      <w:r w:rsidRPr="18A48EEF" w:rsidR="00BC6251">
        <w:rPr>
          <w:rFonts w:ascii="Calibri" w:hAnsi="Calibri" w:cs="Calibri"/>
          <w:i w:val="1"/>
          <w:iCs w:val="1"/>
        </w:rPr>
        <w:t xml:space="preserve"> </w:t>
      </w:r>
      <w:r w:rsidRPr="18A48EEF" w:rsidR="00DC4750">
        <w:rPr>
          <w:rFonts w:ascii="Calibri" w:hAnsi="Calibri" w:cs="Calibri"/>
          <w:i w:val="1"/>
          <w:iCs w:val="1"/>
        </w:rPr>
        <w:t>title</w:t>
      </w:r>
      <w:r w:rsidRPr="18A48EEF" w:rsidR="004758FE">
        <w:rPr>
          <w:rFonts w:ascii="Calibri" w:hAnsi="Calibri" w:cs="Calibri"/>
        </w:rPr>
        <w:t>,</w:t>
      </w:r>
      <w:r w:rsidRPr="18A48EEF" w:rsidR="00BC6251">
        <w:rPr>
          <w:rFonts w:ascii="Calibri" w:hAnsi="Calibri" w:cs="Calibri"/>
        </w:rPr>
        <w:t xml:space="preserve"> </w:t>
      </w:r>
      <w:r w:rsidRPr="18A48EEF" w:rsidR="00DC4750">
        <w:rPr>
          <w:rFonts w:ascii="Calibri" w:hAnsi="Calibri" w:cs="Calibri"/>
          <w:i w:val="1"/>
          <w:iCs w:val="1"/>
        </w:rPr>
        <w:t>type of regulation</w:t>
      </w:r>
      <w:r w:rsidRPr="18A48EEF" w:rsidR="004758FE">
        <w:rPr>
          <w:rFonts w:ascii="Calibri" w:hAnsi="Calibri" w:cs="Calibri"/>
        </w:rPr>
        <w:t xml:space="preserve">, </w:t>
      </w:r>
      <w:r w:rsidRPr="18A48EEF" w:rsidR="004758FE">
        <w:rPr>
          <w:rFonts w:ascii="Calibri" w:hAnsi="Calibri" w:cs="Calibri"/>
          <w:i w:val="1"/>
          <w:iCs w:val="1"/>
        </w:rPr>
        <w:t>date of adoption</w:t>
      </w:r>
      <w:r w:rsidRPr="18A48EEF" w:rsidR="004758FE">
        <w:rPr>
          <w:rFonts w:ascii="Calibri" w:hAnsi="Calibri" w:cs="Calibri"/>
        </w:rPr>
        <w:t xml:space="preserve"> and the </w:t>
      </w:r>
      <w:r w:rsidRPr="18A48EEF" w:rsidR="004758FE">
        <w:rPr>
          <w:rFonts w:ascii="Calibri" w:hAnsi="Calibri" w:cs="Calibri"/>
          <w:i w:val="1"/>
          <w:iCs w:val="1"/>
        </w:rPr>
        <w:t>source link</w:t>
      </w:r>
      <w:r w:rsidRPr="18A48EEF" w:rsidR="004758FE">
        <w:rPr>
          <w:rFonts w:ascii="Calibri" w:hAnsi="Calibri" w:cs="Calibri"/>
        </w:rPr>
        <w:t>)</w:t>
      </w:r>
      <w:r w:rsidRPr="18A48EEF" w:rsidR="00DC4750">
        <w:rPr>
          <w:rFonts w:ascii="Calibri" w:hAnsi="Calibri" w:cs="Calibri"/>
        </w:rPr>
        <w:t xml:space="preserve"> is visible. </w:t>
      </w:r>
    </w:p>
    <w:p w:rsidR="004758FE" w:rsidP="18C1C19A" w:rsidRDefault="00C572DC" w14:paraId="3C79E732" w14:textId="7895D9A7">
      <w:pPr>
        <w:rPr>
          <w:rFonts w:ascii="Calibri" w:hAnsi="Calibri" w:cs="Calibri"/>
        </w:rPr>
      </w:pPr>
      <w:r w:rsidR="06F605E8">
        <w:drawing>
          <wp:inline wp14:editId="24133384" wp14:anchorId="73B3441A">
            <wp:extent cx="5943600" cy="2105025"/>
            <wp:effectExtent l="0" t="0" r="0" b="0"/>
            <wp:docPr id="182293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032ae957b4d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50419039"/>
      <w:r w:rsidRPr="681302C3" w:rsidR="3D23B46D">
        <w:rPr>
          <w:rFonts w:ascii="Calibri" w:hAnsi="Calibri" w:cs="Calibri"/>
        </w:rPr>
        <w:t xml:space="preserve">However, we </w:t>
      </w:r>
      <w:commentRangeStart w:id="497657189"/>
      <w:r w:rsidRPr="681302C3" w:rsidR="3D23B46D">
        <w:rPr>
          <w:rFonts w:ascii="Calibri" w:hAnsi="Calibri" w:cs="Calibri"/>
        </w:rPr>
        <w:t>determined</w:t>
      </w:r>
      <w:commentRangeEnd w:id="497657189"/>
      <w:r>
        <w:rPr>
          <w:rStyle w:val="CommentReference"/>
        </w:rPr>
        <w:commentReference w:id="497657189"/>
      </w:r>
      <w:r w:rsidRPr="681302C3" w:rsidR="3D23B46D">
        <w:rPr>
          <w:rFonts w:ascii="Calibri" w:hAnsi="Calibri" w:cs="Calibri"/>
        </w:rPr>
        <w:t xml:space="preserve"> the </w:t>
      </w:r>
      <w:r w:rsidRPr="681302C3" w:rsidR="3D23B46D">
        <w:rPr>
          <w:rFonts w:ascii="Calibri" w:hAnsi="Calibri" w:cs="Calibri"/>
          <w:i w:val="1"/>
          <w:iCs w:val="1"/>
        </w:rPr>
        <w:t>entry into force date</w:t>
      </w:r>
      <w:r w:rsidRPr="681302C3" w:rsidR="3D23B46D">
        <w:rPr>
          <w:rFonts w:ascii="Calibri" w:hAnsi="Calibri" w:cs="Calibri"/>
        </w:rPr>
        <w:t xml:space="preserve"> by accessing the specific legislation page. This date is typically the publication date in the Journal </w:t>
      </w:r>
      <w:r w:rsidRPr="681302C3" w:rsidR="3D23B46D">
        <w:rPr>
          <w:rFonts w:ascii="Calibri" w:hAnsi="Calibri" w:cs="Calibri"/>
        </w:rPr>
        <w:t>Officiel</w:t>
      </w:r>
      <w:r w:rsidRPr="681302C3" w:rsidR="3D23B46D">
        <w:rPr>
          <w:rFonts w:ascii="Calibri" w:hAnsi="Calibri" w:cs="Calibri"/>
        </w:rPr>
        <w:t>, which can be found in the header (e.g., 'JORF n°... of [date]').</w:t>
      </w:r>
      <w:commentRangeEnd w:id="250419039"/>
      <w:r>
        <w:rPr>
          <w:rStyle w:val="CommentReference"/>
        </w:rPr>
        <w:commentReference w:id="250419039"/>
      </w:r>
      <w:r w:rsidRPr="681302C3" w:rsidR="3D23B46D">
        <w:rPr>
          <w:rFonts w:ascii="Calibri" w:hAnsi="Calibri" w:cs="Calibri"/>
        </w:rPr>
        <w:t xml:space="preserve"> If no specific clause delays enforcement, the publication date is considered the entry into force date by default.</w:t>
      </w:r>
    </w:p>
    <w:p w:rsidR="004758FE" w:rsidP="00DC4750" w:rsidRDefault="00C572DC" w14:paraId="3B3739F5" w14:textId="087756ED">
      <w:pPr/>
      <w:r w:rsidR="7FCC9FAD">
        <w:drawing>
          <wp:inline wp14:editId="2DDFBEAE" wp14:anchorId="393E0E1D">
            <wp:extent cx="5943600" cy="2209800"/>
            <wp:effectExtent l="0" t="0" r="0" b="0"/>
            <wp:docPr id="903235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c649f41bb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9C888F" w:rsidP="10119D86" w:rsidRDefault="129C888F" w14:paraId="79CBA771" w14:textId="33E2E599">
      <w:pPr>
        <w:rPr>
          <w:rFonts w:ascii="Calibri" w:hAnsi="Calibri" w:cs="Calibri"/>
        </w:rPr>
      </w:pPr>
      <w:r w:rsidRPr="18A48EEF" w:rsidR="129C888F">
        <w:rPr>
          <w:rFonts w:ascii="Calibri" w:hAnsi="Calibri" w:cs="Calibri"/>
        </w:rPr>
        <w:t xml:space="preserve">In cases </w:t>
      </w:r>
      <w:r w:rsidRPr="18A48EEF" w:rsidR="2E1348E8">
        <w:rPr>
          <w:rFonts w:ascii="Calibri" w:hAnsi="Calibri" w:cs="Calibri"/>
        </w:rPr>
        <w:t>under “</w:t>
      </w:r>
      <w:r w:rsidRPr="18A48EEF" w:rsidR="2E1348E8">
        <w:rPr>
          <w:rFonts w:ascii="Calibri" w:hAnsi="Calibri" w:cs="Calibri"/>
        </w:rPr>
        <w:t>Textes</w:t>
      </w:r>
      <w:r w:rsidRPr="18A48EEF" w:rsidR="2E1348E8">
        <w:rPr>
          <w:rFonts w:ascii="Calibri" w:hAnsi="Calibri" w:cs="Calibri"/>
        </w:rPr>
        <w:t xml:space="preserve"> </w:t>
      </w:r>
      <w:r w:rsidRPr="18A48EEF" w:rsidR="2E1348E8">
        <w:rPr>
          <w:rFonts w:ascii="Calibri" w:hAnsi="Calibri" w:cs="Calibri"/>
        </w:rPr>
        <w:t>consolidés</w:t>
      </w:r>
      <w:r w:rsidRPr="18A48EEF" w:rsidR="2E1348E8">
        <w:rPr>
          <w:rFonts w:ascii="Calibri" w:hAnsi="Calibri" w:cs="Calibri"/>
        </w:rPr>
        <w:t xml:space="preserve">” </w:t>
      </w:r>
      <w:r w:rsidRPr="18A48EEF" w:rsidR="129C888F">
        <w:rPr>
          <w:rFonts w:ascii="Calibri" w:hAnsi="Calibri" w:cs="Calibri"/>
        </w:rPr>
        <w:t xml:space="preserve">where the publication date is not readily visible, we need to click </w:t>
      </w:r>
      <w:r w:rsidRPr="18A48EEF" w:rsidR="0FEAD215">
        <w:rPr>
          <w:rFonts w:ascii="Calibri" w:hAnsi="Calibri" w:cs="Calibri"/>
        </w:rPr>
        <w:t>"</w:t>
      </w:r>
      <w:r w:rsidRPr="18A48EEF" w:rsidR="073DA3BC">
        <w:rPr>
          <w:rFonts w:ascii="Calibri" w:hAnsi="Calibri" w:cs="Calibri"/>
          <w:i w:val="1"/>
          <w:iCs w:val="1"/>
        </w:rPr>
        <w:t>Accéder</w:t>
      </w:r>
      <w:r w:rsidRPr="18A48EEF" w:rsidR="073DA3BC">
        <w:rPr>
          <w:rFonts w:ascii="Calibri" w:hAnsi="Calibri" w:cs="Calibri"/>
          <w:i w:val="1"/>
          <w:iCs w:val="1"/>
        </w:rPr>
        <w:t xml:space="preserve"> à la version </w:t>
      </w:r>
      <w:r w:rsidRPr="18A48EEF" w:rsidR="073DA3BC">
        <w:rPr>
          <w:rFonts w:ascii="Calibri" w:hAnsi="Calibri" w:cs="Calibri"/>
          <w:i w:val="1"/>
          <w:iCs w:val="1"/>
        </w:rPr>
        <w:t>initiale</w:t>
      </w:r>
      <w:r w:rsidRPr="18A48EEF" w:rsidR="78E6A41B">
        <w:rPr>
          <w:rFonts w:ascii="Calibri" w:hAnsi="Calibri" w:cs="Calibri"/>
          <w:i w:val="1"/>
          <w:iCs w:val="1"/>
        </w:rPr>
        <w:t xml:space="preserve">” </w:t>
      </w:r>
      <w:r w:rsidRPr="18A48EEF" w:rsidR="78E6A41B">
        <w:rPr>
          <w:rFonts w:ascii="Calibri" w:hAnsi="Calibri" w:cs="Calibri"/>
          <w:i w:val="0"/>
          <w:iCs w:val="0"/>
        </w:rPr>
        <w:t xml:space="preserve">(Access the </w:t>
      </w:r>
      <w:r w:rsidRPr="18A48EEF" w:rsidR="78E6A41B">
        <w:rPr>
          <w:rFonts w:ascii="Calibri" w:hAnsi="Calibri" w:cs="Calibri"/>
          <w:i w:val="0"/>
          <w:iCs w:val="0"/>
        </w:rPr>
        <w:t>initial</w:t>
      </w:r>
      <w:r w:rsidRPr="18A48EEF" w:rsidR="78E6A41B">
        <w:rPr>
          <w:rFonts w:ascii="Calibri" w:hAnsi="Calibri" w:cs="Calibri"/>
          <w:i w:val="0"/>
          <w:iCs w:val="0"/>
        </w:rPr>
        <w:t xml:space="preserve"> version)</w:t>
      </w:r>
      <w:r w:rsidRPr="18A48EEF" w:rsidR="129C888F">
        <w:rPr>
          <w:rFonts w:ascii="Calibri" w:hAnsi="Calibri" w:cs="Calibri"/>
        </w:rPr>
        <w:t xml:space="preserve"> </w:t>
      </w:r>
      <w:r w:rsidRPr="18A48EEF" w:rsidR="129C888F">
        <w:rPr>
          <w:rFonts w:ascii="Calibri" w:hAnsi="Calibri" w:cs="Calibri"/>
        </w:rPr>
        <w:t>to</w:t>
      </w:r>
      <w:r w:rsidRPr="18A48EEF" w:rsidR="129C888F">
        <w:rPr>
          <w:rFonts w:ascii="Calibri" w:hAnsi="Calibri" w:cs="Calibri"/>
        </w:rPr>
        <w:t xml:space="preserve"> be redirected to the legislation's </w:t>
      </w:r>
      <w:r w:rsidRPr="18A48EEF" w:rsidR="129C888F">
        <w:rPr>
          <w:rFonts w:ascii="Calibri" w:hAnsi="Calibri" w:cs="Calibri"/>
        </w:rPr>
        <w:t xml:space="preserve">page in </w:t>
      </w:r>
      <w:r w:rsidRPr="18A48EEF" w:rsidR="129C888F">
        <w:rPr>
          <w:rFonts w:ascii="Calibri" w:hAnsi="Calibri" w:cs="Calibri"/>
        </w:rPr>
        <w:t xml:space="preserve">the </w:t>
      </w:r>
      <w:r w:rsidRPr="18A48EEF" w:rsidR="129C888F">
        <w:rPr>
          <w:rFonts w:ascii="Calibri" w:hAnsi="Calibri" w:cs="Calibri"/>
          <w:i w:val="1"/>
          <w:iCs w:val="1"/>
        </w:rPr>
        <w:t xml:space="preserve">Journal </w:t>
      </w:r>
      <w:r w:rsidRPr="18A48EEF" w:rsidR="129C888F">
        <w:rPr>
          <w:rFonts w:ascii="Calibri" w:hAnsi="Calibri" w:cs="Calibri"/>
          <w:i w:val="1"/>
          <w:iCs w:val="1"/>
        </w:rPr>
        <w:t>Officiel</w:t>
      </w:r>
      <w:r w:rsidRPr="18A48EEF" w:rsidR="129C888F">
        <w:rPr>
          <w:rFonts w:ascii="Calibri" w:hAnsi="Calibri" w:cs="Calibri"/>
        </w:rPr>
        <w:t>, where the publication date is clearly displayed.</w:t>
      </w:r>
    </w:p>
    <w:p w:rsidR="288C300D" w:rsidRDefault="288C300D" w14:paraId="494C3351" w14:textId="46AEF07A">
      <w:r w:rsidR="288C300D">
        <w:drawing>
          <wp:inline wp14:editId="197E20E1" wp14:anchorId="26A299F4">
            <wp:extent cx="5943600" cy="2095500"/>
            <wp:effectExtent l="0" t="0" r="0" b="0"/>
            <wp:docPr id="1871019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3cdd96358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7DFBC" w:rsidRDefault="1707DFBC" w14:paraId="26DA4E2D" w14:textId="5641B23A">
      <w:r w:rsidR="1707DFBC">
        <w:drawing>
          <wp:inline wp14:editId="2004926E" wp14:anchorId="10DA0134">
            <wp:extent cx="5943600" cy="2324100"/>
            <wp:effectExtent l="0" t="0" r="0" b="0"/>
            <wp:docPr id="7409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f7aa7de57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4750" w:rsidR="00DC4750" w:rsidP="00DC4750" w:rsidRDefault="00DC4750" w14:paraId="53F894CE" w14:textId="771A0AFD">
      <w:pPr>
        <w:rPr>
          <w:rFonts w:ascii="Calibri" w:hAnsi="Calibri" w:cs="Calibri"/>
        </w:rPr>
      </w:pPr>
      <w:r w:rsidRPr="27EBE951" w:rsidR="72BB50F1">
        <w:rPr>
          <w:rFonts w:ascii="Calibri" w:hAnsi="Calibri" w:cs="Calibri"/>
        </w:rPr>
        <w:t xml:space="preserve">The results are sorted in chronological order, with the most recent entry appearing first. </w:t>
      </w:r>
      <w:r w:rsidRPr="27EBE951" w:rsidR="00DC4750">
        <w:rPr>
          <w:rFonts w:ascii="Calibri" w:hAnsi="Calibri" w:cs="Calibri"/>
        </w:rPr>
        <w:t xml:space="preserve">The search will primarily target the following types of regulation: </w:t>
      </w:r>
      <w:r w:rsidRPr="27EBE951" w:rsidR="00DC4750">
        <w:rPr>
          <w:rFonts w:ascii="Calibri" w:hAnsi="Calibri" w:cs="Calibri"/>
        </w:rPr>
        <w:t>Laws (Lois), Decrees (</w:t>
      </w:r>
      <w:r w:rsidRPr="27EBE951" w:rsidR="00DC4750">
        <w:rPr>
          <w:rFonts w:ascii="Calibri" w:hAnsi="Calibri" w:cs="Calibri"/>
        </w:rPr>
        <w:t>Décrets</w:t>
      </w:r>
      <w:r w:rsidRPr="27EBE951" w:rsidR="00DC4750">
        <w:rPr>
          <w:rFonts w:ascii="Calibri" w:hAnsi="Calibri" w:cs="Calibri"/>
        </w:rPr>
        <w:t>), Orders (</w:t>
      </w:r>
      <w:r w:rsidRPr="27EBE951" w:rsidR="00DC4750">
        <w:rPr>
          <w:rFonts w:ascii="Calibri" w:hAnsi="Calibri" w:cs="Calibri"/>
        </w:rPr>
        <w:t>Arrêtés</w:t>
      </w:r>
      <w:r w:rsidRPr="27EBE951" w:rsidR="00DC4750">
        <w:rPr>
          <w:rFonts w:ascii="Calibri" w:hAnsi="Calibri" w:cs="Calibri"/>
        </w:rPr>
        <w:t>), and Circulars (</w:t>
      </w:r>
      <w:r w:rsidRPr="27EBE951" w:rsidR="00DC4750">
        <w:rPr>
          <w:rFonts w:ascii="Calibri" w:hAnsi="Calibri" w:cs="Calibri"/>
        </w:rPr>
        <w:t>Circulaires</w:t>
      </w:r>
      <w:r w:rsidRPr="27EBE951" w:rsidR="00DC4750">
        <w:rPr>
          <w:rFonts w:ascii="Calibri" w:hAnsi="Calibri" w:cs="Calibri"/>
        </w:rPr>
        <w:t>).</w:t>
      </w:r>
    </w:p>
    <w:p w:rsidRPr="00DC4750" w:rsidR="00DC4750" w:rsidP="00DC4750" w:rsidRDefault="00DC4750" w14:paraId="02717855" w14:textId="762C5DF0">
      <w:pPr>
        <w:rPr>
          <w:rFonts w:ascii="Calibri" w:hAnsi="Calibri" w:cs="Calibri"/>
        </w:rPr>
      </w:pPr>
      <w:r w:rsidRPr="18A48EEF" w:rsidR="00DC4750">
        <w:rPr>
          <w:rFonts w:ascii="Calibri" w:hAnsi="Calibri" w:cs="Calibri"/>
        </w:rPr>
        <w:t xml:space="preserve">In the search field, </w:t>
      </w:r>
      <w:r w:rsidRPr="18A48EEF" w:rsidR="004758FE">
        <w:rPr>
          <w:rFonts w:ascii="Calibri" w:hAnsi="Calibri" w:cs="Calibri"/>
        </w:rPr>
        <w:t xml:space="preserve">we </w:t>
      </w:r>
      <w:r w:rsidRPr="18A48EEF" w:rsidR="123392EB">
        <w:rPr>
          <w:rFonts w:ascii="Calibri" w:hAnsi="Calibri" w:cs="Calibri"/>
        </w:rPr>
        <w:t>entered</w:t>
      </w:r>
      <w:r w:rsidRPr="18A48EEF" w:rsidR="00DC4750">
        <w:rPr>
          <w:rFonts w:ascii="Calibri" w:hAnsi="Calibri" w:cs="Calibri"/>
        </w:rPr>
        <w:t xml:space="preserve"> keywords found in the title or within the content</w:t>
      </w:r>
      <w:r w:rsidRPr="18A48EEF" w:rsidR="004758FE">
        <w:rPr>
          <w:rFonts w:ascii="Calibri" w:hAnsi="Calibri" w:cs="Calibri"/>
        </w:rPr>
        <w:t xml:space="preserve">, </w:t>
      </w:r>
      <w:r w:rsidRPr="18A48EEF" w:rsidR="00DC4750">
        <w:rPr>
          <w:rFonts w:ascii="Calibri" w:hAnsi="Calibri" w:cs="Calibri"/>
        </w:rPr>
        <w:t>whichever returns more relevant results.</w:t>
      </w:r>
    </w:p>
    <w:p w:rsidRPr="00DC4750" w:rsidR="00DC4750" w:rsidP="00DC4750" w:rsidRDefault="00DC4750" w14:paraId="1996186F" w14:textId="40863700">
      <w:pPr>
        <w:rPr>
          <w:rFonts w:ascii="Calibri" w:hAnsi="Calibri" w:cs="Calibri"/>
          <w:lang w:val="en-US"/>
        </w:rPr>
      </w:pPr>
    </w:p>
    <w:sectPr w:rsidRPr="00DC4750" w:rsidR="00DC475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LR" w:author="Lacamento, Richenn" w:date="2025-04-14T09:09:28" w:id="1862530181">
    <w:p xmlns:w14="http://schemas.microsoft.com/office/word/2010/wordml" xmlns:w="http://schemas.openxmlformats.org/wordprocessingml/2006/main" w:rsidR="0A053382" w:rsidRDefault="6CF36FA8" w14:paraId="082100A8" w14:textId="163D7DE2">
      <w:pPr>
        <w:pStyle w:val="CommentText"/>
      </w:pPr>
      <w:r>
        <w:rPr>
          <w:rStyle w:val="CommentReference"/>
        </w:rPr>
        <w:annotationRef/>
      </w:r>
      <w:r w:rsidRPr="1EBE4A44" w:rsidR="26480F62">
        <w:t>Can we include hyperlink?</w:t>
      </w:r>
    </w:p>
  </w:comment>
  <w:comment xmlns:w="http://schemas.openxmlformats.org/wordprocessingml/2006/main" w:initials="LR" w:author="Lacamento, Richenn" w:date="2025-04-14T09:10:43" w:id="437508229">
    <w:p xmlns:w14="http://schemas.microsoft.com/office/word/2010/wordml" xmlns:w="http://schemas.openxmlformats.org/wordprocessingml/2006/main" w:rsidR="56F27C2B" w:rsidRDefault="7F55B492" w14:paraId="609EC339" w14:textId="63040595">
      <w:pPr>
        <w:pStyle w:val="CommentText"/>
      </w:pPr>
      <w:r>
        <w:rPr>
          <w:rStyle w:val="CommentReference"/>
        </w:rPr>
        <w:annotationRef/>
      </w:r>
      <w:r w:rsidRPr="2639F041" w:rsidR="3C2BDA2C">
        <w:t>filtered?</w:t>
      </w:r>
    </w:p>
  </w:comment>
  <w:comment xmlns:w="http://schemas.openxmlformats.org/wordprocessingml/2006/main" w:initials="LR" w:author="Lacamento, Richenn" w:date="2025-04-14T09:10:52" w:id="661063105">
    <w:p xmlns:w14="http://schemas.microsoft.com/office/word/2010/wordml" xmlns:w="http://schemas.openxmlformats.org/wordprocessingml/2006/main" w:rsidR="7DE2473D" w:rsidRDefault="08A89AB8" w14:paraId="1EDE396A" w14:textId="34ED0C83">
      <w:pPr>
        <w:pStyle w:val="CommentText"/>
      </w:pPr>
      <w:r>
        <w:rPr>
          <w:rStyle w:val="CommentReference"/>
        </w:rPr>
        <w:annotationRef/>
      </w:r>
      <w:r w:rsidRPr="38DBD057" w:rsidR="6BE8859C">
        <w:t>filtered</w:t>
      </w:r>
    </w:p>
  </w:comment>
  <w:comment xmlns:w="http://schemas.openxmlformats.org/wordprocessingml/2006/main" w:initials="LR" w:author="Lacamento, Richenn" w:date="2025-04-14T09:20:52" w:id="112405215">
    <w:p xmlns:w14="http://schemas.microsoft.com/office/word/2010/wordml" xmlns:w="http://schemas.openxmlformats.org/wordprocessingml/2006/main" w:rsidR="2AA4EB50" w:rsidRDefault="36405A7F" w14:paraId="4A47398C" w14:textId="701747DA">
      <w:pPr>
        <w:pStyle w:val="CommentText"/>
      </w:pPr>
      <w:r>
        <w:rPr>
          <w:rStyle w:val="CommentReference"/>
        </w:rPr>
        <w:annotationRef/>
      </w:r>
      <w:r w:rsidRPr="3DF95EFB" w:rsidR="34F3AC87">
        <w:t>was</w:t>
      </w:r>
    </w:p>
  </w:comment>
  <w:comment xmlns:w="http://schemas.openxmlformats.org/wordprocessingml/2006/main" w:initials="LR" w:author="Lacamento, Richenn" w:date="2025-04-14T09:23:58" w:id="497657189">
    <w:p xmlns:w14="http://schemas.microsoft.com/office/word/2010/wordml" xmlns:w="http://schemas.openxmlformats.org/wordprocessingml/2006/main" w:rsidR="07E203B7" w:rsidRDefault="5857823F" w14:paraId="505ED709" w14:textId="26735AF4">
      <w:pPr>
        <w:pStyle w:val="CommentText"/>
      </w:pPr>
      <w:r>
        <w:rPr>
          <w:rStyle w:val="CommentReference"/>
        </w:rPr>
        <w:annotationRef/>
      </w:r>
      <w:r w:rsidRPr="388A5FEB" w:rsidR="04E82FE7">
        <w:t>determined</w:t>
      </w:r>
    </w:p>
  </w:comment>
  <w:comment xmlns:w="http://schemas.openxmlformats.org/wordprocessingml/2006/main" w:initials="LR" w:author="Lacamento, Richenn" w:date="2025-04-14T09:29:42" w:id="250419039">
    <w:p xmlns:w14="http://schemas.microsoft.com/office/word/2010/wordml" xmlns:w="http://schemas.openxmlformats.org/wordprocessingml/2006/main" w:rsidR="4DCE6DAA" w:rsidRDefault="0D6C7173" w14:paraId="2C7D490A" w14:textId="6743814F">
      <w:pPr>
        <w:pStyle w:val="CommentText"/>
      </w:pPr>
      <w:r>
        <w:rPr>
          <w:rStyle w:val="CommentReference"/>
        </w:rPr>
        <w:annotationRef/>
      </w:r>
      <w:r w:rsidRPr="21AECD07" w:rsidR="15AF5231">
        <w:t xml:space="preserve">can we place this after the first screenshot, and before the second screenshot?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82100A8"/>
  <w15:commentEx w15:done="1" w15:paraId="609EC339"/>
  <w15:commentEx w15:done="1" w15:paraId="1EDE396A"/>
  <w15:commentEx w15:done="1" w15:paraId="4A47398C"/>
  <w15:commentEx w15:done="1" w15:paraId="505ED709"/>
  <w15:commentEx w15:done="1" w15:paraId="2C7D490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48138A3" w16cex:dateUtc="2025-04-14T01:09:28.97Z"/>
  <w16cex:commentExtensible w16cex:durableId="66312E9D" w16cex:dateUtc="2025-04-14T01:10:43.274Z"/>
  <w16cex:commentExtensible w16cex:durableId="0D567A91" w16cex:dateUtc="2025-04-14T01:10:52.242Z"/>
  <w16cex:commentExtensible w16cex:durableId="0AD6B316" w16cex:dateUtc="2025-04-14T01:20:52.453Z"/>
  <w16cex:commentExtensible w16cex:durableId="5322AE50" w16cex:dateUtc="2025-04-14T01:23:58.402Z"/>
  <w16cex:commentExtensible w16cex:durableId="794B419F" w16cex:dateUtc="2025-04-14T01:29:42.7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82100A8" w16cid:durableId="348138A3"/>
  <w16cid:commentId w16cid:paraId="609EC339" w16cid:durableId="66312E9D"/>
  <w16cid:commentId w16cid:paraId="1EDE396A" w16cid:durableId="0D567A91"/>
  <w16cid:commentId w16cid:paraId="4A47398C" w16cid:durableId="0AD6B316"/>
  <w16cid:commentId w16cid:paraId="505ED709" w16cid:durableId="5322AE50"/>
  <w16cid:commentId w16cid:paraId="2C7D490A" w16cid:durableId="794B4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A0614"/>
    <w:multiLevelType w:val="hybridMultilevel"/>
    <w:tmpl w:val="889089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397165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camento, Richenn">
    <w15:presenceInfo w15:providerId="AD" w15:userId="S::lacari@innodata.com::e904f990-4933-40fa-8036-92080d9787cb"/>
  </w15:person>
  <w15:person w15:author="Lacamento, Richenn">
    <w15:presenceInfo w15:providerId="AD" w15:userId="S::lacari@innodata.com::e904f990-4933-40fa-8036-92080d9787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50"/>
    <w:rsid w:val="000324BB"/>
    <w:rsid w:val="00071FA4"/>
    <w:rsid w:val="000E07EC"/>
    <w:rsid w:val="001C476E"/>
    <w:rsid w:val="004758FE"/>
    <w:rsid w:val="00502D57"/>
    <w:rsid w:val="00514102"/>
    <w:rsid w:val="00572309"/>
    <w:rsid w:val="00591376"/>
    <w:rsid w:val="005B4BE6"/>
    <w:rsid w:val="00690C1A"/>
    <w:rsid w:val="009D6DD7"/>
    <w:rsid w:val="00A61F00"/>
    <w:rsid w:val="00BB636E"/>
    <w:rsid w:val="00BC6251"/>
    <w:rsid w:val="00C572DC"/>
    <w:rsid w:val="00CE0991"/>
    <w:rsid w:val="00DC4750"/>
    <w:rsid w:val="00EC76DC"/>
    <w:rsid w:val="00EF6B13"/>
    <w:rsid w:val="00F20DF4"/>
    <w:rsid w:val="0163DDCD"/>
    <w:rsid w:val="04B76C3E"/>
    <w:rsid w:val="06F605E8"/>
    <w:rsid w:val="073DA3BC"/>
    <w:rsid w:val="08E74BE0"/>
    <w:rsid w:val="0CB2CB64"/>
    <w:rsid w:val="0FA73CA0"/>
    <w:rsid w:val="0FEAD215"/>
    <w:rsid w:val="10119D86"/>
    <w:rsid w:val="123392EB"/>
    <w:rsid w:val="129C888F"/>
    <w:rsid w:val="143489C3"/>
    <w:rsid w:val="1707DFBC"/>
    <w:rsid w:val="18A48EEF"/>
    <w:rsid w:val="18C1C19A"/>
    <w:rsid w:val="1CE36BA5"/>
    <w:rsid w:val="1D711011"/>
    <w:rsid w:val="1FB1586A"/>
    <w:rsid w:val="244AB7B0"/>
    <w:rsid w:val="270E1039"/>
    <w:rsid w:val="27EBE951"/>
    <w:rsid w:val="288C300D"/>
    <w:rsid w:val="291A8E70"/>
    <w:rsid w:val="29ED0CDB"/>
    <w:rsid w:val="2AC46215"/>
    <w:rsid w:val="2BF194BE"/>
    <w:rsid w:val="2C7C1922"/>
    <w:rsid w:val="2E1348E8"/>
    <w:rsid w:val="2E2BF5BE"/>
    <w:rsid w:val="2EECEDA1"/>
    <w:rsid w:val="30233367"/>
    <w:rsid w:val="350D5958"/>
    <w:rsid w:val="35516A67"/>
    <w:rsid w:val="3624EBA0"/>
    <w:rsid w:val="370B7A9F"/>
    <w:rsid w:val="3B47E457"/>
    <w:rsid w:val="3D23B46D"/>
    <w:rsid w:val="3EDD9398"/>
    <w:rsid w:val="4087786C"/>
    <w:rsid w:val="42AD3690"/>
    <w:rsid w:val="42AFDD67"/>
    <w:rsid w:val="457149DD"/>
    <w:rsid w:val="4C595E4C"/>
    <w:rsid w:val="4CC00E79"/>
    <w:rsid w:val="4E4E9251"/>
    <w:rsid w:val="51F4D3EF"/>
    <w:rsid w:val="55539E2E"/>
    <w:rsid w:val="59BE906B"/>
    <w:rsid w:val="5BDD61F0"/>
    <w:rsid w:val="5D7D53E7"/>
    <w:rsid w:val="6273ABA0"/>
    <w:rsid w:val="681302C3"/>
    <w:rsid w:val="6827BF44"/>
    <w:rsid w:val="687FA745"/>
    <w:rsid w:val="6A8AF915"/>
    <w:rsid w:val="7019C089"/>
    <w:rsid w:val="72421497"/>
    <w:rsid w:val="72BB50F1"/>
    <w:rsid w:val="74A84F7D"/>
    <w:rsid w:val="78E6A41B"/>
    <w:rsid w:val="7A74EF39"/>
    <w:rsid w:val="7FCC9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2FE5"/>
  <w15:chartTrackingRefBased/>
  <w15:docId w15:val="{9EB7CDD7-0D60-484D-B12D-FF64E708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7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7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475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475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475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475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475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47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47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47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4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7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47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4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7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C4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75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4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a36f7aa7de57410a" Type="http://schemas.openxmlformats.org/officeDocument/2006/relationships/image" Target="/media/imagea.png"/><Relationship Id="R29f400b1c7674f46" Type="http://schemas.microsoft.com/office/2016/09/relationships/commentsIds" Target="commentsIds.xml"/><Relationship Id="R565ca75c5d2f44b1" Type="http://schemas.microsoft.com/office/2018/08/relationships/commentsExtensible" Target="commentsExtensible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4c7032ae957b4d4c" Type="http://schemas.openxmlformats.org/officeDocument/2006/relationships/image" Target="/media/imagec.png"/><Relationship Id="rId2" Type="http://schemas.openxmlformats.org/officeDocument/2006/relationships/styles" Target="styles.xml"/><Relationship Id="Rc1d37d49816f46da" Type="http://schemas.openxmlformats.org/officeDocument/2006/relationships/comments" Target="comments.xml"/><Relationship Id="R96a26ffa9174451f" Type="http://schemas.openxmlformats.org/officeDocument/2006/relationships/hyperlink" Target="https://www.legifrance.gouv.fr/recherche" TargetMode="External"/><Relationship Id="R4b3c649f41bb4f3e" Type="http://schemas.openxmlformats.org/officeDocument/2006/relationships/image" Target="/media/imaged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legifrance.gouv.fr/" TargetMode="External"/><Relationship Id="R0bac4877cbfd4f7b" Type="http://schemas.microsoft.com/office/2011/relationships/people" Target="people.xml"/><Relationship Id="R70bea3c52e1f42c5" Type="http://schemas.microsoft.com/office/2011/relationships/commentsExtended" Target="commentsExtended.xml"/><Relationship Id="rId15" Type="http://schemas.openxmlformats.org/officeDocument/2006/relationships/customXml" Target="../customXml/item3.xml"/><Relationship Id="rId4" Type="http://schemas.openxmlformats.org/officeDocument/2006/relationships/webSettings" Target="webSettings.xml"/><Relationship Id="Rf2a3cdd963584c0e" Type="http://schemas.openxmlformats.org/officeDocument/2006/relationships/image" Target="/media/image9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3" ma:contentTypeDescription="Create a new document." ma:contentTypeScope="" ma:versionID="9c071ee4e39146b78d06b19e412262a8">
  <xsd:schema xmlns:xsd="http://www.w3.org/2001/XMLSchema" xmlns:xs="http://www.w3.org/2001/XMLSchema" xmlns:p="http://schemas.microsoft.com/office/2006/metadata/properties" xmlns:ns2="c34d790c-89da-4aac-84d1-5068956eb7c2" targetNamespace="http://schemas.microsoft.com/office/2006/metadata/properties" ma:root="true" ma:fieldsID="0bb7ebd00f5704b1de6eb964c05c9923" ns2:_="">
    <xsd:import namespace="c34d790c-89da-4aac-84d1-5068956eb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d790c-89da-4aac-84d1-5068956eb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CC230-5B2E-4C2B-AB09-6237CD47D549}"/>
</file>

<file path=customXml/itemProps2.xml><?xml version="1.0" encoding="utf-8"?>
<ds:datastoreItem xmlns:ds="http://schemas.openxmlformats.org/officeDocument/2006/customXml" ds:itemID="{92CF9856-8DB1-40C2-BCAF-00C39E259858}"/>
</file>

<file path=customXml/itemProps3.xml><?xml version="1.0" encoding="utf-8"?>
<ds:datastoreItem xmlns:ds="http://schemas.openxmlformats.org/officeDocument/2006/customXml" ds:itemID="{E91363BF-27A7-47F8-B8FF-C0F84A616B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Elevera, Ronnie</dc:creator>
  <cp:keywords/>
  <dc:description/>
  <cp:lastModifiedBy>Elevera, Ronnie</cp:lastModifiedBy>
  <cp:revision>11</cp:revision>
  <dcterms:created xsi:type="dcterms:W3CDTF">2025-04-11T19:12:00Z</dcterms:created>
  <dcterms:modified xsi:type="dcterms:W3CDTF">2025-04-14T13:35:38Z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