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324BB" w:rsidRDefault="00205ED0" w14:paraId="0DBCC791" w14:textId="231F8991">
      <w:r w:rsidRPr="00DC4750">
        <w:rPr>
          <w:rFonts w:ascii="Calibri" w:hAnsi="Calibri" w:cs="Calibri"/>
          <w:b/>
          <w:bCs/>
        </w:rPr>
        <w:t>URL:</w:t>
      </w:r>
      <w:r w:rsidRPr="00DC4750">
        <w:rPr>
          <w:rFonts w:ascii="Calibri" w:hAnsi="Calibri" w:cs="Calibri"/>
        </w:rPr>
        <w:t xml:space="preserve"> </w:t>
      </w:r>
      <w:hyperlink w:tgtFrame="_blank" w:history="1" r:id="rId5">
        <w:r w:rsidRPr="00F263F5" w:rsidR="00F263F5">
          <w:rPr>
            <w:rStyle w:val="Hyperlink"/>
            <w:lang w:val="en-US"/>
          </w:rPr>
          <w:t>https://www.legislation.gov.uk/new/2024-11-15?requested=2024-11-16</w:t>
        </w:r>
      </w:hyperlink>
    </w:p>
    <w:p w:rsidR="00635EE9" w:rsidRDefault="003A6082" w14:paraId="7323D9BC" w14:textId="5BEE9E6B">
      <w:r w:rsidR="003A6082">
        <w:rPr/>
        <w:t xml:space="preserve">In the Advanced Search, start by </w:t>
      </w:r>
      <w:r w:rsidR="002775CB">
        <w:rPr/>
        <w:t xml:space="preserve">entering the keywords either in the Title or in the Keywords in content text field </w:t>
      </w:r>
      <w:r w:rsidR="002775CB">
        <w:rPr/>
        <w:t>indicated</w:t>
      </w:r>
      <w:r w:rsidR="002775CB">
        <w:rPr/>
        <w:t xml:space="preserve"> in box 1</w:t>
      </w:r>
      <w:r w:rsidR="003A6082">
        <w:rPr/>
        <w:t>.</w:t>
      </w:r>
      <w:r w:rsidR="002775CB">
        <w:rPr/>
        <w:t xml:space="preserve"> Ensure to filter the type of content by selecting the </w:t>
      </w:r>
      <w:r w:rsidR="002775CB">
        <w:rPr/>
        <w:t>option</w:t>
      </w:r>
      <w:r w:rsidR="002775CB">
        <w:rPr/>
        <w:t xml:space="preserve"> </w:t>
      </w:r>
      <w:r w:rsidR="002775CB">
        <w:rPr/>
        <w:t>indicated</w:t>
      </w:r>
      <w:r w:rsidR="002775CB">
        <w:rPr/>
        <w:t xml:space="preserve"> in box 2</w:t>
      </w:r>
      <w:r w:rsidR="236704F5">
        <w:rPr/>
        <w:t>.</w:t>
      </w:r>
    </w:p>
    <w:p w:rsidR="00205ED0" w:rsidRDefault="002775CB" w14:paraId="09A4C0D3" w14:textId="2860405F">
      <w:r>
        <w:rPr>
          <w:noProof/>
        </w:rPr>
        <w:drawing>
          <wp:inline distT="0" distB="0" distL="0" distR="0" wp14:anchorId="0C117A21" wp14:editId="03D1C000">
            <wp:extent cx="3413760" cy="2322584"/>
            <wp:effectExtent l="0" t="0" r="0" b="1905"/>
            <wp:docPr id="19052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265" cy="23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CB" w:rsidP="002775CB" w:rsidRDefault="002775CB" w14:paraId="163FDDE6" w14:textId="4AA9F76C">
      <w:r w:rsidRPr="002775CB">
        <w:drawing>
          <wp:inline distT="0" distB="0" distL="0" distR="0" wp14:anchorId="00198500" wp14:editId="5EDF0637">
            <wp:extent cx="3573780" cy="3329037"/>
            <wp:effectExtent l="0" t="0" r="7620" b="5080"/>
            <wp:docPr id="1651376849" name="Picture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33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B">
        <w:rPr>
          <w:lang w:val="en-US"/>
        </w:rPr>
        <w:br/>
      </w:r>
      <w:r>
        <w:t xml:space="preserve"> In the results page, </w:t>
      </w:r>
      <w:r w:rsidR="00182F51">
        <w:t>only the following metadata can be extracted:</w:t>
      </w:r>
    </w:p>
    <w:p w:rsidR="00182F51" w:rsidP="00182F51" w:rsidRDefault="00182F51" w14:paraId="2A076453" w14:textId="4C0834F2">
      <w:pPr>
        <w:pStyle w:val="ListParagraph"/>
        <w:numPr>
          <w:ilvl w:val="0"/>
          <w:numId w:val="4"/>
        </w:numPr>
      </w:pPr>
      <w:r>
        <w:t>Original Title</w:t>
      </w:r>
    </w:p>
    <w:p w:rsidR="00182F51" w:rsidP="00182F51" w:rsidRDefault="00182F51" w14:paraId="52EA9D5F" w14:textId="7886548F">
      <w:pPr>
        <w:pStyle w:val="ListParagraph"/>
        <w:numPr>
          <w:ilvl w:val="0"/>
          <w:numId w:val="4"/>
        </w:numPr>
      </w:pPr>
      <w:r>
        <w:t>Source Link</w:t>
      </w:r>
    </w:p>
    <w:p w:rsidR="00182F51" w:rsidP="00182F51" w:rsidRDefault="00182F51" w14:paraId="0B92BD6F" w14:textId="565A6C1A">
      <w:pPr>
        <w:pStyle w:val="ListParagraph"/>
        <w:numPr>
          <w:ilvl w:val="0"/>
          <w:numId w:val="4"/>
        </w:numPr>
      </w:pPr>
      <w:r>
        <w:t>Type of Regulation</w:t>
      </w:r>
    </w:p>
    <w:p w:rsidR="00182F51" w:rsidP="002775CB" w:rsidRDefault="00182F51" w14:paraId="2BAD2F4C" w14:textId="04002CD9">
      <w:r>
        <w:rPr>
          <w:noProof/>
        </w:rPr>
        <w:lastRenderedPageBreak/>
        <w:drawing>
          <wp:inline distT="0" distB="0" distL="0" distR="0" wp14:anchorId="577BD50C" wp14:editId="59DC7519">
            <wp:extent cx="4892040" cy="1555418"/>
            <wp:effectExtent l="0" t="0" r="3810" b="6985"/>
            <wp:docPr id="565014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13" cy="15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51" w:rsidP="002775CB" w:rsidRDefault="00182F51" w14:paraId="716774E8" w14:textId="58EFCA8C">
      <w:r>
        <w:t xml:space="preserve">To extract the Date of Adoption and the Entry into Force Date, just access the specific legislation. The Date of Adoption </w:t>
      </w:r>
      <w:r w:rsidR="00BD5178">
        <w:t>and Entry into Force are</w:t>
      </w:r>
      <w:r>
        <w:t xml:space="preserve"> usually found in the Introductory Text</w:t>
      </w:r>
      <w:r w:rsidR="0007712D">
        <w:t xml:space="preserve"> </w:t>
      </w:r>
      <w:r w:rsidR="00BD5178">
        <w:t xml:space="preserve">and in the Commencement section </w:t>
      </w:r>
      <w:r w:rsidR="0007712D">
        <w:t>from the table of content.</w:t>
      </w:r>
      <w:r w:rsidR="001B0E17">
        <w:t xml:space="preserve"> If not visible in the Commencement section, entry into force date will be left blank.</w:t>
      </w:r>
    </w:p>
    <w:p w:rsidR="00182F51" w:rsidP="002775CB" w:rsidRDefault="00182F51" w14:paraId="19906406" w14:textId="769163FF">
      <w:r w:rsidRPr="00182F51">
        <w:drawing>
          <wp:inline distT="0" distB="0" distL="0" distR="0" wp14:anchorId="42B6157D" wp14:editId="51777AD1">
            <wp:extent cx="4434840" cy="1800469"/>
            <wp:effectExtent l="0" t="0" r="3810" b="9525"/>
            <wp:docPr id="96035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59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746" cy="18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D" w:rsidP="004E3AB1" w:rsidRDefault="00BD5178" w14:paraId="0EDEE26E" w14:textId="72655EA2">
      <w:r>
        <w:t>In Acts, t</w:t>
      </w:r>
      <w:r w:rsidR="004E3AB1">
        <w:t xml:space="preserve">he </w:t>
      </w:r>
      <w:r w:rsidR="0007712D">
        <w:t>Date of Adoption</w:t>
      </w:r>
      <w:r>
        <w:t xml:space="preserve"> is</w:t>
      </w:r>
      <w:r w:rsidR="0007712D">
        <w:t xml:space="preserve"> th</w:t>
      </w:r>
      <w:r>
        <w:t>e</w:t>
      </w:r>
      <w:r w:rsidR="0007712D">
        <w:t xml:space="preserve"> date </w:t>
      </w:r>
      <w:r w:rsidR="004E3AB1">
        <w:t>when the Act received Royal Assent</w:t>
      </w:r>
      <w:r>
        <w:t xml:space="preserve">, </w:t>
      </w:r>
      <w:r w:rsidR="004E3AB1">
        <w:t xml:space="preserve">while </w:t>
      </w:r>
      <w:r>
        <w:t>the entry into force is the date below the document icon</w:t>
      </w:r>
      <w:r w:rsidR="004E3AB1">
        <w:t>.</w:t>
      </w:r>
    </w:p>
    <w:p w:rsidR="004E3AB1" w:rsidP="00BD5178" w:rsidRDefault="004E3AB1" w14:paraId="6CDF215F" w14:textId="5423CBD7">
      <w:r>
        <w:rPr>
          <w:noProof/>
        </w:rPr>
        <w:drawing>
          <wp:inline distT="0" distB="0" distL="0" distR="0" wp14:anchorId="277B6DE9" wp14:editId="4C7244BD">
            <wp:extent cx="4334324" cy="3078480"/>
            <wp:effectExtent l="0" t="0" r="9525" b="7620"/>
            <wp:docPr id="1423874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01" cy="310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78" w:rsidP="00BD5178" w:rsidRDefault="00BD5178" w14:paraId="32B6899D" w14:textId="3BD79E30">
      <w:r>
        <w:lastRenderedPageBreak/>
        <w:t>In Statutory Instruments, both dates are readily available. Date of Adoption is the date when the legislation was made while the entry into force is the date commencing ‘Coming into force’.</w:t>
      </w:r>
    </w:p>
    <w:p w:rsidR="0041773D" w:rsidP="00EE1F9A" w:rsidRDefault="00BD5178" w14:paraId="6E9C2D3C" w14:textId="7098CAF0">
      <w:r>
        <w:rPr>
          <w:noProof/>
        </w:rPr>
        <w:drawing>
          <wp:inline distT="0" distB="0" distL="0" distR="0" wp14:anchorId="2FFF24F6" wp14:editId="10D904C6">
            <wp:extent cx="5935980" cy="2933700"/>
            <wp:effectExtent l="0" t="0" r="7620" b="0"/>
            <wp:docPr id="1334499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73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50804"/>
    <w:multiLevelType w:val="hybridMultilevel"/>
    <w:tmpl w:val="A4F26A3C"/>
    <w:lvl w:ilvl="0" w:tplc="8B9C55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7308C4"/>
    <w:multiLevelType w:val="hybridMultilevel"/>
    <w:tmpl w:val="06EE23CA"/>
    <w:lvl w:ilvl="0" w:tplc="ACDCF7B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69AA70D2"/>
    <w:multiLevelType w:val="hybridMultilevel"/>
    <w:tmpl w:val="495A5D2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861FB"/>
    <w:multiLevelType w:val="hybridMultilevel"/>
    <w:tmpl w:val="A8E6276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35995"/>
    <w:multiLevelType w:val="hybridMultilevel"/>
    <w:tmpl w:val="FC0E4F7E"/>
    <w:lvl w:ilvl="0" w:tplc="47EEF3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853389">
    <w:abstractNumId w:val="4"/>
  </w:num>
  <w:num w:numId="2" w16cid:durableId="450518633">
    <w:abstractNumId w:val="2"/>
  </w:num>
  <w:num w:numId="3" w16cid:durableId="957570369">
    <w:abstractNumId w:val="1"/>
  </w:num>
  <w:num w:numId="4" w16cid:durableId="1940723231">
    <w:abstractNumId w:val="0"/>
  </w:num>
  <w:num w:numId="5" w16cid:durableId="1538271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D0"/>
    <w:rsid w:val="000324BB"/>
    <w:rsid w:val="0007712D"/>
    <w:rsid w:val="00182F51"/>
    <w:rsid w:val="001B0E17"/>
    <w:rsid w:val="00205ED0"/>
    <w:rsid w:val="002775CB"/>
    <w:rsid w:val="003A6082"/>
    <w:rsid w:val="0041773D"/>
    <w:rsid w:val="004E3AB1"/>
    <w:rsid w:val="00635EE9"/>
    <w:rsid w:val="00650A73"/>
    <w:rsid w:val="00690C1A"/>
    <w:rsid w:val="00BD5178"/>
    <w:rsid w:val="00C84E4C"/>
    <w:rsid w:val="00EC76DC"/>
    <w:rsid w:val="00EE1F9A"/>
    <w:rsid w:val="00F263F5"/>
    <w:rsid w:val="00FF1CAA"/>
    <w:rsid w:val="236704F5"/>
    <w:rsid w:val="5CC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55"/>
  <w15:chartTrackingRefBased/>
  <w15:docId w15:val="{F8B9D552-E136-4FAB-A950-C3CCD30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D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D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05ED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05ED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05ED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05ED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05ED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05ED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05ED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05ED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0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D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5E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0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D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0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egislation.gov.uk/new/2024-11-15?requested=2024-11-16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F3ACDC1AB8A41A4CB532FF5DC9F63" ma:contentTypeVersion="0" ma:contentTypeDescription="Create a new document." ma:contentTypeScope="" ma:versionID="71277b846fcfa6a8cabe60f56ea78a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DF0D06-73E1-4C77-BFEA-C6C2A8041065}"/>
</file>

<file path=customXml/itemProps2.xml><?xml version="1.0" encoding="utf-8"?>
<ds:datastoreItem xmlns:ds="http://schemas.openxmlformats.org/officeDocument/2006/customXml" ds:itemID="{680EC98E-6C70-4F8A-BDC4-A60AAF3FB442}"/>
</file>

<file path=customXml/itemProps3.xml><?xml version="1.0" encoding="utf-8"?>
<ds:datastoreItem xmlns:ds="http://schemas.openxmlformats.org/officeDocument/2006/customXml" ds:itemID="{0ADF316B-4286-4A2D-A47F-B5F122739D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Elevera, Ronnie</dc:creator>
  <cp:keywords/>
  <dc:description/>
  <cp:lastModifiedBy>Elevera, Ronnie</cp:lastModifiedBy>
  <cp:revision>3</cp:revision>
  <dcterms:created xsi:type="dcterms:W3CDTF">2025-04-15T11:07:00Z</dcterms:created>
  <dcterms:modified xsi:type="dcterms:W3CDTF">2025-04-16T06:43:48Z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0x010100DA0F3ACDC1AB8A41A4CB532FF5DC9F63</vt:lpwstr>
  </property>
</Properties>
</file>