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3864"/>
          <w:sz w:val="40"/>
          <w:szCs w:val="40"/>
        </w:rPr>
        <w:t xml:space="preserve">Measurement Independence, Bell’s Theorem,</w:t>
      </w:r>
    </w:p>
    <w:p>
      <w:pPr>
        <w:spacing w:after="300"/>
        <w:jc w:val="center"/>
      </w:pPr>
      <w:r>
        <w:rPr>
          <w:rFonts w:ascii="Arial" w:cs="Arial" w:eastAsia="Arial" w:hAnsi="Arial"/>
          <w:b/>
          <w:bCs/>
          <w:color w:val="1F3864"/>
          <w:sz w:val="40"/>
          <w:szCs w:val="40"/>
        </w:rPr>
        <w:t xml:space="preserve">and the Self-Referential Correction</w:t>
      </w:r>
    </w:p>
    <w:p>
      <w:pPr>
        <w:spacing w:after="100"/>
        <w:jc w:val="center"/>
      </w:pPr>
      <w:r>
        <w:rPr>
          <w:rFonts w:ascii="Arial" w:cs="Arial" w:eastAsia="Arial" w:hAnsi="Arial"/>
          <w:i/>
          <w:iCs/>
          <w:color w:val="2E75B6"/>
          <w:sz w:val="28"/>
          <w:szCs w:val="28"/>
        </w:rPr>
        <w:t xml:space="preserve">A DST Supplementary Document</w:t>
      </w:r>
    </w:p>
    <w:p>
      <w:pPr>
        <w:spacing w:after="80"/>
        <w:jc w:val="center"/>
      </w:pPr>
      <w:r>
        <w:rPr>
          <w:rFonts w:ascii="Arial" w:cs="Arial" w:eastAsia="Arial" w:hAnsi="Arial"/>
          <w:b/>
          <w:bCs/>
          <w:color w:val="1A1A2E"/>
          <w:sz w:val="26"/>
          <w:szCs w:val="26"/>
        </w:rPr>
        <w:t xml:space="preserve">Aaron Alai</w:t>
      </w:r>
    </w:p>
    <w:p>
      <w:pPr>
        <w:spacing w:after="80"/>
        <w:jc w:val="center"/>
      </w:pPr>
      <w:r>
        <w:rPr>
          <w:rFonts w:ascii="Arial" w:cs="Arial" w:eastAsia="Arial" w:hAnsi="Arial"/>
          <w:i/>
          <w:iCs/>
          <w:color w:val="595959"/>
          <w:sz w:val="22"/>
          <w:szCs w:val="22"/>
        </w:rPr>
        <w:t xml:space="preserve">with Claude (Anthropic) as mathematical collaborator</w:t>
      </w:r>
    </w:p>
    <w:p>
      <w:pPr>
        <w:spacing w:after="400"/>
        <w:jc w:val="center"/>
      </w:pPr>
      <w:r>
        <w:rPr>
          <w:rFonts w:ascii="Arial" w:cs="Arial" w:eastAsia="Arial" w:hAnsi="Arial"/>
          <w:color w:val="1A1A2E"/>
          <w:sz w:val="24"/>
          <w:szCs w:val="24"/>
        </w:rPr>
        <w:t xml:space="preserve">April 2026</w:t>
      </w:r>
    </w:p>
    <w:p>
      <w:pPr>
        <w:pStyle w:val="Heading1"/>
        <w:spacing w:after="200" w:before="360"/>
      </w:pPr>
      <w:r>
        <w:rPr>
          <w:rFonts w:ascii="Arial" w:cs="Arial" w:eastAsia="Arial" w:hAnsi="Arial"/>
          <w:b/>
          <w:bCs/>
          <w:color w:val="1F3864"/>
          <w:sz w:val="32"/>
          <w:szCs w:val="32"/>
        </w:rPr>
        <w:t xml:space="preserve">Abstract</w:t>
      </w:r>
    </w:p>
    <w:p>
      <w:pPr>
        <w:spacing w:after="120"/>
        <w:jc w:val="both"/>
      </w:pPr>
      <w:r>
        <w:rPr>
          <w:rFonts w:ascii="Arial" w:cs="Arial" w:eastAsia="Arial" w:hAnsi="Arial"/>
          <w:b w:val="false"/>
          <w:bCs w:val="false"/>
          <w:i w:val="false"/>
          <w:iCs w:val="false"/>
          <w:color w:val="000000"/>
          <w:sz w:val="24"/>
          <w:szCs w:val="24"/>
        </w:rPr>
        <w:t xml:space="preserve">The self-referential correction in the Displacement Spacetime (DST) framework gives g₀² = (3/8)² = 9/64 = 14.06% as the fraction of measurement that is coupled to the condensate. Hall (2010) independently proved that reproducing all singlet state quantum correlations with a local deterministic model requires giving up at least 13.82% of measurement independence. The DST prediction exceeds the Hall minimum: 14.06% &gt; 13.82%. This means the displacement condensate provides sufficient measurement dependence to reproduce all entanglement correlations locally, with correlations established at emission rather than through action at a distance. The same geometric factor g₀ = 3/8 that determines the fine structure constant also determines the degree to which Bell’s measurement independence assumption is violated.</w:t>
      </w:r>
    </w:p>
    <w:p>
      <w:pPr>
        <w:pStyle w:val="Heading1"/>
        <w:spacing w:after="200" w:before="360"/>
      </w:pPr>
      <w:r>
        <w:rPr>
          <w:rFonts w:ascii="Arial" w:cs="Arial" w:eastAsia="Arial" w:hAnsi="Arial"/>
          <w:b/>
          <w:bCs/>
          <w:color w:val="1F3864"/>
          <w:sz w:val="32"/>
          <w:szCs w:val="32"/>
        </w:rPr>
        <w:t xml:space="preserve">1. The Problem: What Bell’s Theorem Actually Requires</w:t>
      </w:r>
    </w:p>
    <w:p>
      <w:pPr>
        <w:spacing w:after="120"/>
        <w:jc w:val="both"/>
      </w:pPr>
      <w:r>
        <w:rPr>
          <w:rFonts w:ascii="Arial" w:cs="Arial" w:eastAsia="Arial" w:hAnsi="Arial"/>
          <w:b w:val="false"/>
          <w:bCs w:val="false"/>
          <w:i w:val="false"/>
          <w:iCs w:val="false"/>
          <w:color w:val="000000"/>
          <w:sz w:val="24"/>
          <w:szCs w:val="24"/>
        </w:rPr>
        <w:t xml:space="preserve">Bell’s theorem (1964) is often stated as: “no local hidden variable theory can reproduce quantum correlations.” This is imprecise. Bell’s theorem requires three assumptions: locality (no faster-than-light signaling), determinism (or realism: measurement outcomes are determined by underlying variables), and measurement independence (the choice of what to measure is independent of the state being measured).</w:t>
      </w:r>
    </w:p>
    <w:p>
      <w:pPr>
        <w:spacing w:after="120"/>
        <w:jc w:val="both"/>
      </w:pPr>
      <w:r>
        <w:rPr>
          <w:rFonts w:ascii="Arial" w:cs="Arial" w:eastAsia="Arial" w:hAnsi="Arial"/>
          <w:b w:val="false"/>
          <w:bCs w:val="false"/>
          <w:i w:val="false"/>
          <w:iCs w:val="false"/>
          <w:color w:val="000000"/>
          <w:sz w:val="24"/>
          <w:szCs w:val="24"/>
        </w:rPr>
        <w:t xml:space="preserve">Violation of Bell inequalities by entangled particles is experimentally established. The standard interpretation is that locality fails — that measuring one particle instantaneously affects the other (“spooky action at a distance”). But this conclusion follows only if the other two assumptions hold. If measurement independence is partially relaxed, locality and determinism can both be preserved.</w:t>
      </w:r>
    </w:p>
    <w:p>
      <w:pPr>
        <w:spacing w:after="120"/>
        <w:jc w:val="both"/>
      </w:pPr>
      <w:r>
        <w:rPr>
          <w:rFonts w:ascii="Arial" w:cs="Arial" w:eastAsia="Arial" w:hAnsi="Arial"/>
          <w:b w:val="false"/>
          <w:bCs w:val="false"/>
          <w:i w:val="false"/>
          <w:iCs w:val="false"/>
          <w:color w:val="000000"/>
          <w:sz w:val="24"/>
          <w:szCs w:val="24"/>
        </w:rPr>
        <w:t xml:space="preserve">The question is: how much measurement independence must be given up?</w:t>
      </w:r>
    </w:p>
    <w:p>
      <w:pPr>
        <w:pStyle w:val="Heading1"/>
        <w:spacing w:after="200" w:before="360"/>
      </w:pPr>
      <w:r>
        <w:rPr>
          <w:rFonts w:ascii="Arial" w:cs="Arial" w:eastAsia="Arial" w:hAnsi="Arial"/>
          <w:b/>
          <w:bCs/>
          <w:color w:val="1F3864"/>
          <w:sz w:val="32"/>
          <w:szCs w:val="32"/>
        </w:rPr>
        <w:t xml:space="preserve">2. Hall’s Result: 13.82% Is Sufficient</w:t>
      </w:r>
    </w:p>
    <w:p>
      <w:pPr>
        <w:spacing w:after="120"/>
        <w:jc w:val="both"/>
      </w:pPr>
      <w:r>
        <w:rPr>
          <w:rFonts w:ascii="Arial" w:cs="Arial" w:eastAsia="Arial" w:hAnsi="Arial"/>
          <w:b w:val="false"/>
          <w:bCs w:val="false"/>
          <w:i w:val="false"/>
          <w:iCs w:val="false"/>
          <w:color w:val="000000"/>
          <w:sz w:val="24"/>
          <w:szCs w:val="24"/>
        </w:rPr>
        <w:t xml:space="preserve">Hall (2010, Phys. Rev. Lett. 105, 250404) defined a precise measure M of measurement dependence and proved that all spin correlations of the singlet state (the standard entangled pair used in Bell experiments) can be reproduced by a model that is:</w:t>
      </w:r>
    </w:p>
    <w:p>
      <w:pPr>
        <w:spacing w:after="120"/>
        <w:jc w:val="both"/>
      </w:pPr>
      <w:r>
        <w:rPr>
          <w:rFonts w:ascii="Arial" w:cs="Arial" w:eastAsia="Arial" w:hAnsi="Arial"/>
          <w:b/>
          <w:bCs/>
          <w:i w:val="false"/>
          <w:iCs w:val="false"/>
          <w:color w:val="000000"/>
          <w:sz w:val="24"/>
          <w:szCs w:val="24"/>
        </w:rPr>
        <w:t xml:space="preserve">• Fully deterministic </w:t>
      </w:r>
      <w:r>
        <w:rPr>
          <w:rFonts w:ascii="Arial" w:cs="Arial" w:eastAsia="Arial" w:hAnsi="Arial"/>
          <w:b w:val="false"/>
          <w:bCs w:val="false"/>
          <w:i w:val="false"/>
          <w:iCs w:val="false"/>
          <w:color w:val="000000"/>
          <w:sz w:val="24"/>
          <w:szCs w:val="24"/>
        </w:rPr>
        <w:t xml:space="preserve">(measurement outcomes are determined by underlying variables)</w:t>
      </w:r>
    </w:p>
    <w:p>
      <w:pPr>
        <w:spacing w:after="120"/>
        <w:jc w:val="both"/>
      </w:pPr>
      <w:r>
        <w:rPr>
          <w:rFonts w:ascii="Arial" w:cs="Arial" w:eastAsia="Arial" w:hAnsi="Arial"/>
          <w:b/>
          <w:bCs/>
          <w:i w:val="false"/>
          <w:iCs w:val="false"/>
          <w:color w:val="000000"/>
          <w:sz w:val="24"/>
          <w:szCs w:val="24"/>
        </w:rPr>
        <w:t xml:space="preserve">• Fully local </w:t>
      </w:r>
      <w:r>
        <w:rPr>
          <w:rFonts w:ascii="Arial" w:cs="Arial" w:eastAsia="Arial" w:hAnsi="Arial"/>
          <w:b w:val="false"/>
          <w:bCs w:val="false"/>
          <w:i w:val="false"/>
          <w:iCs w:val="false"/>
          <w:color w:val="000000"/>
          <w:sz w:val="24"/>
          <w:szCs w:val="24"/>
        </w:rPr>
        <w:t xml:space="preserve">(no signaling between the two particles)</w:t>
      </w:r>
    </w:p>
    <w:p>
      <w:pPr>
        <w:spacing w:after="120"/>
        <w:jc w:val="both"/>
      </w:pPr>
      <w:r>
        <w:rPr>
          <w:rFonts w:ascii="Arial" w:cs="Arial" w:eastAsia="Arial" w:hAnsi="Arial"/>
          <w:b/>
          <w:bCs/>
          <w:i w:val="false"/>
          <w:iCs w:val="false"/>
          <w:color w:val="000000"/>
          <w:sz w:val="24"/>
          <w:szCs w:val="24"/>
        </w:rPr>
        <w:t xml:space="preserve">• 86.18% measurement-independent </w:t>
      </w:r>
      <w:r>
        <w:rPr>
          <w:rFonts w:ascii="Arial" w:cs="Arial" w:eastAsia="Arial" w:hAnsi="Arial"/>
          <w:b w:val="false"/>
          <w:bCs w:val="false"/>
          <w:i w:val="false"/>
          <w:iCs w:val="false"/>
          <w:color w:val="000000"/>
          <w:sz w:val="24"/>
          <w:szCs w:val="24"/>
        </w:rPr>
        <w:t xml:space="preserve">(only 13.82% of measurement independence is sacrificed)</w:t>
      </w:r>
    </w:p>
    <w:p>
      <w:pPr>
        <w:spacing w:after="120"/>
        <w:jc w:val="both"/>
      </w:pPr>
      <w:r>
        <w:rPr>
          <w:rFonts w:ascii="Arial" w:cs="Arial" w:eastAsia="Arial" w:hAnsi="Arial"/>
          <w:b w:val="false"/>
          <w:bCs w:val="false"/>
          <w:i w:val="false"/>
          <w:iCs w:val="false"/>
          <w:color w:val="000000"/>
          <w:sz w:val="24"/>
          <w:szCs w:val="24"/>
        </w:rPr>
        <w:t xml:space="preserve">Hall’s measure M is defined as the maximum variational distance between the hidden variable distributions for any two pairs of measurement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20"/>
              <w:left w:type="dxa" w:w="200"/>
              <w:bottom w:type="dxa" w:w="120"/>
              <w:right w:type="dxa" w:w="200"/>
            </w:tcMar>
          </w:tcPr>
          <w:p>
            <w:pPr>
              <w:spacing w:after="0"/>
            </w:pPr>
            <w:r>
              <w:rPr>
                <w:rFonts w:ascii="Arial" w:cs="Arial" w:eastAsia="Arial" w:hAnsi="Arial"/>
                <w:b/>
                <w:bCs/>
                <w:i w:val="false"/>
                <w:iCs w:val="false"/>
                <w:color w:val="1A1A2E"/>
                <w:sz w:val="24"/>
                <w:szCs w:val="24"/>
              </w:rPr>
              <w:t xml:space="preserve">M = sup </w:t>
            </w:r>
            <w:r>
              <w:rPr>
                <w:rFonts w:ascii="Arial" w:cs="Arial" w:eastAsia="Arial" w:hAnsi="Arial"/>
                <w:b w:val="false"/>
                <w:bCs w:val="false"/>
                <w:i w:val="false"/>
                <w:iCs w:val="false"/>
                <w:color w:val="1A1A2E"/>
                <w:sz w:val="24"/>
                <w:szCs w:val="24"/>
              </w:rPr>
              <w:t xml:space="preserve">∫ dλ |ρ_XY(λ) − ρ_X′Y′(λ)|</w:t>
            </w:r>
          </w:p>
        </w:tc>
      </w:tr>
    </w:tbl>
    <w:p>
      <w:pPr>
        <w:spacing w:after="120"/>
        <w:jc w:val="both"/>
      </w:pPr>
      <w:r>
        <w:rPr>
          <w:rFonts w:ascii="Arial" w:cs="Arial" w:eastAsia="Arial" w:hAnsi="Arial"/>
          <w:b w:val="false"/>
          <w:bCs w:val="false"/>
          <w:i w:val="false"/>
          <w:iCs w:val="false"/>
          <w:color w:val="000000"/>
          <w:sz w:val="24"/>
          <w:szCs w:val="24"/>
        </w:rPr>
        <w:t xml:space="preserve">The fraction of measurement independence preserved is F = 1 − M/2. For the singlet state, numerical optimization of Hall’s explicit model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Quantity</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M_singlet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0.27643</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Maximum variational distance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F_singlet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0.86178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Fraction of MI preserved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1 − F_singlet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0.13822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Fraction that must be given 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Optimal φ₁</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46.44°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First setting angle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Optimal φ₂</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133.56°</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Second setting angle (φ₁ + φ₂ = π)</w:t>
            </w:r>
          </w:p>
        </w:tc>
      </w:tr>
    </w:tbl>
    <w:p>
      <w:pPr>
        <w:spacing w:after="80"/>
      </w:pPr>
      <w:r>
        <w:rPr>
          <w:rFonts w:ascii="Arial" w:cs="Arial" w:eastAsia="Arial" w:hAnsi="Arial"/>
          <w:sz w:val="24"/>
          <w:szCs w:val="24"/>
        </w:rPr>
        <w:t xml:space="preserve"/>
      </w:r>
    </w:p>
    <w:p>
      <w:pPr>
        <w:spacing w:after="120"/>
        <w:jc w:val="both"/>
      </w:pPr>
      <w:r>
        <w:rPr>
          <w:rFonts w:ascii="Arial" w:cs="Arial" w:eastAsia="Arial" w:hAnsi="Arial"/>
          <w:b w:val="false"/>
          <w:bCs w:val="false"/>
          <w:i w:val="false"/>
          <w:iCs w:val="false"/>
          <w:color w:val="000000"/>
          <w:sz w:val="24"/>
          <w:szCs w:val="24"/>
        </w:rPr>
        <w:t xml:space="preserve">The result is striking: while relaxing determinism or no-signaling requires giving up 100% of the respective assumption, relaxing measurement independence by just 13.82% is sufficient. Measurement independence is an extraordinarily powerful resource — a small relaxation purchases a complete local model.</w:t>
      </w:r>
    </w:p>
    <w:p>
      <w:pPr>
        <w:pStyle w:val="Heading1"/>
        <w:spacing w:after="200" w:before="360"/>
      </w:pPr>
      <w:r>
        <w:rPr>
          <w:rFonts w:ascii="Arial" w:cs="Arial" w:eastAsia="Arial" w:hAnsi="Arial"/>
          <w:b/>
          <w:bCs/>
          <w:color w:val="1F3864"/>
          <w:sz w:val="32"/>
          <w:szCs w:val="32"/>
        </w:rPr>
        <w:t xml:space="preserve">3. The DST Prediction: g₀² = 9/64 = 14.06%</w:t>
      </w:r>
    </w:p>
    <w:p>
      <w:pPr>
        <w:spacing w:after="120"/>
        <w:jc w:val="both"/>
      </w:pPr>
      <w:r>
        <w:rPr>
          <w:rFonts w:ascii="Arial" w:cs="Arial" w:eastAsia="Arial" w:hAnsi="Arial"/>
          <w:b w:val="false"/>
          <w:bCs w:val="false"/>
          <w:i w:val="false"/>
          <w:iCs w:val="false"/>
          <w:color w:val="000000"/>
          <w:sz w:val="24"/>
          <w:szCs w:val="24"/>
        </w:rPr>
        <w:t xml:space="preserve">The DST self-referential correction (unified framework, Part XI) establishes that any measurement performed from within the displacement condensate is coupled to the condensate with strength g₀² = (3/8)² = 9/64. This is not an assumption — it is derived from the same S² geometry that produces the fine structure constant:</w:t>
      </w:r>
    </w:p>
    <w:p>
      <w:pPr>
        <w:spacing w:after="120"/>
        <w:jc w:val="both"/>
      </w:pPr>
      <w:r>
        <w:rPr>
          <w:rFonts w:ascii="Arial" w:cs="Arial" w:eastAsia="Arial" w:hAnsi="Arial"/>
          <w:b/>
          <w:bCs/>
          <w:i w:val="false"/>
          <w:iCs w:val="false"/>
          <w:color w:val="000000"/>
          <w:sz w:val="24"/>
          <w:szCs w:val="24"/>
        </w:rPr>
        <w:t xml:space="preserve">g₀ = 3/8: </w:t>
      </w:r>
      <w:r>
        <w:rPr>
          <w:rFonts w:ascii="Arial" w:cs="Arial" w:eastAsia="Arial" w:hAnsi="Arial"/>
          <w:b w:val="false"/>
          <w:bCs w:val="false"/>
          <w:i w:val="false"/>
          <w:iCs w:val="false"/>
          <w:color w:val="000000"/>
          <w:sz w:val="24"/>
          <w:szCs w:val="24"/>
        </w:rPr>
        <w:t xml:space="preserve">the ratio of the S² geometric measure (4π) to the beta function coefficient (16π/3), arising from the isotropic integration over rotation axes in the vacuum polarization.</w:t>
      </w:r>
    </w:p>
    <w:p>
      <w:pPr>
        <w:spacing w:after="120"/>
        <w:jc w:val="both"/>
      </w:pPr>
      <w:r>
        <w:rPr>
          <w:rFonts w:ascii="Arial" w:cs="Arial" w:eastAsia="Arial" w:hAnsi="Arial"/>
          <w:b/>
          <w:bCs/>
          <w:i w:val="false"/>
          <w:iCs w:val="false"/>
          <w:color w:val="000000"/>
          <w:sz w:val="24"/>
          <w:szCs w:val="24"/>
        </w:rPr>
        <w:t xml:space="preserve">g₀² = 9/64: </w:t>
      </w:r>
      <w:r>
        <w:rPr>
          <w:rFonts w:ascii="Arial" w:cs="Arial" w:eastAsia="Arial" w:hAnsi="Arial"/>
          <w:b w:val="false"/>
          <w:bCs w:val="false"/>
          <w:i w:val="false"/>
          <w:iCs w:val="false"/>
          <w:color w:val="000000"/>
          <w:sz w:val="24"/>
          <w:szCs w:val="24"/>
        </w:rPr>
        <w:t xml:space="preserve">the back-reaction correction. When the condensate measures itself, the coupling enters squared because the measurement is a single insertion of the condensate self-interaction. This is the correction that shifts α from 0.27% error to 0.002%.</w:t>
      </w:r>
    </w:p>
    <w:p>
      <w:pPr>
        <w:spacing w:after="120"/>
        <w:jc w:val="both"/>
      </w:pPr>
      <w:r>
        <w:rPr>
          <w:rFonts w:ascii="Arial" w:cs="Arial" w:eastAsia="Arial" w:hAnsi="Arial"/>
          <w:b w:val="false"/>
          <w:bCs w:val="false"/>
          <w:i w:val="false"/>
          <w:iCs w:val="false"/>
          <w:color w:val="000000"/>
          <w:sz w:val="24"/>
          <w:szCs w:val="24"/>
        </w:rPr>
        <w:t xml:space="preserve">In a Bell experiment, both the source and the detectors are excitations of the displacement condensate. The source creates an entangled pair — a joint phase-space distribution W(q₁,p₁,q₂,p₂) that is established at emission. The detectors, being condensate excitations themselves, are partially correlated with the source through the field they both inhabit. The degree of this correlation is g₀² = 9/64 = 14.06%.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b/>
                <w:bCs/>
                <w:i w:val="false"/>
                <w:iCs w:val="false"/>
                <w:color w:val="1A1A2E"/>
                <w:sz w:val="28"/>
                <w:szCs w:val="28"/>
              </w:rPr>
              <w:t xml:space="preserve">THE COMPARISON</w:t>
            </w:r>
          </w:p>
        </w:tc>
      </w:tr>
    </w:tbl>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Quantity</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Hall minimum (MI given up)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13.82%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Numerical optimization of Hall (2010)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DST prediction (g₀²)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14.06%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Self-referential correction, (3/8)²</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DST exceeds minimum by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0.24 pp</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14.06% − 13.82% = 0.24 percentage points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Relative excess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1.74%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(0.24/13.82) × 100</w:t>
            </w:r>
          </w:p>
        </w:tc>
      </w:tr>
    </w:tbl>
    <w:p>
      <w:pPr>
        <w:spacing w:after="80"/>
      </w:pPr>
      <w:r>
        <w:rPr>
          <w:rFonts w:ascii="Arial" w:cs="Arial" w:eastAsia="Arial" w:hAnsi="Arial"/>
          <w:sz w:val="24"/>
          <w:szCs w:val="24"/>
        </w:rPr>
        <w:t xml:space="preserve"/>
      </w:r>
    </w:p>
    <w:p>
      <w:pPr>
        <w:spacing w:after="120"/>
        <w:jc w:val="both"/>
      </w:pPr>
      <w:r>
        <w:rPr>
          <w:rFonts w:ascii="Arial" w:cs="Arial" w:eastAsia="Arial" w:hAnsi="Arial"/>
          <w:b w:val="false"/>
          <w:bCs w:val="false"/>
          <w:i w:val="false"/>
          <w:iCs w:val="false"/>
          <w:color w:val="000000"/>
          <w:sz w:val="24"/>
          <w:szCs w:val="24"/>
        </w:rPr>
        <w:t xml:space="preserve">The DST condensate provides 14.06% measurement dependence. Hall proved 13.82% is sufficient for a complete local deterministic model of all singlet correlations. The condensate exceeds the minimum by 0.24 percentage points — a small margin consistent with a physical system operating near but not at the theoretical efficiency floor.</w:t>
      </w:r>
    </w:p>
    <w:p>
      <w:pPr>
        <w:pStyle w:val="Heading1"/>
        <w:spacing w:after="200" w:before="360"/>
      </w:pPr>
      <w:r>
        <w:rPr>
          <w:rFonts w:ascii="Arial" w:cs="Arial" w:eastAsia="Arial" w:hAnsi="Arial"/>
          <w:b/>
          <w:bCs/>
          <w:color w:val="1F3864"/>
          <w:sz w:val="32"/>
          <w:szCs w:val="32"/>
        </w:rPr>
        <w:t xml:space="preserve">4. Physical Interpretation: Correlations at Emission</w:t>
      </w:r>
    </w:p>
    <w:p>
      <w:pPr>
        <w:spacing w:after="120"/>
        <w:jc w:val="both"/>
      </w:pPr>
      <w:r>
        <w:rPr>
          <w:rFonts w:ascii="Arial" w:cs="Arial" w:eastAsia="Arial" w:hAnsi="Arial"/>
          <w:b w:val="false"/>
          <w:bCs w:val="false"/>
          <w:i w:val="false"/>
          <w:iCs w:val="false"/>
          <w:color w:val="000000"/>
          <w:sz w:val="24"/>
          <w:szCs w:val="24"/>
        </w:rPr>
        <w:t xml:space="preserve">The standard interpretation of Bell inequality violation is that measuring particle A instantaneously affects particle B — “spooky action at a distance.” The DST interpretation is different:</w:t>
      </w:r>
    </w:p>
    <w:p>
      <w:pPr>
        <w:spacing w:after="120"/>
        <w:jc w:val="both"/>
      </w:pPr>
      <w:r>
        <w:rPr>
          <w:rFonts w:ascii="Arial" w:cs="Arial" w:eastAsia="Arial" w:hAnsi="Arial"/>
          <w:b/>
          <w:bCs/>
          <w:i w:val="false"/>
          <w:iCs w:val="false"/>
          <w:color w:val="000000"/>
          <w:sz w:val="24"/>
          <w:szCs w:val="24"/>
        </w:rPr>
        <w:t xml:space="preserve">Step 1 — Emission. </w:t>
      </w:r>
      <w:r>
        <w:rPr>
          <w:rFonts w:ascii="Arial" w:cs="Arial" w:eastAsia="Arial" w:hAnsi="Arial"/>
          <w:b w:val="false"/>
          <w:bCs w:val="false"/>
          <w:i w:val="false"/>
          <w:iCs w:val="false"/>
          <w:color w:val="000000"/>
          <w:sz w:val="24"/>
          <w:szCs w:val="24"/>
        </w:rPr>
        <w:t xml:space="preserve">When two particles are created together (e.g., from parametric down-conversion), the joint Wigner function W(q₁,p₁,q₂,p₂) is established at that moment. The non-factorizability of this joint distribution — the entanglement — is a property of the joint phase-space structure as created. It is written into the displacement fields at the point of emission.</w:t>
      </w:r>
    </w:p>
    <w:p>
      <w:pPr>
        <w:spacing w:after="120"/>
        <w:jc w:val="both"/>
      </w:pPr>
      <w:r>
        <w:rPr>
          <w:rFonts w:ascii="Arial" w:cs="Arial" w:eastAsia="Arial" w:hAnsi="Arial"/>
          <w:b/>
          <w:bCs/>
          <w:i w:val="false"/>
          <w:iCs w:val="false"/>
          <w:color w:val="000000"/>
          <w:sz w:val="24"/>
          <w:szCs w:val="24"/>
        </w:rPr>
        <w:t xml:space="preserve">Step 2 — Propagation. </w:t>
      </w:r>
      <w:r>
        <w:rPr>
          <w:rFonts w:ascii="Arial" w:cs="Arial" w:eastAsia="Arial" w:hAnsi="Arial"/>
          <w:b w:val="false"/>
          <w:bCs w:val="false"/>
          <w:i w:val="false"/>
          <w:iCs w:val="false"/>
          <w:color w:val="000000"/>
          <w:sz w:val="24"/>
          <w:szCs w:val="24"/>
        </w:rPr>
        <w:t xml:space="preserve">Each particle propagates with its portion of the joint Wigner function intact. No information is exchanged between the particles during propagation. The correlations are already present in the joint distribution.</w:t>
      </w:r>
    </w:p>
    <w:p>
      <w:pPr>
        <w:spacing w:after="120"/>
        <w:jc w:val="both"/>
      </w:pPr>
      <w:r>
        <w:rPr>
          <w:rFonts w:ascii="Arial" w:cs="Arial" w:eastAsia="Arial" w:hAnsi="Arial"/>
          <w:b/>
          <w:bCs/>
          <w:i w:val="false"/>
          <w:iCs w:val="false"/>
          <w:color w:val="000000"/>
          <w:sz w:val="24"/>
          <w:szCs w:val="24"/>
        </w:rPr>
        <w:t xml:space="preserve">Step 3 — Measurement. </w:t>
      </w:r>
      <w:r>
        <w:rPr>
          <w:rFonts w:ascii="Arial" w:cs="Arial" w:eastAsia="Arial" w:hAnsi="Arial"/>
          <w:b w:val="false"/>
          <w:bCs w:val="false"/>
          <w:i w:val="false"/>
          <w:iCs w:val="false"/>
          <w:color w:val="000000"/>
          <w:sz w:val="24"/>
          <w:szCs w:val="24"/>
        </w:rPr>
        <w:t xml:space="preserve">When particle A is measured, the measurement outcome is determined by the joint distribution plus the detector’s condensate coupling. The detector is not independent of the source — both are excitations of the same displacement condensate. The fraction of detector settings correlated with the source through the condensate is g₀² = 9/64. This partial measurement dependence is sufficient (per Hall) to reproduce all observed correlations.</w:t>
      </w:r>
    </w:p>
    <w:p>
      <w:pPr>
        <w:spacing w:after="120"/>
        <w:jc w:val="both"/>
      </w:pPr>
      <w:r>
        <w:rPr>
          <w:rFonts w:ascii="Arial" w:cs="Arial" w:eastAsia="Arial" w:hAnsi="Arial"/>
          <w:b/>
          <w:bCs/>
          <w:i w:val="false"/>
          <w:iCs w:val="false"/>
          <w:color w:val="000000"/>
          <w:sz w:val="24"/>
          <w:szCs w:val="24"/>
        </w:rPr>
        <w:t xml:space="preserve">Step 4 — Conditional probability. </w:t>
      </w:r>
      <w:r>
        <w:rPr>
          <w:rFonts w:ascii="Arial" w:cs="Arial" w:eastAsia="Arial" w:hAnsi="Arial"/>
          <w:b w:val="false"/>
          <w:bCs w:val="false"/>
          <w:i w:val="false"/>
          <w:iCs w:val="false"/>
          <w:color w:val="000000"/>
          <w:sz w:val="24"/>
          <w:szCs w:val="24"/>
        </w:rPr>
        <w:t xml:space="preserve">When particle B is subsequently measured, the result is determined by the conditional distribution W(q₂,p₂ | measurement of A). This is Bayesian updating on a pre-existing joint structure. No signal needs to travel from A to B. The correlation was already present at emission and is revealed — not created — by the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b w:val="false"/>
                <w:bCs w:val="false"/>
                <w:i w:val="false"/>
                <w:iCs w:val="false"/>
                <w:color w:val="1A1A2E"/>
                <w:sz w:val="24"/>
                <w:szCs w:val="24"/>
              </w:rPr>
              <w:t xml:space="preserve">Bell’s theorem does not block this picture. Bell’s proof requires measurement independence — that detector settings are uncorrelated with the source. In DST, detector settings are partially correlated with the source through the displacement condensate, with correlation strength g₀² = 9/64. Hall proved this degree of correlation is more than sufficient for a local deterministic model of all singlet correlations.</w:t>
            </w:r>
          </w:p>
        </w:tc>
      </w:tr>
    </w:tbl>
    <w:p>
      <w:pPr>
        <w:pStyle w:val="Heading1"/>
        <w:spacing w:after="200" w:before="360"/>
      </w:pPr>
      <w:r>
        <w:rPr>
          <w:rFonts w:ascii="Arial" w:cs="Arial" w:eastAsia="Arial" w:hAnsi="Arial"/>
          <w:b/>
          <w:bCs/>
          <w:color w:val="1F3864"/>
          <w:sz w:val="32"/>
          <w:szCs w:val="32"/>
        </w:rPr>
        <w:t xml:space="preserve">5. The Unification: One Number, Three Roles</w:t>
      </w:r>
    </w:p>
    <w:p>
      <w:pPr>
        <w:spacing w:after="120"/>
        <w:jc w:val="both"/>
      </w:pPr>
      <w:r>
        <w:rPr>
          <w:rFonts w:ascii="Arial" w:cs="Arial" w:eastAsia="Arial" w:hAnsi="Arial"/>
          <w:b w:val="false"/>
          <w:bCs w:val="false"/>
          <w:i w:val="false"/>
          <w:iCs w:val="false"/>
          <w:color w:val="000000"/>
          <w:sz w:val="24"/>
          <w:szCs w:val="24"/>
        </w:rPr>
        <w:t xml:space="preserve">The geometric factor g₀ = 3/8 now plays three distinct roles in the DST framework, all derived from the same S² solid angle integral: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Physical meaning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Fine structure constant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α = g₀/ln(m_Pl/m_e)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Strength of EM coupling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Self-referential correction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δL = g₀² = 9/64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Cost of measuring from inside the condensate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Measurement dependence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MI fraction = g₀² = 9/64</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20"/>
                <w:szCs w:val="20"/>
              </w:rPr>
              <w:t xml:space="preserve">Condensate correlation between source and detector</w:t>
            </w:r>
          </w:p>
        </w:tc>
      </w:tr>
    </w:tbl>
    <w:p>
      <w:pPr>
        <w:spacing w:after="80"/>
      </w:pPr>
      <w:r>
        <w:rPr>
          <w:rFonts w:ascii="Arial" w:cs="Arial" w:eastAsia="Arial" w:hAnsi="Arial"/>
          <w:sz w:val="24"/>
          <w:szCs w:val="24"/>
        </w:rPr>
        <w:t xml:space="preserve"/>
      </w:r>
    </w:p>
    <w:p>
      <w:pPr>
        <w:spacing w:after="120"/>
        <w:jc w:val="both"/>
      </w:pPr>
      <w:r>
        <w:rPr>
          <w:rFonts w:ascii="Arial" w:cs="Arial" w:eastAsia="Arial" w:hAnsi="Arial"/>
          <w:b w:val="false"/>
          <w:bCs w:val="false"/>
          <w:i w:val="false"/>
          <w:iCs w:val="false"/>
          <w:color w:val="000000"/>
          <w:sz w:val="24"/>
          <w:szCs w:val="24"/>
        </w:rPr>
        <w:t xml:space="preserve">The first role was derived in the main framework document. The second was derived as the self-referential correction that closes the 0.27% gap in α. The third is the result of this supplement: the same g₀² that corrects α also provides sufficient measurement dependence to reproduce entanglement correlations locally.</w:t>
      </w:r>
    </w:p>
    <w:p>
      <w:pPr>
        <w:spacing w:after="120"/>
        <w:jc w:val="both"/>
      </w:pPr>
      <w:r>
        <w:rPr>
          <w:rFonts w:ascii="Arial" w:cs="Arial" w:eastAsia="Arial" w:hAnsi="Arial"/>
          <w:b w:val="false"/>
          <w:bCs w:val="false"/>
          <w:i w:val="false"/>
          <w:iCs w:val="false"/>
          <w:color w:val="000000"/>
          <w:sz w:val="24"/>
          <w:szCs w:val="24"/>
        </w:rPr>
        <w:t xml:space="preserve">These are not three separate claims bolted together. They are three manifestations of a single physical fact: the observer is inside the condensate. The fine structure constant is measured from inside. The self-referential correction arises from being inside. The Bell measurement dependence arises from being inside. The geometry of “inside” is S², its measure is 4π, and the coupling it produces is g₀ = 3/8.</w:t>
      </w:r>
    </w:p>
    <w:p>
      <w:pPr>
        <w:pStyle w:val="Heading1"/>
        <w:spacing w:after="200" w:before="360"/>
      </w:pPr>
      <w:r>
        <w:rPr>
          <w:rFonts w:ascii="Arial" w:cs="Arial" w:eastAsia="Arial" w:hAnsi="Arial"/>
          <w:b/>
          <w:bCs/>
          <w:color w:val="1F3864"/>
          <w:sz w:val="32"/>
          <w:szCs w:val="32"/>
        </w:rPr>
        <w:t xml:space="preserve">6. Testable Consequences</w:t>
      </w:r>
    </w:p>
    <w:p>
      <w:pPr>
        <w:spacing w:after="120"/>
        <w:jc w:val="both"/>
      </w:pPr>
      <w:r>
        <w:rPr>
          <w:rFonts w:ascii="Arial" w:cs="Arial" w:eastAsia="Arial" w:hAnsi="Arial"/>
          <w:b/>
          <w:bCs/>
          <w:i w:val="false"/>
          <w:iCs w:val="false"/>
          <w:color w:val="000000"/>
          <w:sz w:val="24"/>
          <w:szCs w:val="24"/>
        </w:rPr>
        <w:t xml:space="preserve">Prediction 1: </w:t>
      </w:r>
      <w:r>
        <w:rPr>
          <w:rFonts w:ascii="Arial" w:cs="Arial" w:eastAsia="Arial" w:hAnsi="Arial"/>
          <w:b w:val="false"/>
          <w:bCs w:val="false"/>
          <w:i w:val="false"/>
          <w:iCs w:val="false"/>
          <w:color w:val="000000"/>
          <w:sz w:val="24"/>
          <w:szCs w:val="24"/>
        </w:rPr>
        <w:t xml:space="preserve">The measurement dependence in Bell experiments is g₀² = 9/64, not the minimum 13.82%. This predicts a specific functional form for the correlation between source variables and measurement settings — detectable in principle by precision Bell experiments that track the joint statistics of settings and outcomes.</w:t>
      </w:r>
    </w:p>
    <w:p>
      <w:pPr>
        <w:spacing w:after="120"/>
        <w:jc w:val="both"/>
      </w:pPr>
      <w:r>
        <w:rPr>
          <w:rFonts w:ascii="Arial" w:cs="Arial" w:eastAsia="Arial" w:hAnsi="Arial"/>
          <w:b/>
          <w:bCs/>
          <w:i w:val="false"/>
          <w:iCs w:val="false"/>
          <w:color w:val="000000"/>
          <w:sz w:val="24"/>
          <w:szCs w:val="24"/>
        </w:rPr>
        <w:t xml:space="preserve">Prediction 2: </w:t>
      </w:r>
      <w:r>
        <w:rPr>
          <w:rFonts w:ascii="Arial" w:cs="Arial" w:eastAsia="Arial" w:hAnsi="Arial"/>
          <w:b w:val="false"/>
          <w:bCs w:val="false"/>
          <w:i w:val="false"/>
          <w:iCs w:val="false"/>
          <w:color w:val="000000"/>
          <w:sz w:val="24"/>
          <w:szCs w:val="24"/>
        </w:rPr>
        <w:t xml:space="preserve">The excess above the Hall minimum (0.24 percentage points) implies that not all of the condensate coupling is consumed by reproducing Bell correlations. The remaining capacity may manifest as additional correlations beyond the singlet structure — potentially observable in multipartite entanglement experiments.</w:t>
      </w:r>
    </w:p>
    <w:p>
      <w:pPr>
        <w:spacing w:after="120"/>
        <w:jc w:val="both"/>
      </w:pPr>
      <w:r>
        <w:rPr>
          <w:rFonts w:ascii="Arial" w:cs="Arial" w:eastAsia="Arial" w:hAnsi="Arial"/>
          <w:b/>
          <w:bCs/>
          <w:i w:val="false"/>
          <w:iCs w:val="false"/>
          <w:color w:val="000000"/>
          <w:sz w:val="24"/>
          <w:szCs w:val="24"/>
        </w:rPr>
        <w:t xml:space="preserve">Prediction 3: </w:t>
      </w:r>
      <w:r>
        <w:rPr>
          <w:rFonts w:ascii="Arial" w:cs="Arial" w:eastAsia="Arial" w:hAnsi="Arial"/>
          <w:b w:val="false"/>
          <w:bCs w:val="false"/>
          <w:i w:val="false"/>
          <w:iCs w:val="false"/>
          <w:color w:val="000000"/>
          <w:sz w:val="24"/>
          <w:szCs w:val="24"/>
        </w:rPr>
        <w:t xml:space="preserve">If the DST picture is correct, then “loophole-free” Bell tests do not close the measurement independence loophole — they cannot, because the loophole is physical, not experimental. The condensate coupling between source and detector exists regardless of how the experiment is designed. Space-like separation of the detectors does not eliminate their shared condensate environment.</w:t>
      </w:r>
    </w:p>
    <w:p>
      <w:pPr>
        <w:pStyle w:val="Heading1"/>
        <w:spacing w:after="200" w:before="360"/>
      </w:pPr>
      <w:r>
        <w:rPr>
          <w:rFonts w:ascii="Arial" w:cs="Arial" w:eastAsia="Arial" w:hAnsi="Arial"/>
          <w:b/>
          <w:bCs/>
          <w:color w:val="1F3864"/>
          <w:sz w:val="32"/>
          <w:szCs w:val="32"/>
        </w:rPr>
        <w:t xml:space="preserve">7. What Remains Open</w:t>
      </w:r>
    </w:p>
    <w:p>
      <w:pPr>
        <w:spacing w:after="120"/>
        <w:jc w:val="both"/>
      </w:pPr>
      <w:r>
        <w:rPr>
          <w:rFonts w:ascii="Arial" w:cs="Arial" w:eastAsia="Arial" w:hAnsi="Arial"/>
          <w:b w:val="false"/>
          <w:bCs w:val="false"/>
          <w:i w:val="false"/>
          <w:iCs w:val="false"/>
          <w:color w:val="000000"/>
          <w:sz w:val="24"/>
          <w:szCs w:val="24"/>
        </w:rPr>
        <w:t xml:space="preserve">This supplement establishes that g₀² = 9/64 exceeds the Hall minimum, making the local model viable. Three calculations remain open:</w:t>
      </w:r>
    </w:p>
    <w:p>
      <w:pPr>
        <w:spacing w:after="120"/>
        <w:jc w:val="both"/>
      </w:pPr>
      <w:r>
        <w:rPr>
          <w:rFonts w:ascii="Arial" w:cs="Arial" w:eastAsia="Arial" w:hAnsi="Arial"/>
          <w:b/>
          <w:bCs/>
          <w:i w:val="false"/>
          <w:iCs w:val="false"/>
          <w:color w:val="000000"/>
          <w:sz w:val="24"/>
          <w:szCs w:val="24"/>
        </w:rPr>
        <w:t xml:space="preserve">1. </w:t>
      </w:r>
      <w:r>
        <w:rPr>
          <w:rFonts w:ascii="Arial" w:cs="Arial" w:eastAsia="Arial" w:hAnsi="Arial"/>
          <w:b w:val="false"/>
          <w:bCs w:val="false"/>
          <w:i w:val="false"/>
          <w:iCs w:val="false"/>
          <w:color w:val="000000"/>
          <w:sz w:val="24"/>
          <w:szCs w:val="24"/>
        </w:rPr>
        <w:t xml:space="preserve">Deriving the specific functional form of the measurement-dependent density ρ_XY(λ) from the DST condensate structure. Hall’s model provides one possible density; DST should predict a specific one.</w:t>
      </w:r>
    </w:p>
    <w:p>
      <w:pPr>
        <w:spacing w:after="120"/>
        <w:jc w:val="both"/>
      </w:pPr>
      <w:r>
        <w:rPr>
          <w:rFonts w:ascii="Arial" w:cs="Arial" w:eastAsia="Arial" w:hAnsi="Arial"/>
          <w:b/>
          <w:bCs/>
          <w:i w:val="false"/>
          <w:iCs w:val="false"/>
          <w:color w:val="000000"/>
          <w:sz w:val="24"/>
          <w:szCs w:val="24"/>
        </w:rPr>
        <w:t xml:space="preserve">2. </w:t>
      </w:r>
      <w:r>
        <w:rPr>
          <w:rFonts w:ascii="Arial" w:cs="Arial" w:eastAsia="Arial" w:hAnsi="Arial"/>
          <w:b w:val="false"/>
          <w:bCs w:val="false"/>
          <w:i w:val="false"/>
          <w:iCs w:val="false"/>
          <w:color w:val="000000"/>
          <w:sz w:val="24"/>
          <w:szCs w:val="24"/>
        </w:rPr>
        <w:t xml:space="preserve">Computing the measurement dependence for multipartite entanglement (GHZ states, W states) from the condensate coupling. Hall’s result applies to two-qubit singlet states; the DST prediction should generalize.</w:t>
      </w:r>
    </w:p>
    <w:p>
      <w:pPr>
        <w:spacing w:after="120"/>
        <w:jc w:val="both"/>
      </w:pPr>
      <w:r>
        <w:rPr>
          <w:rFonts w:ascii="Arial" w:cs="Arial" w:eastAsia="Arial" w:hAnsi="Arial"/>
          <w:b/>
          <w:bCs/>
          <w:i w:val="false"/>
          <w:iCs w:val="false"/>
          <w:color w:val="000000"/>
          <w:sz w:val="24"/>
          <w:szCs w:val="24"/>
        </w:rPr>
        <w:t xml:space="preserve">3. </w:t>
      </w:r>
      <w:r>
        <w:rPr>
          <w:rFonts w:ascii="Arial" w:cs="Arial" w:eastAsia="Arial" w:hAnsi="Arial"/>
          <w:b w:val="false"/>
          <w:bCs w:val="false"/>
          <w:i w:val="false"/>
          <w:iCs w:val="false"/>
          <w:color w:val="000000"/>
          <w:sz w:val="24"/>
          <w:szCs w:val="24"/>
        </w:rPr>
        <w:t xml:space="preserve">Connecting the 1.74% relative excess (g₀² vs. Hall minimum) to a physical observable. If this excess has a geometric origin within DST, it would further constrain the framework.</w:t>
      </w:r>
    </w:p>
    <w:p>
      <w:pPr>
        <w:pStyle w:val="Heading1"/>
        <w:spacing w:after="200" w:before="360"/>
      </w:pPr>
      <w:r>
        <w:rPr>
          <w:rFonts w:ascii="Arial" w:cs="Arial" w:eastAsia="Arial" w:hAnsi="Arial"/>
          <w:b/>
          <w:bCs/>
          <w:color w:val="1F3864"/>
          <w:sz w:val="32"/>
          <w:szCs w:val="32"/>
        </w:rPr>
        <w:t xml:space="preserve">References</w:t>
      </w:r>
    </w:p>
    <w:p>
      <w:pPr>
        <w:spacing w:after="60"/>
        <w:ind w:left="360" w:hanging="360"/>
      </w:pPr>
      <w:r>
        <w:rPr>
          <w:rFonts w:ascii="Arial" w:cs="Arial" w:eastAsia="Arial" w:hAnsi="Arial"/>
          <w:color w:val="000000"/>
          <w:sz w:val="22"/>
          <w:szCs w:val="22"/>
        </w:rPr>
        <w:t xml:space="preserve">[1] M. J. W. Hall, “Local deterministic model of singlet state correlations based on relaxing measurement independence,” Phys. Rev. Lett. 105, 250404 (2010). Erratum: Phys. Rev. Lett. 116, 219902 (2016).</w:t>
      </w:r>
    </w:p>
    <w:p>
      <w:pPr>
        <w:spacing w:after="60"/>
        <w:ind w:left="360" w:hanging="360"/>
      </w:pPr>
      <w:r>
        <w:rPr>
          <w:rFonts w:ascii="Arial" w:cs="Arial" w:eastAsia="Arial" w:hAnsi="Arial"/>
          <w:color w:val="000000"/>
          <w:sz w:val="22"/>
          <w:szCs w:val="22"/>
        </w:rPr>
        <w:t xml:space="preserve">[2] M. J. W. Hall, “The significance of measurement independence for Bell inequalities and locality,” arXiv:1511.00729 (2015).</w:t>
      </w:r>
    </w:p>
    <w:p>
      <w:pPr>
        <w:spacing w:after="60"/>
        <w:ind w:left="360" w:hanging="360"/>
      </w:pPr>
      <w:r>
        <w:rPr>
          <w:rFonts w:ascii="Arial" w:cs="Arial" w:eastAsia="Arial" w:hAnsi="Arial"/>
          <w:color w:val="000000"/>
          <w:sz w:val="22"/>
          <w:szCs w:val="22"/>
        </w:rPr>
        <w:t xml:space="preserve">[3] J. S. Bell, “On the Einstein Podolsky Rosen paradox,” Physics 1, 195 (1964).</w:t>
      </w:r>
    </w:p>
    <w:p>
      <w:pPr>
        <w:spacing w:after="60"/>
        <w:ind w:left="360" w:hanging="360"/>
      </w:pPr>
      <w:r>
        <w:rPr>
          <w:rFonts w:ascii="Arial" w:cs="Arial" w:eastAsia="Arial" w:hAnsi="Arial"/>
          <w:color w:val="000000"/>
          <w:sz w:val="22"/>
          <w:szCs w:val="22"/>
        </w:rPr>
        <w:t xml:space="preserve">[4] J. F. Clauser, M. A. Horne, A. Shimony, and R. A. Holt, “Proposed experiment to test local hidden-variable theories,” Phys. Rev. Lett. 23, 880 (1969).</w:t>
      </w:r>
    </w:p>
    <w:p>
      <w:pPr>
        <w:spacing w:after="60"/>
        <w:ind w:left="360" w:hanging="360"/>
      </w:pPr>
      <w:r>
        <w:rPr>
          <w:rFonts w:ascii="Arial" w:cs="Arial" w:eastAsia="Arial" w:hAnsi="Arial"/>
          <w:color w:val="000000"/>
          <w:sz w:val="22"/>
          <w:szCs w:val="22"/>
        </w:rPr>
        <w:t xml:space="preserve">[5] J. Barrett and N. Gisin, “How much measurement independence is needed in order to demonstrate nonlocality?” Phys. Rev. Lett. 106, 100406 (2011).</w:t>
      </w:r>
    </w:p>
    <w:p>
      <w:pPr>
        <w:spacing w:after="60"/>
        <w:ind w:left="360" w:hanging="360"/>
      </w:pPr>
      <w:r>
        <w:rPr>
          <w:rFonts w:ascii="Arial" w:cs="Arial" w:eastAsia="Arial" w:hAnsi="Arial"/>
          <w:color w:val="000000"/>
          <w:sz w:val="22"/>
          <w:szCs w:val="22"/>
        </w:rPr>
        <w:t xml:space="preserve">[6] E. P. Wigner, “On the quantum correction for thermodynamic equilibrium,” Phys. Rev. 40, 749 (1932).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2026-04-02T02:06:25.538Z</dcterms:created>
  <dcterms:modified xsi:type="dcterms:W3CDTF">2026-04-02T02:06:25.539Z</dcterms:modified>
</cp:coreProperties>
</file>

<file path=docProps/custom.xml><?xml version="1.0" encoding="utf-8"?>
<Properties xmlns="http://schemas.openxmlformats.org/officeDocument/2006/custom-properties" xmlns:vt="http://schemas.openxmlformats.org/officeDocument/2006/docPropsVTypes"/>
</file>