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8B1E2D"/>
          <w:sz w:val="22"/>
        </w:rPr>
        <w:t>PROPUESTA COMERCIAL</w:t>
      </w:r>
    </w:p>
    <w:p>
      <w:pPr>
        <w:spacing w:after="60"/>
        <w:jc w:val="center"/>
      </w:pPr>
      <w:r>
        <w:rPr>
          <w:rFonts w:ascii="Aptos" w:hAnsi="Aptos"/>
          <w:b/>
          <w:color w:val="8B1E2D"/>
          <w:sz w:val="48"/>
        </w:rPr>
        <w:t>Control de administración y arriendo de bins</w:t>
      </w:r>
    </w:p>
    <w:p>
      <w:pPr>
        <w:spacing w:after="360"/>
        <w:jc w:val="center"/>
      </w:pPr>
      <w:r>
        <w:rPr>
          <w:rFonts w:ascii="Aptos" w:hAnsi="Aptos"/>
          <w:b w:val="0"/>
          <w:sz w:val="26"/>
        </w:rPr>
        <w:t>Análisis funcional y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APInformatica Ltda</w:t>
            </w:r>
          </w:p>
        </w:tc>
      </w:tr>
      <w:tr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Control de bins</w:t>
            </w:r>
          </w:p>
        </w:tc>
      </w:tr>
      <w:tr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spacing w:after="360"/>
      </w:pPr>
      <w:r>
        <w:rPr>
          <w:rFonts w:ascii="Aptos" w:hAnsi="Aptos"/>
          <w:b w:val="0"/>
          <w:sz w:val="20"/>
        </w:rPr>
      </w:r>
    </w:p>
    <w:p>
      <w:pPr>
        <w:spacing w:after="240"/>
        <w:jc w:val="center"/>
      </w:pPr>
      <w:r>
        <w:rPr>
          <w:rFonts w:ascii="Aptos" w:hAnsi="Aptos"/>
          <w:b w:val="0"/>
          <w:color w:val="8B1E2D"/>
          <w:sz w:val="24"/>
        </w:rPr>
        <w:t>Una definición clara para controlar inventario, arriendos, entregas, devoluciones, pagos y vencimientos dentro del modelo actual de CONEX.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01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Objetivo y visión general</w:t>
              <w:br/>
              <w:t>Una solución para administrar el ciclo completo del bin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El análisis definirá un módulo integrado al modelo actual de CONEX para registrar los bins disponibles en planta, asignarlos en arriendo a productores y controlar su estado administrativo hasta la devolución, renovación, reparación o baja.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RESULTADO ESPERADO</w:t>
              <w:br/>
              <w:t>• Especificación funcional lista para desarrollo.</w:t>
              <w:br/>
              <w:t>• Reglas de negocio y estados definidos.</w:t>
              <w:br/>
              <w:t>• Modelo de datos compatible con CONEX.</w:t>
              <w:br/>
              <w:t>• Dashboard, alertas y reportes claramente delimitados.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02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Alcance funcional</w:t>
              <w:br/>
              <w:t>Inventario, arriendos, pagos y operación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INVENTARIO</w:t>
              <w:br/>
              <w:t>• Tipos y modelos de bins.</w:t>
              <w:br/>
              <w:t>• Cantidad total, disponible y arrendada.</w:t>
              <w:br/>
              <w:t>• Bins en reparación o dados de baja.</w:t>
              <w:br/>
              <w:t>• Identificación individual opcional mediante código o QR.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ARRIENDO</w:t>
              <w:br/>
              <w:t>• Productor responsable.</w:t>
              <w:br/>
              <w:t>• Cantidad, tipo y modelo.</w:t>
              <w:br/>
              <w:t>• Fechas de inicio y término.</w:t>
              <w:br/>
              <w:t>• Renovación sin duplicar el registro.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 Y DEVOLUCIÓN</w:t>
              <w:br/>
              <w:t>• Fecha y responsable.</w:t>
              <w:br/>
              <w:t>• Cantidad devuelta.</w:t>
              <w:br/>
              <w:t>• Faltantes, daños y reparación.</w:t>
              <w:br/>
              <w:t>• Reintegro al stock o baja.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03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Alertas y dashboard</w:t>
              <w:br/>
              <w:t>Anticipar vencimientos y conocer la disponibilidad real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ALERTAS</w:t>
            </w:r>
          </w:p>
        </w:tc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DASHBOARD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Correos parametrizables a 30, 15 y 7 días antes del término. Avisos por arriendo vencido, devolución pendiente y pago vencido.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Bins totales, disponibles, arrendados, en reparación y dados de baja. Productores al día, por vencer y vencidos. Pagos pendientes.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Filtros: productor, tipo, modelo, estado, temporada y rango de fechas. Reportes exportables de inventario, arriendos, vencimientos, pagos y devoluciones.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04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Integración con CONEX</w:t>
              <w:br/>
              <w:t>Reglas de empresa, productores y seguridad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328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utiliza la empresa autenticada; no se acepta EmpCod enviado desde pantalla.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Productores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El arriendo se vincula con el catálogo vigente de productores.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Stock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No se permite arrendar una cantidad superior a la disponibilidad.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Seguridad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Los permisos serán administrados por la capa de Seguridad existente.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Modelo de datos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respetan las tablas y nombres GX8 cuando corresponda.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05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Entregables del análisis</w:t>
              <w:br/>
              <w:t>Definición suficiente para iniciar el desarrollo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ENTREGABLES</w:t>
              <w:br/>
              <w:t>• Documento de levantamiento funcional.</w:t>
              <w:br/>
              <w:t>• Flujos de alta, entrega, devolución, renovación, pago, baja y vencimiento.</w:t>
              <w:br/>
              <w:t>• Matriz de estados, validaciones y reglas.</w:t>
              <w:br/>
              <w:t>• Modelo conceptual de datos.</w:t>
              <w:br/>
              <w:t>• Propuesta de endpoints, pantallas, indicadores, reportes y notificaciones.</w:t>
              <w:br/>
              <w:t>• Estimación separada de la etapa de desarrollo.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EXCLUSIONES</w:t>
              <w:br/>
              <w:t>• No incluye desarrollo, pruebas, carga inicial ni puesta en producción.</w:t>
              <w:br/>
              <w:t>• No incluye auditoría detallada de cambios.</w:t>
              <w:br/>
              <w:t>• No incluye una aplicación móvil independiente.</w:t>
              <w:br/>
              <w:t>• La integración real de correo se implementará en una etapa posterior.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06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Estimación y condiciones comerciales</w:t>
              <w:br/>
              <w:t>Un desarrollador a 1 UF por hora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vAlign w:val="center"/>
            <w:shd w:fill="8B1E2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Levantamiento y proceso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Inventario y estados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Arriendos y devoluciones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Pagos y alertas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Dashboard y reportes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Modelo CONEX, documento y estimación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</w:tr>
      <w:tr>
        <w:tc>
          <w:tcPr>
            <w:tcW w:type="dxa" w:w="3552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0"/>
              </w:rPr>
              <w:t>TOTAL</w:t>
            </w:r>
          </w:p>
        </w:tc>
        <w:tc>
          <w:tcPr>
            <w:tcW w:type="dxa" w:w="3552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0"/>
              </w:rPr>
              <w:t>42 horas</w:t>
            </w:r>
          </w:p>
        </w:tc>
        <w:tc>
          <w:tcPr>
            <w:tcW w:type="dxa" w:w="3552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0"/>
              </w:rPr>
              <w:t>42 UF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Plazo estimado: aproximadamente 5,25 jornadas de trabajo. El calendario final dependerá de la disponibilidad de usuarios clave y de los antecedentes entregados.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07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Valor de la propuesta</w:t>
              <w:br/>
              <w:t>Alcance acotado a análisis funcional y técnico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8B1E2D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32"/>
              </w:rPr>
              <w:t>42 UF + IVA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18"/>
              </w:rPr>
              <w:t>Tarifa considerada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 UF por hora de análisis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El valor en moneda nacional se determinará utilizando la UF vigente a la fecha de facturación, más los impuestos que correspondan.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8E9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8B1E2D"/>
                <w:sz w:val="40"/>
              </w:rPr>
              <w:t>08</w:t>
            </w:r>
          </w:p>
        </w:tc>
        <w:tc>
          <w:tcPr>
            <w:tcW w:type="dxa" w:w="5328"/>
            <w:vAlign w:val="center"/>
            <w:shd w:fill="F8E9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B1E2D"/>
                <w:sz w:val="24"/>
              </w:rPr>
              <w:t>Conclusión y aprobación</w:t>
              <w:br/>
              <w:t>Una base clara para implementar el control de bins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La propuesta permitirá ordenar el inventario de bins, transparentar los arriendos, anticipar vencimientos y disponer de una visión ejecutiva sobre disponibilidad, pagos y productores.</w:t>
      </w:r>
    </w:p>
    <w:p>
      <w:pPr>
        <w:spacing w:after="120"/>
      </w:pPr>
      <w:r>
        <w:rPr>
          <w:rFonts w:ascii="Aptos" w:hAnsi="Aptos"/>
          <w:b w:val="0"/>
          <w:sz w:val="20"/>
        </w:rPr>
        <w:t>La aprobación autoriza exclusivamente la etapa de análisis descrita. El desarrollo, pruebas, carga inicial, puesta en producción y soporte posterior serán cotizados separadamente.</w:t>
      </w:r>
    </w:p>
    <w:p>
      <w:pPr>
        <w:spacing w:after="360"/>
      </w:pPr>
      <w:r>
        <w:rPr>
          <w:rFonts w:ascii="Aptos" w:hAnsi="Aptos"/>
          <w:b w:val="0"/>
          <w:sz w:val="20"/>
        </w:rPr>
        <w:t>Aceptación del cliente: ____________________________________________    Fecha: __________________</w:t>
      </w:r>
    </w:p>
    <w:p>
      <w:pPr>
        <w:spacing w:after="40"/>
        <w:jc w:val="center"/>
      </w:pPr>
      <w:r>
        <w:rPr>
          <w:rFonts w:ascii="Aptos" w:hAnsi="Aptos"/>
          <w:b/>
          <w:color w:val="8B1E2D"/>
          <w:sz w:val="18"/>
        </w:rPr>
        <w:t>APInformatica Ltda  ·  Soluciones a tu Medida</w:t>
      </w:r>
    </w:p>
    <w:p>
      <w:pPr>
        <w:spacing w:after="40"/>
        <w:jc w:val="center"/>
      </w:pPr>
      <w:r>
        <w:rPr>
          <w:rFonts w:ascii="Aptos" w:hAnsi="Aptos"/>
          <w:b w:val="0"/>
          <w:sz w:val="18"/>
        </w:rPr>
        <w:t>Marcelo Andrade Vargas  ·  (+56) 9 7749 3531  ·  marcelo.andrade@apinformatica.cl  ·  www.apinformatica.cl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