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sz w:val="48"/>
          <w:szCs w:val="48"/>
        </w:rPr>
        <w:t xml:space="preserve">OSRS Claude Guide</w:t>
      </w:r>
    </w:p>
    <w:p>
      <w:pPr>
        <w:spacing w:after="120" w:before="0"/>
        <w:jc w:val="center"/>
      </w:pPr>
      <w:r>
        <w:rPr>
          <w:rFonts w:ascii="Arial" w:cs="Arial" w:eastAsia="Arial" w:hAnsi="Arial"/>
          <w:color w:val="555555"/>
          <w:sz w:val="28"/>
          <w:szCs w:val="28"/>
        </w:rPr>
        <w:t xml:space="preserve">A Wiki-Grounded AI Assistant for Old School RuneScape</w:t>
      </w:r>
    </w:p>
    <w:p>
      <w:pPr>
        <w:spacing w:after="600" w:before="0"/>
        <w:jc w:val="center"/>
      </w:pPr>
      <w:r>
        <w:rPr>
          <w:rFonts w:ascii="Arial" w:cs="Arial" w:eastAsia="Arial" w:hAnsi="Arial"/>
          <w:color w:val="999999"/>
          <w:sz w:val="22"/>
          <w:szCs w:val="22"/>
        </w:rPr>
        <w:t xml:space="preserve">Project Description  |  April 2026  |  MIT License</w:t>
      </w:r>
    </w:p>
    <w:p>
      <w:pPr>
        <w:pBdr>
          <w:bottom w:val="single" w:color="CCCCCC" w:sz="4" w:space="1"/>
        </w:pBdr>
        <w:spacing w:after="400" w:before="0"/>
      </w:pPr>
    </w:p>
    <w:p>
      <w:pPr>
        <w:pStyle w:val="Heading1"/>
      </w:pPr>
      <w:r>
        <w:t xml:space="preserve">Thesis</w:t>
      </w:r>
    </w:p>
    <w:p>
      <w:pPr>
        <w:spacing w:after="200" w:before="60"/>
      </w:pPr>
      <w:r>
        <w:rPr>
          <w:rFonts w:ascii="Arial" w:cs="Arial" w:eastAsia="Arial" w:hAnsi="Arial"/>
          <w:i/>
          <w:iCs/>
          <w:color w:val="222222"/>
          <w:sz w:val="24"/>
          <w:szCs w:val="24"/>
        </w:rPr>
        <w:t xml:space="preserve">A language model agent equipped with structured access to the OSRS wiki can provide significantly more accurate answers to game-specific questions than an unaugmented model, while remaining lightweight enough to run as a self-contained web service that players can use with their own API key.</w:t>
      </w:r>
    </w:p>
    <w:p>
      <w:pPr>
        <w:pStyle w:val="Heading1"/>
      </w:pPr>
      <w:r>
        <w:t xml:space="preserve">Introduction</w:t>
      </w:r>
    </w:p>
    <w:p>
      <w:pPr>
        <w:spacing w:after="180" w:before="60"/>
      </w:pPr>
      <w:r>
        <w:rPr>
          <w:rFonts w:ascii="Arial" w:cs="Arial" w:eastAsia="Arial" w:hAnsi="Arial"/>
          <w:sz w:val="24"/>
          <w:szCs w:val="24"/>
        </w:rPr>
        <w:t xml:space="preserve">Old School RuneScape (OSRS) is a massively multiplayer online role-playing game with over two decades of accumulated content. Its complexity — spanning thousands of items, hundreds of quests, intricate combat mechanics, and a player-driven economy — makes it one of the more demanding games to navigate without reference material. The official OSRS wiki is the authoritative source for game data, maintained by the community and updated continuously as the game evolves.</w:t>
      </w:r>
    </w:p>
    <w:p>
      <w:pPr>
        <w:spacing w:after="180" w:before="0"/>
      </w:pPr>
      <w:r>
        <w:rPr>
          <w:rFonts w:ascii="Arial" w:cs="Arial" w:eastAsia="Arial" w:hAnsi="Arial"/>
          <w:sz w:val="24"/>
          <w:szCs w:val="24"/>
        </w:rPr>
        <w:t xml:space="preserve">Large language models present an appealing interface for querying this kind of knowledge: a player could simply ask a question in plain English rather than parsing a wiki page. However, models trained on general internet data perform poorly on OSRS-specific questions. The game's content is too niche, too frequently updated, and too precisely numerical — exact drop rates, quest requirements, item stats — for a model to reliably recall from training alone. The result is confident-sounding but wrong answers, a particularly bad failure mode for a game where following incorrect advice can cost a player hours of progress.</w:t>
      </w:r>
    </w:p>
    <w:p>
      <w:pPr>
        <w:spacing w:after="180" w:before="0"/>
      </w:pPr>
      <w:r>
        <w:rPr>
          <w:rFonts w:ascii="Arial" w:cs="Arial" w:eastAsia="Arial" w:hAnsi="Arial"/>
          <w:sz w:val="24"/>
          <w:szCs w:val="24"/>
        </w:rPr>
        <w:t xml:space="preserve">This project addresses that gap by building a tool-augmented AI assistant — a harness — that gives Claude structured access to the OSRS wiki before it answers any game-specific question. Rather than relying on training data, the agent searches and fetches wiki content at query time using the MediaWiki API exposed by the OSRS wiki. This approach is sometimes called retrieval-augmented generation (RAG), though here the retrieval is driven by the model itself through tool calls rather than a separate pre-retrieval step.</w:t>
      </w:r>
    </w:p>
    <w:p>
      <w:pPr>
        <w:spacing w:after="180" w:before="0"/>
      </w:pPr>
      <w:r>
        <w:rPr>
          <w:rFonts w:ascii="Arial" w:cs="Arial" w:eastAsia="Arial" w:hAnsi="Arial"/>
          <w:sz w:val="24"/>
          <w:szCs w:val="24"/>
        </w:rPr>
        <w:t xml:space="preserve">The system is designed to be slim. The server-side component is a lightweight ASP.NET Core application that receives a question, runs the agentic loop against the Anthropic API, and returns the result. The frontend uses HTMX — a library that allows HTML to request and swap content from the server without a JavaScript framework — keeping the client side simple and fast. Users supply their own Anthropic API key, which removes the need for billing infrastructure at the MVP stage and keeps operational cost close to zero.</w:t>
      </w:r>
    </w:p>
    <w:p>
      <w:pPr>
        <w:spacing w:after="180" w:before="0"/>
      </w:pPr>
      <w:r>
        <w:rPr>
          <w:rFonts w:ascii="Arial" w:cs="Arial" w:eastAsia="Arial" w:hAnsi="Arial"/>
          <w:sz w:val="24"/>
          <w:szCs w:val="24"/>
        </w:rPr>
        <w:t xml:space="preserve">The project is open source under the MIT license and hosted on GitHub. A GitHub Actions pipeline builds a Docker image and deploys it automatically on each merge to main. The pipeline is intentionally simple — lint, build, deploy — and takes advantage of GitHub's unlimited free CI minutes for public repositories.</w:t>
      </w:r>
    </w:p>
    <w:p>
      <w:pPr>
        <w:spacing w:after="60" w:before="0"/>
      </w:pPr>
      <w:r>
        <w:rPr>
          <w:rFonts w:ascii="Arial" w:cs="Arial" w:eastAsia="Arial" w:hAnsi="Arial"/>
          <w:sz w:val="24"/>
          <w:szCs w:val="24"/>
        </w:rPr>
        <w:t xml:space="preserve">The intended audience for this document is anyone evaluating the project at a high level: a potential contributor, a supervisor, or a player considering whether to use the tool. The more detailed requirements are found in the accompanying MoSCoW specification, and setup and deployment instructions are in the project README.</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1111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2026-04-30T23:11:58.840Z</dcterms:created>
  <dcterms:modified xsi:type="dcterms:W3CDTF">2026-04-30T23:11:58.840Z</dcterms:modified>
</cp:coreProperties>
</file>

<file path=docProps/custom.xml><?xml version="1.0" encoding="utf-8"?>
<Properties xmlns="http://schemas.openxmlformats.org/officeDocument/2006/custom-properties" xmlns:vt="http://schemas.openxmlformats.org/officeDocument/2006/docPropsVTypes"/>
</file>